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8DA" w:rsidRPr="009D28DA" w:rsidRDefault="009D28DA">
      <w:pPr>
        <w:rPr>
          <w:rFonts w:ascii="Times New Roman" w:hAnsi="Times New Roman" w:cs="Times New Roman"/>
          <w:sz w:val="28"/>
          <w:szCs w:val="28"/>
          <w:u w:val="single"/>
        </w:rPr>
      </w:pPr>
      <w:r w:rsidRPr="009D28DA">
        <w:rPr>
          <w:rFonts w:ascii="Times New Roman" w:hAnsi="Times New Roman" w:cs="Times New Roman"/>
          <w:sz w:val="28"/>
          <w:szCs w:val="28"/>
          <w:u w:val="single"/>
        </w:rPr>
        <w:t>Лабораторно-практическое занятие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>Кейс-задание 1.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 Цель: усвоить сущность и особенности проведения оценочных исследований в практике социальной работы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1. Оценка потребностей клиентов социальных служб.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2. Оценка уровня доходов получателя социальной помощи: проверка нуждаемости.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3. Оценка эффективности социальных программ и проектов.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4. Программно-целевой метод управления социальной сферой.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>Задание: напишите эссе (2-3 стр.) по предложенным темам.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Кейс-задание 2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Цель: Анализ градаций услуг по качеству оформить по нижеследующей форме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1. Назовите основные критерии оценки качества социальных услуг.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2. Назовите основные виды социальных услуг. </w:t>
      </w:r>
    </w:p>
    <w:p w:rsidR="000F63E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>3. Раскройте суть понятий «качество социальных услуг», «контроль качества»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4. 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>5. Перечислите источники информации, которые может использовать организация для исследования удовлетворенности потребителей.</w:t>
      </w:r>
    </w:p>
    <w:sectPr w:rsidR="009D28DA" w:rsidRPr="009D28DA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8DA"/>
    <w:rsid w:val="000F63EA"/>
    <w:rsid w:val="009D2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878</Characters>
  <Application>Microsoft Office Word</Application>
  <DocSecurity>0</DocSecurity>
  <Lines>7</Lines>
  <Paragraphs>2</Paragraphs>
  <ScaleCrop>false</ScaleCrop>
  <Company>Microsoft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2020-03-21T11:03:00Z</dcterms:created>
  <dcterms:modified xsi:type="dcterms:W3CDTF">2020-03-21T11:06:00Z</dcterms:modified>
</cp:coreProperties>
</file>