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E91" w:rsidRDefault="00962784">
      <w:pPr>
        <w:rPr>
          <w:rFonts w:ascii="Times New Roman" w:hAnsi="Times New Roman" w:cs="Times New Roman"/>
          <w:b/>
          <w:sz w:val="28"/>
          <w:szCs w:val="28"/>
        </w:rPr>
      </w:pPr>
      <w:r w:rsidRPr="00962784">
        <w:rPr>
          <w:rFonts w:ascii="Times New Roman" w:hAnsi="Times New Roman" w:cs="Times New Roman"/>
          <w:b/>
          <w:sz w:val="28"/>
          <w:szCs w:val="28"/>
        </w:rPr>
        <w:t>Лекция 4. Система качества социального учреждения</w:t>
      </w:r>
    </w:p>
    <w:p w:rsidR="00101290" w:rsidRDefault="00101290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>
        <w:rPr>
          <w:rFonts w:eastAsia="SimSun"/>
          <w:kern w:val="1"/>
          <w:sz w:val="28"/>
          <w:szCs w:val="28"/>
          <w:lang w:eastAsia="zh-CN" w:bidi="hi-IN"/>
        </w:rPr>
        <w:t xml:space="preserve">1. </w:t>
      </w: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Система качества учреждения </w:t>
      </w:r>
    </w:p>
    <w:p w:rsidR="00101290" w:rsidRDefault="00101290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>
        <w:rPr>
          <w:rFonts w:eastAsia="SimSun"/>
          <w:kern w:val="1"/>
          <w:sz w:val="28"/>
          <w:szCs w:val="28"/>
          <w:lang w:eastAsia="zh-CN" w:bidi="hi-IN"/>
        </w:rPr>
        <w:t>2. А</w:t>
      </w:r>
      <w:r w:rsidRPr="009372FA">
        <w:rPr>
          <w:rFonts w:eastAsia="SimSun"/>
          <w:kern w:val="1"/>
          <w:sz w:val="28"/>
          <w:szCs w:val="28"/>
          <w:lang w:eastAsia="zh-CN" w:bidi="hi-IN"/>
        </w:rPr>
        <w:t>лгоритм оценки качества социальных услуг.</w:t>
      </w:r>
    </w:p>
    <w:p w:rsidR="00101290" w:rsidRDefault="00101290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101290" w:rsidRPr="00101290" w:rsidRDefault="00101290" w:rsidP="00101290">
      <w:pPr>
        <w:pStyle w:val="a3"/>
        <w:widowControl/>
        <w:suppressAutoHyphens/>
        <w:autoSpaceDE/>
        <w:autoSpaceDN/>
        <w:ind w:left="0" w:firstLine="708"/>
        <w:rPr>
          <w:rFonts w:eastAsia="SimSun"/>
          <w:i/>
          <w:kern w:val="1"/>
          <w:sz w:val="28"/>
          <w:szCs w:val="28"/>
          <w:lang w:eastAsia="zh-CN" w:bidi="hi-IN"/>
        </w:rPr>
      </w:pPr>
      <w:r w:rsidRPr="00101290">
        <w:rPr>
          <w:rFonts w:eastAsia="SimSun"/>
          <w:i/>
          <w:kern w:val="1"/>
          <w:sz w:val="28"/>
          <w:szCs w:val="28"/>
          <w:lang w:eastAsia="zh-CN" w:bidi="hi-IN"/>
        </w:rPr>
        <w:t xml:space="preserve">1. Система качества учреждения </w:t>
      </w:r>
    </w:p>
    <w:p w:rsidR="00101290" w:rsidRDefault="00101290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Развитие   и   функционирование    современных   организаций в </w:t>
      </w:r>
      <w:proofErr w:type="spellStart"/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бизнес-секторе</w:t>
      </w:r>
      <w:proofErr w:type="spellEnd"/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>, в бюджетном или  некоммерческом секторах сегодня неразрывно связано с  проблемой  обеспечения  качества их работы. При этом в  настоящее  время  развертывается  работа по внешней оценке качества деятельности организаций, оказывающих  социальные   услуги  населению.   Эту   функцию   берут на себя не только государственные органы, но и общественные советы, которые созданы при каждой организации.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Система качества учреждения — совокупность его организационной структуры, правил, методов обеспечения  качества услуг, процессов предоставления услуг,  ресурсов учреждения, обеспечивающая осуществление  административного  руководства качеством услуг как основы формирования условий качественной работы и оценивания ее процесса  и результатов. Управление качеством услуг в системе социального обслуживания населения — это логический структурный подход, учитывающий три важнейших  определяющих критерия:  уместность выполнимость и устойчивость.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Уместность означает, что действия соответствуют потребностям клиентов и принципам оказания услуг, содержание деятельности   соответствует    приоритетам    социальной    политики и требованиям, предъявляемым к профессии;  клиенты  участвуют в процессе принятия решения относительно программы обслуживания; проводится тщательный анализ  проблем;  цели  че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т-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ко определены с точки зрения пользы для целевой группы.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Выполнимость означает, что планируемые цели реально достижимы в условиях, сложившихся к моменту выполнения пр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о-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граммы, и учитывают способность сотрудников и организации выполнить программу; цели логичны и поддаются измерениям; риски, допущения и препятствия приняты во внимание; мониторинг концентрируется только на уместных целях программы.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Устойчивость означает, что получатели помощи извлекают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выгоду от программы и после ее завершения; факторы,  влияющие на устойчивость, рассмотрены  уже на стадии разработки программы; результаты оценки используются  для накопления опыта и для разработки 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будущих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программ.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Управление качеством деятельности социальной службы включает следующие компоненты: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lastRenderedPageBreak/>
        <w:t>планирование качества — определение того, какие стандарты  качества   использовать   в   оказании   социальных   услуг,  и определение того, как их внедрить;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подтверждение качества — регулярная общая оценка оказания услуг с целью определения соответствия услуг принятым стандартам качества;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управление качеством —  мониторинг  результатов  оказания услуг с целью определения соответствия исполнения принятым стандартам качества и устранение причин неудовлетворительного исполнения.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Учитывая слабую возможность квантификации социальных услуг, т. е. неизмеримость качественных показателей, невозможность выразить их в точных количественных показателях, следует признать, что критерии качества услуги  обладают значительной субъективностью и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конвенциональностью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>, т.е. в ра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з-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личных системах рассмотрения в это понятие включаются раз- личные слагаемые. В самом общем виде услуга системы социального обслуживания может считаться  высококачественной,  если она удовлетворяет следующим условиям: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имеет  четко  сформулированную  цель/назначение;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предоставляется в соответствии с современными методологическими принципами и технологиями;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основывается</w:t>
      </w:r>
      <w:r w:rsidRPr="00F84F20">
        <w:rPr>
          <w:rFonts w:eastAsia="SimSun"/>
          <w:kern w:val="1"/>
          <w:sz w:val="28"/>
          <w:szCs w:val="28"/>
          <w:lang w:eastAsia="zh-CN" w:bidi="hi-IN"/>
        </w:rPr>
        <w:tab/>
        <w:t>на</w:t>
      </w:r>
      <w:r w:rsidRPr="00F84F20">
        <w:rPr>
          <w:rFonts w:eastAsia="SimSun"/>
          <w:kern w:val="1"/>
          <w:sz w:val="28"/>
          <w:szCs w:val="28"/>
          <w:lang w:eastAsia="zh-CN" w:bidi="hi-IN"/>
        </w:rPr>
        <w:tab/>
        <w:t>инклюзивном,</w:t>
      </w:r>
      <w:r w:rsidRPr="00F84F20">
        <w:rPr>
          <w:rFonts w:eastAsia="SimSun"/>
          <w:kern w:val="1"/>
          <w:sz w:val="28"/>
          <w:szCs w:val="28"/>
          <w:lang w:eastAsia="zh-CN" w:bidi="hi-IN"/>
        </w:rPr>
        <w:tab/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антидискриминационном</w:t>
      </w:r>
      <w:proofErr w:type="spellEnd"/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подходе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и уважении к личности каждого  клиента.  Инклюзивный подход способствует  максимальной  социальной  интеграции всех членов общества, позволяет избежать социальной сегрегации, являющейся следствием  различий в поле, культуре, национальности,    религии    и    индивидуальных     возможностях и способностях.     Подвергается      постоянному      мониторингу и анализу, в первую очередь с использованием независимой информации от получателей;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предоставляется достаточно гибко, чтобы учесть индивидуальные потребности клиентов;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имеет значимость для получателей, оказывает заметное благоприятное влияние на их социально-экономическое положение и/или поведение;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фокусируется на превентивных  (профилактических) мероприятиях, а также  на мероприятиях, способствующих выходу трудоспособных получателей услуг и их семей на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самообеспечение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и независимость от социальных трансфертов;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не вызывает недовольства получателей условиями предоставления.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Опыт развития  системы социального обслуживания населения в современной России показывает, что вопрос оптимизации деятельности социальных учреждений по повышению качества социального обслуживания остается открытым. По  мнению многих исследователей, развитие  системы  социального обслуживания в России давно требует четкого и однозначного пон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и-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мания эффективности предоставления социальных услуг, разработки критериев и показателей, позволяющих оценить качество работы социальных служб.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lastRenderedPageBreak/>
        <w:t>Практика показывает, что оценка эффективности предоставления социальных услуг сегодня осуществляется  органами власти в основном в количественных показателях (количество граждан, состоящих на обслуживании в отделениях социального обслуживания на дому; количество граждан, получивших натуральную, материальную помощь, объем данной помощи; рост числа учреждений социального обслуживания и т. д.), однако недостаточно внимания уделяется оценке эффективности социальных программ с точки зрения результативности и издержек (административных, моральных и других).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В современной научной литературе выделяют два наиболее известных теоретических подхода к оценке эффективности организации: целевой и 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системно-ресурсный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. Кроме того, можно назвать    интегративный    подход    к    оценке     эффективности (Р.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Стирз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>), многопараметрический подход (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Multiple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Constituency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Model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>), «политэкономическую перспективу»,  подход с точки</w:t>
      </w:r>
      <w:r w:rsidR="00F84F20" w:rsidRPr="00F84F20">
        <w:rPr>
          <w:rFonts w:eastAsia="SimSun"/>
          <w:kern w:val="1"/>
          <w:sz w:val="28"/>
          <w:szCs w:val="28"/>
          <w:lang w:eastAsia="zh-CN" w:bidi="hi-IN"/>
        </w:rPr>
        <w:t xml:space="preserve"> </w:t>
      </w:r>
      <w:r w:rsidRPr="00F84F20">
        <w:rPr>
          <w:rFonts w:eastAsia="SimSun"/>
          <w:kern w:val="1"/>
          <w:sz w:val="28"/>
          <w:szCs w:val="28"/>
          <w:lang w:eastAsia="zh-CN" w:bidi="hi-IN"/>
        </w:rPr>
        <w:t>зрения удовлетворенности потребностей</w:t>
      </w:r>
      <w:r w:rsidRPr="00F84F20">
        <w:rPr>
          <w:rFonts w:eastAsia="SimSun"/>
          <w:kern w:val="1"/>
          <w:sz w:val="28"/>
          <w:szCs w:val="28"/>
          <w:lang w:eastAsia="zh-CN" w:bidi="hi-IN"/>
        </w:rPr>
        <w:tab/>
        <w:t xml:space="preserve">участников (Ч.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Барнард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, Г.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Георгиу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, Д.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Роулс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, Т.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Стирс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>, Р. Нортон, Д. Каштан).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Эффективность предоставления социальных услуг может определяться с позиции общества,  поставщиков  социальных услуг, потребителей услуг, экспертов в области социального обслуживания. Эффективность предоставления  социальных  услуг для общества будет заключаться в повышении уровня  и  качества  жизни  населения  страны. Для  поставщика   социальных услуг социальная эффективность будет заключаться в  достижении цели и задач, поставленных  перед  учреждением,  в  котором он работает, и в выполнении служебных обязанностей. Для экспертов в области социального обслуживания —  в  достижении цели и задач, поставленных перед каждым учреждением социального обслуживания в регионе, а также в выполнении управленческих (административных)  функций на каждом конкретном уровне руководства системой социальной зашиты.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Для    оценки    эффективности    социальной    деятельности П. Д. </w:t>
      </w:r>
      <w:proofErr w:type="spellStart"/>
      <w:r w:rsidRPr="00F84F20">
        <w:rPr>
          <w:rFonts w:eastAsia="SimSun"/>
          <w:kern w:val="1"/>
          <w:sz w:val="28"/>
          <w:szCs w:val="28"/>
          <w:lang w:eastAsia="zh-CN" w:bidi="hi-IN"/>
        </w:rPr>
        <w:t>Павленок</w:t>
      </w:r>
      <w:proofErr w:type="spell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предлагает использовать следующую формулу: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Э = (Р/Ц)  + 3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+ У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>,</w:t>
      </w:r>
    </w:p>
    <w:p w:rsidR="00962784" w:rsidRPr="00F84F20" w:rsidRDefault="00962784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где </w:t>
      </w:r>
      <w:proofErr w:type="gramStart"/>
      <w:r w:rsidRPr="00F84F20">
        <w:rPr>
          <w:rFonts w:eastAsia="SimSun"/>
          <w:kern w:val="1"/>
          <w:sz w:val="28"/>
          <w:szCs w:val="28"/>
          <w:lang w:eastAsia="zh-CN" w:bidi="hi-IN"/>
        </w:rPr>
        <w:t>Р</w:t>
      </w:r>
      <w:proofErr w:type="gramEnd"/>
      <w:r w:rsidRPr="00F84F20">
        <w:rPr>
          <w:rFonts w:eastAsia="SimSun"/>
          <w:kern w:val="1"/>
          <w:sz w:val="28"/>
          <w:szCs w:val="28"/>
          <w:lang w:eastAsia="zh-CN" w:bidi="hi-IN"/>
        </w:rPr>
        <w:t xml:space="preserve"> — полученный результат; Ц — цель деятельности; 3 — затраты; У — условия деятельности.</w:t>
      </w:r>
    </w:p>
    <w:p w:rsidR="00D06491" w:rsidRPr="00F84F20" w:rsidRDefault="00D06491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D06491" w:rsidRPr="00F84F20" w:rsidRDefault="00D06491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В научной литературе понятия качества и эффективности часто рассматриваются как тождественные или очень близкие и всегда понятие эффективности опирается на наличие высокого качества явления или процесса. Но в некоторых случаях эти составляющие объекта исследования не только не являются тождественными, но и могут противоречить друг другу. Это затрудняет их правильную интерпретацию и негативно отражается на оценке. Особенно это проявляется в отношении качества и эффективности услуг организаций общественного сектора. В то же время эти понятия определяют принципиально  разные  характеристики  услуги и могут рассматриваться независимо друг от друга.</w:t>
      </w:r>
    </w:p>
    <w:p w:rsidR="00D06491" w:rsidRPr="00F84F20" w:rsidRDefault="00D06491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lastRenderedPageBreak/>
        <w:t>Для потребителей социальных услуг одним из важных критериев является качество оказанных услуг. Оценку качества социальных услуг можно определить благодаря методам, используемым в квалиметрии, которая изучает и реализует методы количественной оценки качества.</w:t>
      </w:r>
    </w:p>
    <w:p w:rsidR="00D06491" w:rsidRPr="00F84F20" w:rsidRDefault="00D06491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На практике оценка качества услуг по всей совокупности показателей может  оказаться  трудоемкой   и   неэффективной. Как правило, анализ качества конкретной услуги можно осуществить с использованием меньшего количества показателей.</w:t>
      </w:r>
    </w:p>
    <w:p w:rsidR="00D06491" w:rsidRPr="00F84F20" w:rsidRDefault="00D06491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При этом для выборки репрезентативных показателей необходимо произвести анализ требований внешней среды: потребителей; учреждений социального назначения, участвующих в процессе производства услуги, и т. д.</w:t>
      </w:r>
    </w:p>
    <w:p w:rsidR="00D06491" w:rsidRDefault="00D06491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F84F20">
        <w:rPr>
          <w:rFonts w:eastAsia="SimSun"/>
          <w:kern w:val="1"/>
          <w:sz w:val="28"/>
          <w:szCs w:val="28"/>
          <w:lang w:eastAsia="zh-CN" w:bidi="hi-IN"/>
        </w:rPr>
        <w:t>Социальные услуги отличаются от услуг, производимых коммерческой организацией,  прежде  всего  тем,  что  их  целью</w:t>
      </w:r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 не является получение прибыли. Учреждения социального назначения имеют исключительное право на оказание такого рода услуг, таким </w:t>
      </w:r>
      <w:proofErr w:type="gramStart"/>
      <w:r w:rsidRPr="009372FA">
        <w:rPr>
          <w:rFonts w:eastAsia="SimSun"/>
          <w:kern w:val="1"/>
          <w:sz w:val="28"/>
          <w:szCs w:val="28"/>
          <w:lang w:eastAsia="zh-CN" w:bidi="hi-IN"/>
        </w:rPr>
        <w:t>образом</w:t>
      </w:r>
      <w:proofErr w:type="gramEnd"/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 исключая конкурентную борьбу,  которая зачастую является основным фактором, стимулирующим коммерческую организацию к улучшению качества услуг.</w:t>
      </w:r>
    </w:p>
    <w:p w:rsidR="00FB366B" w:rsidRDefault="00FB366B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Оценка качества работы учреждений социального обслуживания разрабатывается на основании</w:t>
      </w:r>
    </w:p>
    <w:p w:rsidR="00FB366B" w:rsidRDefault="00FB366B" w:rsidP="00FB366B">
      <w:pPr>
        <w:pStyle w:val="a3"/>
        <w:widowControl/>
        <w:numPr>
          <w:ilvl w:val="0"/>
          <w:numId w:val="3"/>
        </w:numPr>
        <w:tabs>
          <w:tab w:val="left" w:pos="707"/>
        </w:tabs>
        <w:suppressAutoHyphens/>
        <w:autoSpaceDE/>
        <w:autoSpaceDN/>
        <w:spacing w:after="150" w:line="300" w:lineRule="atLeast"/>
        <w:jc w:val="lef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Указа Президента Российской Федерации от 7 мая 2012 года № 597 «О мероприятиях по реализации государственной социальной политики»,</w:t>
      </w:r>
    </w:p>
    <w:p w:rsidR="00FB366B" w:rsidRDefault="00FB366B" w:rsidP="00FB366B">
      <w:pPr>
        <w:pStyle w:val="a3"/>
        <w:widowControl/>
        <w:numPr>
          <w:ilvl w:val="0"/>
          <w:numId w:val="3"/>
        </w:numPr>
        <w:tabs>
          <w:tab w:val="left" w:pos="707"/>
        </w:tabs>
        <w:suppressAutoHyphens/>
        <w:autoSpaceDE/>
        <w:autoSpaceDN/>
        <w:spacing w:after="150" w:line="300" w:lineRule="atLeast"/>
        <w:jc w:val="lef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Постановления Правительства Российской Федерации от 30 марта 2013 года № 286 «О формировании независимой оценки качества работы организаций, оказывающих социальные услуги»,</w:t>
      </w:r>
    </w:p>
    <w:p w:rsidR="00FB366B" w:rsidRDefault="00FB366B" w:rsidP="00FB366B">
      <w:pPr>
        <w:pStyle w:val="a3"/>
        <w:widowControl/>
        <w:numPr>
          <w:ilvl w:val="0"/>
          <w:numId w:val="3"/>
        </w:numPr>
        <w:tabs>
          <w:tab w:val="left" w:pos="707"/>
        </w:tabs>
        <w:suppressAutoHyphens/>
        <w:autoSpaceDE/>
        <w:autoSpaceDN/>
        <w:spacing w:after="150" w:line="300" w:lineRule="atLeast"/>
        <w:jc w:val="lef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Приказ Министерства труда и социальной защиты РФ от 30 августа 2013 г. № 391а «О методических рекомендациях по проведению независимой оценки качества работы организаций, оказывающих социальные услуги в сфере социального обслуживания»,</w:t>
      </w:r>
    </w:p>
    <w:p w:rsidR="00FB366B" w:rsidRDefault="00FB366B" w:rsidP="00FB366B">
      <w:pPr>
        <w:pStyle w:val="a3"/>
        <w:widowControl/>
        <w:numPr>
          <w:ilvl w:val="0"/>
          <w:numId w:val="3"/>
        </w:numPr>
        <w:tabs>
          <w:tab w:val="left" w:pos="707"/>
        </w:tabs>
        <w:suppressAutoHyphens/>
        <w:autoSpaceDE/>
        <w:autoSpaceDN/>
        <w:spacing w:after="150" w:line="300" w:lineRule="atLeast"/>
        <w:jc w:val="lef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Распоряжения Правительства Российской Федерации от 30 марта 2013 года № 487-р, национальных и региональных стандартов социального обслуживания и др.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Оценка качества работы учреждений социального обслуживания включает в себя: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оценку качества управления учреждением;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оценку качества финансово-хозяйственной деятельности учреждения;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оценку качества работы персонала учреждения;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оценку эффективности деятельности учреждения;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оценку результативности деятельности учреждения в соответствии с целями его создания.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Оценка эффективности деятельности учреждений социального обслуживания позволяет: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своевременно (на уровне процесса) выявлять негативные факторы, влияющие на качество социального обслуживания;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lastRenderedPageBreak/>
        <w:t>-               выявлять причины низкого качества социального обслуживания;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определять результативность деятельности учреждения в соответствии с целями его создания;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принимать своевременные меры по повышению эффективности или по оптимизации деятельности учреждения.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Критерии эффективности работы учреждений по следующим параметрам: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критерии экономического характера;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критерии неэкономического характера.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К критериям экономического характера относятся: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потребность в услугах;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стоимость услуг;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финансово-хозяйственная деятельность учреждения;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экономический эффект от оказания социальных услуг на территории (для нестационарных учреждений);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количество получателей социальных услуг на территории учреждения;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рост средней заработной платы работников учреждений.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К критериям неэкономического характера относятся: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доступность услуг;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коммуникативная эффективность учреждения;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качество социального обслуживания;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-               оценка эффективности деятельности учреждения.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Определение оценки по каждому показателю осуществляется ответственными исполнителями  в соответствии с утвержденными методиками и с использованием разнообразных методов оценки эффективности: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1)        метод сравнения –  сравнение данных отчетного периода с показателями работы за соответствующий период прошлого года;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2)        социологический метод – сбор первичной информации с помощью опроса;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3)        метод оценки </w:t>
      </w:r>
      <w:proofErr w:type="gramStart"/>
      <w:r>
        <w:rPr>
          <w:color w:val="333333"/>
          <w:sz w:val="22"/>
          <w:szCs w:val="22"/>
        </w:rPr>
        <w:t>эффективности</w:t>
      </w:r>
      <w:proofErr w:type="gramEnd"/>
      <w:r>
        <w:rPr>
          <w:color w:val="333333"/>
          <w:sz w:val="22"/>
          <w:szCs w:val="22"/>
        </w:rPr>
        <w:t xml:space="preserve"> на основе удовлетворения потребностей обслуживаемых граждан –  выявление уровня удовлетворения потребности граждан;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4)        мониторинговые исследования;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5)        параметрические методы - сравнение того, что положено гражданам при получении по стандартам, с тем, что фактически выполняется в процессе социального обслуживания;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6)        метод экспертной оценки – оценка работы учреждения общественными советами;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7)        метод оценки затрат – анализ соотношения фактической и плановой стоимости услуг;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lastRenderedPageBreak/>
        <w:t>8)        метод оценки факторов эффективности и неэффективности – систематизация факторов эффективности и факторы неэффективности.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Оценивание индикаторов (показателей) по каждому из критериев осуществляется по 10-балльной системе.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Показателем критерия стоимости услуг</w:t>
      </w:r>
      <w:r>
        <w:rPr>
          <w:color w:val="333333"/>
          <w:sz w:val="22"/>
          <w:szCs w:val="22"/>
        </w:rPr>
        <w:t> является соответствие фактической стоимости услуг учреждения, стоимости услуг в соответствии с государственным заданием, определяемой учреждением социального обслуживания на основе ежеквартального и годового отчета по выполнению государственного задания по форме ежегодно, утверждаемой министерством социального развития, опеки и попечительства Иркутской области.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Показателем критерия финансово-хозяйственной деятельности</w:t>
      </w:r>
      <w:r>
        <w:rPr>
          <w:color w:val="333333"/>
          <w:sz w:val="22"/>
          <w:szCs w:val="22"/>
        </w:rPr>
        <w:t> учреждения является отсутствие нарушений финансово-хозяйственной деятельности учреждения при оказании услуг населению, определяемого балансовой комиссией</w:t>
      </w:r>
      <w:r>
        <w:rPr>
          <w:rStyle w:val="a6"/>
          <w:color w:val="333333"/>
          <w:sz w:val="22"/>
          <w:szCs w:val="22"/>
        </w:rPr>
        <w:t>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Показателем критерия экономического эффекта от оказания услуг</w:t>
      </w:r>
      <w:r>
        <w:rPr>
          <w:color w:val="333333"/>
          <w:sz w:val="22"/>
          <w:szCs w:val="22"/>
        </w:rPr>
        <w:t> на территории является обеспечение потребности обслуживаемых граждан на социальные услуги в нестационарных условиях, определяемого учреждениями социального обслуживания на основании ежеквартального мониторинга</w:t>
      </w:r>
      <w:r>
        <w:rPr>
          <w:rStyle w:val="a6"/>
          <w:color w:val="333333"/>
          <w:sz w:val="22"/>
          <w:szCs w:val="22"/>
        </w:rPr>
        <w:t>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Показателем критерия количества получателей социальных услуг</w:t>
      </w:r>
      <w:r>
        <w:rPr>
          <w:color w:val="333333"/>
          <w:sz w:val="22"/>
          <w:szCs w:val="22"/>
        </w:rPr>
        <w:t> на территории учреждения является доля охвата потребителей услуг от фактического числа граждан, нуждающихся в услугах  на основании ежеквартального мониторинга</w:t>
      </w:r>
      <w:r>
        <w:rPr>
          <w:rStyle w:val="a6"/>
          <w:color w:val="333333"/>
          <w:sz w:val="22"/>
          <w:szCs w:val="22"/>
        </w:rPr>
        <w:t>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Показателями критерия доступности услуг</w:t>
      </w:r>
      <w:r>
        <w:rPr>
          <w:color w:val="333333"/>
          <w:sz w:val="22"/>
          <w:szCs w:val="22"/>
        </w:rPr>
        <w:t> выступают открытость и доступность информации об учреждении, комфортность условий и доступность получения услуг, в том числе для граждан с ограниченными возможностями здоровья, а также время ожидания в очереди при получении услуги.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Показателями критерия коммуникативной эффективности учреждения</w:t>
      </w:r>
      <w:r>
        <w:rPr>
          <w:color w:val="333333"/>
          <w:sz w:val="22"/>
          <w:szCs w:val="22"/>
        </w:rPr>
        <w:t> являются квалификация персонала учреждений социального обслуживания, профессионализм персонала, а также доля получателей услуг, удовлетворенных качеством обслуживания в учреждении, определяемыми на основании мониторинга, проводимого в учреждении социального обслуживания. С целью получения объективной информации по данному критерию, определение оценки коммуникативной эффективности учреждения основывается на количественных показателях уровня квалификации и профессионализма работников учреждений социального обслуживания и на основе опроса обслуживаемых граждан о степени удовлетворенности качеством социального обслуживания</w:t>
      </w:r>
      <w:r>
        <w:rPr>
          <w:rStyle w:val="a6"/>
          <w:color w:val="333333"/>
          <w:sz w:val="22"/>
          <w:szCs w:val="22"/>
        </w:rPr>
        <w:t>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Показателем качества социального обслуживания</w:t>
      </w:r>
      <w:r>
        <w:rPr>
          <w:color w:val="333333"/>
          <w:sz w:val="22"/>
          <w:szCs w:val="22"/>
        </w:rPr>
        <w:t> является соответствие качества предоставляемых услуг государственному стандарту, определяемому на основе системы контроля качества учреждений социального обслуживания, сформированной в каждом учреждении на основе внутренних локальных актов учреждения</w:t>
      </w:r>
      <w:r>
        <w:rPr>
          <w:rStyle w:val="a6"/>
          <w:color w:val="333333"/>
          <w:sz w:val="22"/>
          <w:szCs w:val="22"/>
        </w:rPr>
        <w:t>.</w:t>
      </w:r>
    </w:p>
    <w:p w:rsidR="00FB366B" w:rsidRDefault="00FB366B" w:rsidP="00FB366B">
      <w:pPr>
        <w:pStyle w:val="a3"/>
        <w:widowControl/>
        <w:spacing w:after="150" w:line="315" w:lineRule="atLeast"/>
        <w:ind w:left="0" w:firstLine="0"/>
        <w:rPr>
          <w:rStyle w:val="a6"/>
          <w:color w:val="333333"/>
          <w:sz w:val="22"/>
          <w:szCs w:val="22"/>
        </w:rPr>
      </w:pPr>
      <w:r>
        <w:rPr>
          <w:rStyle w:val="a6"/>
          <w:color w:val="333333"/>
          <w:sz w:val="22"/>
          <w:szCs w:val="22"/>
        </w:rPr>
        <w:t>Показателями оценки эффективности деятельности учреждений</w:t>
      </w:r>
      <w:r>
        <w:rPr>
          <w:color w:val="333333"/>
          <w:sz w:val="22"/>
          <w:szCs w:val="22"/>
        </w:rPr>
        <w:t> являются: основная деятельность учреждения, финансово-экономическая деятельность учреждения и работа с кадрами</w:t>
      </w:r>
      <w:r>
        <w:rPr>
          <w:rStyle w:val="a6"/>
          <w:color w:val="333333"/>
          <w:sz w:val="22"/>
          <w:szCs w:val="22"/>
        </w:rPr>
        <w:t>.</w:t>
      </w:r>
    </w:p>
    <w:p w:rsidR="00FB366B" w:rsidRPr="009372FA" w:rsidRDefault="00FB366B" w:rsidP="00F84F20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101290" w:rsidRDefault="00101290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101290" w:rsidRPr="00101290" w:rsidRDefault="00101290" w:rsidP="00101290">
      <w:pPr>
        <w:pStyle w:val="a3"/>
        <w:widowControl/>
        <w:suppressAutoHyphens/>
        <w:autoSpaceDE/>
        <w:autoSpaceDN/>
        <w:ind w:left="0" w:firstLine="708"/>
        <w:rPr>
          <w:rFonts w:eastAsia="SimSun"/>
          <w:i/>
          <w:kern w:val="1"/>
          <w:sz w:val="28"/>
          <w:szCs w:val="28"/>
          <w:lang w:eastAsia="zh-CN" w:bidi="hi-IN"/>
        </w:rPr>
      </w:pPr>
      <w:r w:rsidRPr="00101290">
        <w:rPr>
          <w:rFonts w:eastAsia="SimSun"/>
          <w:i/>
          <w:kern w:val="1"/>
          <w:sz w:val="28"/>
          <w:szCs w:val="28"/>
          <w:lang w:eastAsia="zh-CN" w:bidi="hi-IN"/>
        </w:rPr>
        <w:lastRenderedPageBreak/>
        <w:t>2. Алгоритм оценки качества социальных услуг.</w:t>
      </w:r>
    </w:p>
    <w:p w:rsidR="00101290" w:rsidRDefault="00101290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В  социальной   квалиметрии  есть   определенный   алгоритм оценки качества социальных услуг.  Он состоит из следующих основных этапов.</w:t>
      </w: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Произвести мониторинг номенклатуры услуг,  производимых социальными учреждениями, и ранжировать их по степени значимости с позиции затрачиваемых ресурсов или степени распространения услуги на население.</w:t>
      </w: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Выбрать услугу, соответствующую указанным условиям.</w:t>
      </w: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Определить стороны, заинтересованные в деятельности организации, производящей </w:t>
      </w:r>
      <w:proofErr w:type="gramStart"/>
      <w:r w:rsidRPr="009372FA">
        <w:rPr>
          <w:rFonts w:eastAsia="SimSun"/>
          <w:kern w:val="1"/>
          <w:sz w:val="28"/>
          <w:szCs w:val="28"/>
          <w:lang w:eastAsia="zh-CN" w:bidi="hi-IN"/>
        </w:rPr>
        <w:t>социальный</w:t>
      </w:r>
      <w:proofErr w:type="gramEnd"/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 услуги, и выявить требования заинтересованных сторон относительно характеристик услуги.</w:t>
      </w: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Сформировать репрезентативную выборку показателей качества услуг посредством определения зависимости между требованиями сторон, заинтересованных в деятельности организации, и показателями качества услуги.</w:t>
      </w: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Произвести  сравнительный  анализ  фактических   значений репрезентативных  показателей качества услуги  с их эталонными значениями.</w:t>
      </w:r>
    </w:p>
    <w:p w:rsidR="00C83D34" w:rsidRDefault="00D06491" w:rsidP="00C83D34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На основании анализа принять решение о  качестве  услуги. При наличии показателей, по которым анализируемая услуга уступает эталонным значениям показателей,   разработать  систему мероприятий по улучшению качества данной услуги.</w:t>
      </w:r>
      <w:r w:rsidR="00C83D34">
        <w:rPr>
          <w:rFonts w:eastAsia="SimSun"/>
          <w:kern w:val="1"/>
          <w:sz w:val="28"/>
          <w:szCs w:val="28"/>
          <w:lang w:eastAsia="zh-CN" w:bidi="hi-IN"/>
        </w:rPr>
        <w:t xml:space="preserve"> </w:t>
      </w:r>
    </w:p>
    <w:p w:rsidR="00A172FA" w:rsidRDefault="00A172FA" w:rsidP="00C83D34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b/>
          <w:kern w:val="1"/>
          <w:sz w:val="28"/>
          <w:szCs w:val="28"/>
          <w:lang w:eastAsia="zh-CN" w:bidi="hi-IN"/>
        </w:rPr>
        <w:t xml:space="preserve">Расчет сводной независимой </w:t>
      </w:r>
      <w:proofErr w:type="gramStart"/>
      <w:r w:rsidRPr="00A172FA">
        <w:rPr>
          <w:rFonts w:eastAsia="SimSun"/>
          <w:b/>
          <w:kern w:val="1"/>
          <w:sz w:val="28"/>
          <w:szCs w:val="28"/>
          <w:lang w:eastAsia="zh-CN" w:bidi="hi-IN"/>
        </w:rPr>
        <w:t>оценки эффективности работы учреждений социального обслуживания</w:t>
      </w:r>
      <w:proofErr w:type="gramEnd"/>
      <w:r w:rsidRPr="00A172FA">
        <w:rPr>
          <w:rFonts w:eastAsia="SimSun"/>
          <w:kern w:val="1"/>
          <w:sz w:val="28"/>
          <w:szCs w:val="28"/>
          <w:lang w:eastAsia="zh-CN" w:bidi="hi-IN"/>
        </w:rPr>
        <w:t xml:space="preserve"> осуществляется по формуле: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F= (F1+ F2+ F3+ F4+ F5+ F6+ F7+ F8+ F9+ F10):N,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где: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F – это средняя оценка эффективности по критерию (F7 и  F8 состоят из 3-х индикаторов,  максимальная сумма по данному критерию составляет 30 баллов);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N – общее количество индикаторов (полное количество индикаторов – 14);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максимальное количество баллов по индикатору – 10.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В случае отсутствия критерия или индикатора у учреждения социального обслуживания количество показателей для расчета сводной оценки уменьшается.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proofErr w:type="gramStart"/>
      <w:r w:rsidRPr="00A172FA">
        <w:rPr>
          <w:rFonts w:eastAsia="SimSun"/>
          <w:kern w:val="1"/>
          <w:sz w:val="28"/>
          <w:szCs w:val="28"/>
          <w:lang w:eastAsia="zh-CN" w:bidi="hi-IN"/>
        </w:rPr>
        <w:t>В оценке участвуют общественные советы, организации социального обслуживания, их попечительские (общественные, наблюдательные) советы, экспертное сообщество, СМИ, рейтинговые агентства, всероссийские, региональные и муниципальные общественные объединения в сфере социального обслуживания, граждане - получатели услуг, их родственники и члены семьи, законные представители.</w:t>
      </w:r>
      <w:proofErr w:type="gramEnd"/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 xml:space="preserve">Организации, не являющиеся учреждениями, вправе участвовать в оценке добровольно. Для этого они предоставляют информацию о своей </w:t>
      </w:r>
      <w:r w:rsidRPr="00A172FA">
        <w:rPr>
          <w:rFonts w:eastAsia="SimSun"/>
          <w:kern w:val="1"/>
          <w:sz w:val="28"/>
          <w:szCs w:val="28"/>
          <w:lang w:eastAsia="zh-CN" w:bidi="hi-IN"/>
        </w:rPr>
        <w:lastRenderedPageBreak/>
        <w:t>деятельности для включения их в перечень оцениваемых субъектов и формирования рейтингов.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За организацию оценки отвечает орган исполнительной власти региона, осуществляющий полномочия учредителя.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Рекомендуемое количество учреждений для оценки – не менее 5.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Рейтинг формируется не реже 1 раза в год.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На основании сводной независимой оценки эффективности работы учреждений формируется рейтинг учреждений.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Рейтинг учреждений социального обслуживания формируется по трем группам: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1 группа – учреждения социального обслуживания высокой эффективности (от 10 до 7,5 баллов);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2 группа – учреждения социального обслуживания, работающие в режиме функционирования (от 7,5 до 5 баллов) – общественный совет вносит предложения по повышению эффективности деятельности учреждения социального обслуживания;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3 группа – учреждения социального обслуживания, нуждающиеся в оптимизации (менее 5 баллов) – общественный совет вносит предложения об оптимизации деятельности учреждения.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Объекты проверки качества социального обслуживания: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При проведении контроля качества ответственными исполнителями  </w:t>
      </w:r>
      <w:r w:rsidRPr="00A172FA">
        <w:rPr>
          <w:rFonts w:eastAsia="SimSun"/>
          <w:b/>
          <w:bCs/>
          <w:kern w:val="1"/>
          <w:sz w:val="28"/>
          <w:szCs w:val="28"/>
          <w:lang w:eastAsia="zh-CN" w:bidi="hi-IN"/>
        </w:rPr>
        <w:t>объектами контроля качества </w:t>
      </w:r>
      <w:r w:rsidRPr="00A172FA">
        <w:rPr>
          <w:rFonts w:eastAsia="SimSun"/>
          <w:kern w:val="1"/>
          <w:sz w:val="28"/>
          <w:szCs w:val="28"/>
          <w:lang w:eastAsia="zh-CN" w:bidi="hi-IN"/>
        </w:rPr>
        <w:t>являются: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1)        услуги, предоставляемые обслуживаемым гражданам Учреждения;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2)        наличие и состояние документации;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3)        квалификация и профессионализм персонала;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4)        информационная работа;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5)        специальное и табельное техническое оснащение учреждения (оборудование, приборы, аппаратура и т.д.) – дополнительный объект;</w:t>
      </w:r>
    </w:p>
    <w:p w:rsidR="00A172FA" w:rsidRPr="00A172FA" w:rsidRDefault="00A172FA" w:rsidP="00A1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A172FA">
        <w:rPr>
          <w:rFonts w:eastAsia="SimSun"/>
          <w:kern w:val="1"/>
          <w:sz w:val="28"/>
          <w:szCs w:val="28"/>
          <w:lang w:eastAsia="zh-CN" w:bidi="hi-IN"/>
        </w:rPr>
        <w:t>6)        местонахождение учреждения – дополнительный объект.</w:t>
      </w:r>
    </w:p>
    <w:p w:rsidR="00A172FA" w:rsidRDefault="00A172FA" w:rsidP="00C83D34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083AA0" w:rsidRPr="009372FA" w:rsidRDefault="00083AA0" w:rsidP="00C83D34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В системе социального обслуживания эффективная работа рассматривается не только по отношению  к  производителям услуг, </w:t>
      </w:r>
      <w:proofErr w:type="gramStart"/>
      <w:r w:rsidRPr="009372FA">
        <w:rPr>
          <w:rFonts w:eastAsia="SimSun"/>
          <w:kern w:val="1"/>
          <w:sz w:val="28"/>
          <w:szCs w:val="28"/>
          <w:lang w:eastAsia="zh-CN" w:bidi="hi-IN"/>
        </w:rPr>
        <w:t>для</w:t>
      </w:r>
      <w:proofErr w:type="gramEnd"/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 получателей социальных услуг это  понятие  имеет весьма большое значение. Для получения оптимального результата необходимо, чтобы все стороны, вступающие в процесс социальных отношений по поводу получения требуемых социальных услуг, были удовлетворены. Поэтому в данном случае целесообразно говорить о том, что качественное оказание услуг, </w:t>
      </w:r>
      <w:proofErr w:type="gramStart"/>
      <w:r w:rsidR="00C83D34">
        <w:rPr>
          <w:rFonts w:eastAsia="SimSun"/>
          <w:kern w:val="1"/>
          <w:sz w:val="28"/>
          <w:szCs w:val="28"/>
          <w:lang w:eastAsia="zh-CN" w:bidi="hi-IN"/>
        </w:rPr>
        <w:t>со</w:t>
      </w:r>
      <w:proofErr w:type="gramEnd"/>
      <w:r w:rsidRPr="009372FA">
        <w:rPr>
          <w:rFonts w:eastAsia="SimSun"/>
          <w:kern w:val="1"/>
          <w:sz w:val="28"/>
          <w:szCs w:val="28"/>
          <w:lang w:eastAsia="zh-CN" w:bidi="hi-IN"/>
        </w:rPr>
        <w:pict>
          <v:line id="_x0000_s1028" style="position:absolute;left:0;text-align:left;z-index:-251653120;mso-wrap-distance-left:0;mso-wrap-distance-right:0;mso-position-horizontal-relative:page;mso-position-vertical-relative:text" from="116.4pt,11.9pt" to="260.6pt,11.9pt">
            <w10:wrap type="topAndBottom" anchorx="page"/>
          </v:line>
        </w:pict>
      </w:r>
      <w:r w:rsidRPr="009372FA">
        <w:rPr>
          <w:rFonts w:eastAsia="SimSun"/>
          <w:kern w:val="1"/>
          <w:sz w:val="28"/>
          <w:szCs w:val="28"/>
          <w:lang w:eastAsia="zh-CN" w:bidi="hi-IN"/>
        </w:rPr>
        <w:t>ответствующее потребностям получателей, является необходимым  компонентом  эффективности  в   сфере   оказания   помощи и поддержки определенным категориям населения,  обратившихся в социальные учреждения.</w:t>
      </w:r>
    </w:p>
    <w:p w:rsidR="00083AA0" w:rsidRPr="009372FA" w:rsidRDefault="00083AA0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 xml:space="preserve">В настоящее время нет разнообразия в плане измерения эффективности в системе предоставления социальных услуг. Есть несколько формул, которые </w:t>
      </w:r>
      <w:r w:rsidRPr="009372FA">
        <w:rPr>
          <w:rFonts w:eastAsia="SimSun"/>
          <w:kern w:val="1"/>
          <w:sz w:val="28"/>
          <w:szCs w:val="28"/>
          <w:lang w:eastAsia="zh-CN" w:bidi="hi-IN"/>
        </w:rPr>
        <w:lastRenderedPageBreak/>
        <w:t>могли бы  дать  точную  картину,  если бы сами были более конкретизированы, а не носили описательный характер. Нет четко разработанной системы  оценки эффективности и качества социальных услуг, т. к. сам  процесс оказания  услуги  часто  зависит  от  специалиста,  работающего над конкретным случаем, а его наблюдения  и  характеристика носят субъективный  характер.  Методика  оценки  эффективности и качества социальных услуг нуждается в объективности,  которая помогла бы выходить  на новый,  более совершенный  уровень в этой сфере.</w:t>
      </w:r>
    </w:p>
    <w:p w:rsidR="00083AA0" w:rsidRPr="009372FA" w:rsidRDefault="00083AA0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Таким   образом,   в   современном   российском    обществе при оценке качества социальных  услуг  используется  комплексная характеристика степени удовлетворенности  их  потребителей во взаимосвязи с условиями их предоставления. При оценке качества социальных услуг применяются количественные и качественные показатели.</w:t>
      </w:r>
    </w:p>
    <w:p w:rsidR="00083AA0" w:rsidRPr="009372FA" w:rsidRDefault="00083AA0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  <w:r w:rsidRPr="009372FA">
        <w:rPr>
          <w:rFonts w:eastAsia="SimSun"/>
          <w:kern w:val="1"/>
          <w:sz w:val="28"/>
          <w:szCs w:val="28"/>
          <w:lang w:eastAsia="zh-CN" w:bidi="hi-IN"/>
        </w:rPr>
        <w:t>С целью повышения качества социальных услуг в организациях, предоставляющих их населению, создается и функционирует система  управления качеством (или менеджмента), разрабатывается и реализуется политика управления качеством. Качество деятельности организаций, предоставляющих социальные услуги населению,  контролируется наряду с государственными органами общественными советами. Одной из задач повышения качества социальных услуг является их соответствие международным и отечественным стандартам.</w:t>
      </w:r>
    </w:p>
    <w:p w:rsidR="00083AA0" w:rsidRPr="009372FA" w:rsidRDefault="00083AA0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D06491" w:rsidRPr="009372FA" w:rsidRDefault="00D06491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p w:rsidR="00962784" w:rsidRPr="009372FA" w:rsidRDefault="00962784" w:rsidP="009372FA">
      <w:pPr>
        <w:pStyle w:val="a3"/>
        <w:widowControl/>
        <w:suppressAutoHyphens/>
        <w:autoSpaceDE/>
        <w:autoSpaceDN/>
        <w:ind w:left="0" w:firstLine="708"/>
        <w:rPr>
          <w:rFonts w:eastAsia="SimSun"/>
          <w:kern w:val="1"/>
          <w:sz w:val="28"/>
          <w:szCs w:val="28"/>
          <w:lang w:eastAsia="zh-CN" w:bidi="hi-IN"/>
        </w:rPr>
      </w:pPr>
    </w:p>
    <w:sectPr w:rsidR="00962784" w:rsidRPr="009372FA" w:rsidSect="00C43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708C6F77"/>
    <w:multiLevelType w:val="hybridMultilevel"/>
    <w:tmpl w:val="D2B61128"/>
    <w:lvl w:ilvl="0" w:tplc="80641FA8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E2846D8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9E88730A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EB4E9BE4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E2462CCA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A9D03D36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C9E4BB60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FAA05E20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795E8F6A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2">
    <w:nsid w:val="7F0C3920"/>
    <w:multiLevelType w:val="hybridMultilevel"/>
    <w:tmpl w:val="8A9E4D5C"/>
    <w:lvl w:ilvl="0" w:tplc="38D48018">
      <w:start w:val="1"/>
      <w:numFmt w:val="decimal"/>
      <w:lvlText w:val="%1."/>
      <w:lvlJc w:val="left"/>
      <w:pPr>
        <w:ind w:left="306" w:hanging="315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A99E8CCC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CF14E4D4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1DE2BAB4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0B8090D6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DA5219CE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35EAA542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5846E9E0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D7EC0562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B2F"/>
    <w:rsid w:val="00083AA0"/>
    <w:rsid w:val="00101290"/>
    <w:rsid w:val="00180B2F"/>
    <w:rsid w:val="009372FA"/>
    <w:rsid w:val="00962784"/>
    <w:rsid w:val="00A172FA"/>
    <w:rsid w:val="00C43E91"/>
    <w:rsid w:val="00C83D34"/>
    <w:rsid w:val="00D06491"/>
    <w:rsid w:val="00F84F20"/>
    <w:rsid w:val="00FB3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2784"/>
    <w:pPr>
      <w:widowControl w:val="0"/>
      <w:autoSpaceDE w:val="0"/>
      <w:autoSpaceDN w:val="0"/>
      <w:spacing w:after="0" w:line="240" w:lineRule="auto"/>
      <w:ind w:left="306" w:firstLine="571"/>
      <w:jc w:val="both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962784"/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paragraph" w:styleId="a5">
    <w:name w:val="List Paragraph"/>
    <w:basedOn w:val="a"/>
    <w:uiPriority w:val="1"/>
    <w:qFormat/>
    <w:rsid w:val="00962784"/>
    <w:pPr>
      <w:widowControl w:val="0"/>
      <w:autoSpaceDE w:val="0"/>
      <w:autoSpaceDN w:val="0"/>
      <w:spacing w:after="0" w:line="240" w:lineRule="auto"/>
      <w:ind w:left="817" w:firstLine="571"/>
    </w:pPr>
    <w:rPr>
      <w:rFonts w:ascii="Times New Roman" w:eastAsia="Times New Roman" w:hAnsi="Times New Roman" w:cs="Times New Roman"/>
      <w:lang w:eastAsia="ru-RU" w:bidi="ru-RU"/>
    </w:rPr>
  </w:style>
  <w:style w:type="character" w:styleId="a6">
    <w:name w:val="Strong"/>
    <w:qFormat/>
    <w:rsid w:val="00FB36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3133</Words>
  <Characters>17862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2019-05-26T16:54:00Z</dcterms:created>
  <dcterms:modified xsi:type="dcterms:W3CDTF">2019-05-26T17:32:00Z</dcterms:modified>
</cp:coreProperties>
</file>