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F8C" w:rsidRPr="005A1F8C" w:rsidRDefault="00976ADF" w:rsidP="005A1F8C">
      <w:pPr>
        <w:pStyle w:val="11"/>
        <w:spacing w:line="360" w:lineRule="auto"/>
        <w:ind w:right="198" w:firstLine="720"/>
        <w:jc w:val="both"/>
        <w:rPr>
          <w:b/>
          <w:sz w:val="28"/>
          <w:szCs w:val="28"/>
        </w:rPr>
      </w:pPr>
      <w:r w:rsidRPr="0080132A">
        <w:rPr>
          <w:b/>
          <w:sz w:val="28"/>
          <w:szCs w:val="28"/>
        </w:rPr>
        <w:t>ЛЕКЦИЯ 1</w:t>
      </w:r>
      <w:r>
        <w:rPr>
          <w:b/>
          <w:sz w:val="28"/>
          <w:szCs w:val="28"/>
        </w:rPr>
        <w:t>2</w:t>
      </w:r>
      <w:r w:rsidRPr="0080132A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 xml:space="preserve"> </w:t>
      </w:r>
      <w:r w:rsidRPr="0080132A">
        <w:rPr>
          <w:b/>
          <w:sz w:val="28"/>
          <w:szCs w:val="28"/>
        </w:rPr>
        <w:t xml:space="preserve">ТЕМА: </w:t>
      </w:r>
      <w:r w:rsidR="009575F4">
        <w:rPr>
          <w:b/>
          <w:sz w:val="28"/>
          <w:szCs w:val="28"/>
        </w:rPr>
        <w:t xml:space="preserve"> НЕВЕРБАЛЬНЫЕ ФОРМЫ ПСИХОЛОГИЗМА</w:t>
      </w:r>
      <w:r w:rsidR="005A1F8C">
        <w:rPr>
          <w:b/>
          <w:sz w:val="28"/>
          <w:szCs w:val="28"/>
        </w:rPr>
        <w:t xml:space="preserve">: </w:t>
      </w:r>
      <w:r w:rsidR="00915465">
        <w:rPr>
          <w:b/>
          <w:sz w:val="28"/>
          <w:szCs w:val="28"/>
        </w:rPr>
        <w:t xml:space="preserve">МИМИКА И </w:t>
      </w:r>
      <w:r w:rsidR="005A1F8C">
        <w:rPr>
          <w:b/>
          <w:sz w:val="28"/>
          <w:szCs w:val="28"/>
        </w:rPr>
        <w:t>Ж</w:t>
      </w:r>
      <w:r w:rsidR="005A1F8C" w:rsidRPr="005A1F8C">
        <w:rPr>
          <w:b/>
          <w:sz w:val="28"/>
          <w:szCs w:val="28"/>
        </w:rPr>
        <w:t>ЕСТ ЛИТЕРАТУРНОГО ГЕРОЯ</w:t>
      </w:r>
    </w:p>
    <w:p w:rsidR="00F56549" w:rsidRDefault="00F56549" w:rsidP="005A1F8C">
      <w:pPr>
        <w:ind w:left="360"/>
        <w:jc w:val="center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ПЛАН</w:t>
      </w:r>
    </w:p>
    <w:p w:rsidR="00976ADF" w:rsidRDefault="00F56549" w:rsidP="005A1F8C">
      <w:pPr>
        <w:ind w:left="360"/>
        <w:jc w:val="center"/>
        <w:rPr>
          <w:rFonts w:ascii="Times New Roman" w:hAnsi="Times New Roman"/>
          <w:sz w:val="28"/>
          <w:szCs w:val="28"/>
        </w:rPr>
      </w:pPr>
      <w:r w:rsidRPr="00F56549">
        <w:rPr>
          <w:rFonts w:ascii="Times New Roman" w:hAnsi="Times New Roman" w:cs="Times New Roman"/>
          <w:sz w:val="28"/>
          <w:szCs w:val="28"/>
          <w:shd w:val="clear" w:color="auto" w:fill="FFFFFF"/>
        </w:rPr>
        <w:t>1. П</w:t>
      </w:r>
      <w:r w:rsidR="005A1F8C" w:rsidRPr="00F56549">
        <w:rPr>
          <w:rFonts w:ascii="Times New Roman" w:hAnsi="Times New Roman" w:cs="Times New Roman"/>
          <w:sz w:val="28"/>
          <w:szCs w:val="28"/>
          <w:shd w:val="clear" w:color="auto" w:fill="FFFFFF"/>
        </w:rPr>
        <w:t>он</w:t>
      </w:r>
      <w:r w:rsidR="005A1F8C" w:rsidRPr="005A1F8C">
        <w:rPr>
          <w:rFonts w:ascii="Times New Roman" w:hAnsi="Times New Roman" w:cs="Times New Roman"/>
          <w:sz w:val="28"/>
          <w:szCs w:val="28"/>
          <w:shd w:val="clear" w:color="auto" w:fill="FFFFFF"/>
        </w:rPr>
        <w:t>яти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5A1F8C" w:rsidRPr="005A1F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«жест»</w:t>
      </w:r>
      <w:r w:rsidR="005A1F8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</w:t>
      </w:r>
      <w:r w:rsidR="00F230F9">
        <w:rPr>
          <w:rFonts w:ascii="Times New Roman" w:hAnsi="Times New Roman"/>
          <w:sz w:val="28"/>
          <w:szCs w:val="28"/>
        </w:rPr>
        <w:t>структуре</w:t>
      </w:r>
      <w:r w:rsidR="004C4AE9">
        <w:rPr>
          <w:rFonts w:ascii="Times New Roman" w:hAnsi="Times New Roman"/>
          <w:sz w:val="28"/>
          <w:szCs w:val="28"/>
        </w:rPr>
        <w:t xml:space="preserve"> л</w:t>
      </w:r>
      <w:r w:rsidR="00976ADF">
        <w:rPr>
          <w:rFonts w:ascii="Times New Roman" w:hAnsi="Times New Roman"/>
          <w:sz w:val="28"/>
          <w:szCs w:val="28"/>
        </w:rPr>
        <w:t>итературн</w:t>
      </w:r>
      <w:r w:rsidR="004C4AE9">
        <w:rPr>
          <w:rFonts w:ascii="Times New Roman" w:hAnsi="Times New Roman"/>
          <w:sz w:val="28"/>
          <w:szCs w:val="28"/>
        </w:rPr>
        <w:t>ого</w:t>
      </w:r>
      <w:r w:rsidR="00976ADF">
        <w:rPr>
          <w:rFonts w:ascii="Times New Roman" w:hAnsi="Times New Roman"/>
          <w:sz w:val="28"/>
          <w:szCs w:val="28"/>
        </w:rPr>
        <w:t xml:space="preserve"> портрет</w:t>
      </w:r>
      <w:r w:rsidR="004C4AE9">
        <w:rPr>
          <w:rFonts w:ascii="Times New Roman" w:hAnsi="Times New Roman"/>
          <w:sz w:val="28"/>
          <w:szCs w:val="28"/>
        </w:rPr>
        <w:t>а</w:t>
      </w:r>
      <w:r w:rsidR="00856CE6">
        <w:rPr>
          <w:rFonts w:ascii="Times New Roman" w:hAnsi="Times New Roman"/>
          <w:sz w:val="28"/>
          <w:szCs w:val="28"/>
        </w:rPr>
        <w:t xml:space="preserve"> </w:t>
      </w:r>
    </w:p>
    <w:p w:rsidR="005A1BA3" w:rsidRPr="00485053" w:rsidRDefault="005A1BA3" w:rsidP="00485053">
      <w:pPr>
        <w:tabs>
          <w:tab w:val="left" w:pos="4395"/>
        </w:tabs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8505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654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5E087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Невербальные формы </w:t>
      </w:r>
      <w:r w:rsidRPr="00485053">
        <w:rPr>
          <w:rFonts w:ascii="Times New Roman" w:hAnsi="Times New Roman" w:cs="Times New Roman"/>
          <w:sz w:val="28"/>
          <w:szCs w:val="28"/>
          <w:shd w:val="clear" w:color="auto" w:fill="FFFFFF"/>
        </w:rPr>
        <w:t>поведения героев литературных произведений</w:t>
      </w:r>
    </w:p>
    <w:p w:rsidR="00976ADF" w:rsidRPr="00485053" w:rsidRDefault="00F56549" w:rsidP="00F56549">
      <w:pPr>
        <w:spacing w:after="0" w:line="36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Слово и жест в аналитическом психологизме М.Ю. Лермонтова</w:t>
      </w:r>
      <w:r w:rsidR="00976ADF" w:rsidRPr="00485053">
        <w:rPr>
          <w:rFonts w:ascii="Times New Roman" w:hAnsi="Times New Roman"/>
          <w:sz w:val="28"/>
          <w:szCs w:val="28"/>
        </w:rPr>
        <w:t xml:space="preserve"> </w:t>
      </w:r>
    </w:p>
    <w:p w:rsidR="00976ADF" w:rsidRDefault="00976ADF" w:rsidP="000C5E1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C4088" w:rsidRDefault="000C5E1B" w:rsidP="008C4088">
      <w:pPr>
        <w:spacing w:before="100" w:beforeAutospacing="1" w:after="0" w:line="36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8363C9">
        <w:rPr>
          <w:rFonts w:ascii="Times New Roman" w:hAnsi="Times New Roman" w:cs="Times New Roman"/>
          <w:sz w:val="28"/>
          <w:szCs w:val="28"/>
        </w:rPr>
        <w:t xml:space="preserve">Портретная характеристика </w:t>
      </w:r>
      <w:r w:rsidR="00976ADF" w:rsidRPr="008363C9">
        <w:rPr>
          <w:rFonts w:ascii="Times New Roman" w:hAnsi="Times New Roman" w:cs="Times New Roman"/>
          <w:sz w:val="28"/>
          <w:szCs w:val="28"/>
        </w:rPr>
        <w:t xml:space="preserve">литературного героя как </w:t>
      </w:r>
      <w:r w:rsidRPr="008363C9">
        <w:rPr>
          <w:rFonts w:ascii="Times New Roman" w:hAnsi="Times New Roman" w:cs="Times New Roman"/>
          <w:sz w:val="28"/>
          <w:szCs w:val="28"/>
        </w:rPr>
        <w:t>участник</w:t>
      </w:r>
      <w:r w:rsidR="00976ADF" w:rsidRPr="008363C9">
        <w:rPr>
          <w:rFonts w:ascii="Times New Roman" w:hAnsi="Times New Roman" w:cs="Times New Roman"/>
          <w:sz w:val="28"/>
          <w:szCs w:val="28"/>
        </w:rPr>
        <w:t>а</w:t>
      </w:r>
      <w:r w:rsidRPr="008363C9">
        <w:rPr>
          <w:rFonts w:ascii="Times New Roman" w:hAnsi="Times New Roman" w:cs="Times New Roman"/>
          <w:sz w:val="28"/>
          <w:szCs w:val="28"/>
        </w:rPr>
        <w:t xml:space="preserve"> коммуникативного акта</w:t>
      </w:r>
      <w:r w:rsidR="00976ADF" w:rsidRPr="008363C9">
        <w:rPr>
          <w:rFonts w:ascii="Times New Roman" w:hAnsi="Times New Roman" w:cs="Times New Roman"/>
          <w:sz w:val="28"/>
          <w:szCs w:val="28"/>
        </w:rPr>
        <w:t xml:space="preserve"> </w:t>
      </w:r>
      <w:r w:rsidRPr="008363C9">
        <w:rPr>
          <w:rFonts w:ascii="Times New Roman" w:hAnsi="Times New Roman" w:cs="Times New Roman"/>
          <w:sz w:val="28"/>
          <w:szCs w:val="28"/>
        </w:rPr>
        <w:t xml:space="preserve">– одна из труднейших </w:t>
      </w:r>
      <w:r w:rsidR="00976ADF" w:rsidRPr="008363C9">
        <w:rPr>
          <w:rFonts w:ascii="Times New Roman" w:hAnsi="Times New Roman" w:cs="Times New Roman"/>
          <w:sz w:val="28"/>
          <w:szCs w:val="28"/>
        </w:rPr>
        <w:t xml:space="preserve">художественных </w:t>
      </w:r>
      <w:r w:rsidRPr="008363C9">
        <w:rPr>
          <w:rFonts w:ascii="Times New Roman" w:hAnsi="Times New Roman" w:cs="Times New Roman"/>
          <w:sz w:val="28"/>
          <w:szCs w:val="28"/>
        </w:rPr>
        <w:t>задач</w:t>
      </w:r>
      <w:r w:rsidR="00976ADF" w:rsidRPr="008363C9">
        <w:rPr>
          <w:rFonts w:ascii="Times New Roman" w:hAnsi="Times New Roman" w:cs="Times New Roman"/>
          <w:sz w:val="28"/>
          <w:szCs w:val="28"/>
        </w:rPr>
        <w:t>. Как правило, о</w:t>
      </w:r>
      <w:r w:rsidRPr="008363C9">
        <w:rPr>
          <w:rFonts w:ascii="Times New Roman" w:hAnsi="Times New Roman" w:cs="Times New Roman"/>
          <w:bCs/>
          <w:iCs/>
          <w:sz w:val="28"/>
          <w:szCs w:val="28"/>
        </w:rPr>
        <w:t xml:space="preserve">бращаясь к литературным портретам </w:t>
      </w:r>
      <w:r w:rsidR="00976ADF" w:rsidRPr="008363C9">
        <w:rPr>
          <w:rFonts w:ascii="Times New Roman" w:hAnsi="Times New Roman" w:cs="Times New Roman"/>
          <w:bCs/>
          <w:iCs/>
          <w:sz w:val="28"/>
          <w:szCs w:val="28"/>
        </w:rPr>
        <w:t>авторов</w:t>
      </w:r>
      <w:r w:rsidRPr="008363C9">
        <w:rPr>
          <w:rFonts w:ascii="Times New Roman" w:hAnsi="Times New Roman" w:cs="Times New Roman"/>
          <w:bCs/>
          <w:iCs/>
          <w:sz w:val="28"/>
          <w:szCs w:val="28"/>
        </w:rPr>
        <w:t>, мы подчеркивает</w:t>
      </w:r>
      <w:r w:rsidR="00976ADF" w:rsidRPr="008363C9">
        <w:rPr>
          <w:rFonts w:ascii="Times New Roman" w:hAnsi="Times New Roman" w:cs="Times New Roman"/>
          <w:bCs/>
          <w:iCs/>
          <w:sz w:val="28"/>
          <w:szCs w:val="28"/>
        </w:rPr>
        <w:t xml:space="preserve"> их</w:t>
      </w:r>
      <w:r w:rsidRPr="008363C9">
        <w:rPr>
          <w:rFonts w:ascii="Times New Roman" w:hAnsi="Times New Roman" w:cs="Times New Roman"/>
          <w:bCs/>
          <w:iCs/>
          <w:sz w:val="28"/>
          <w:szCs w:val="28"/>
        </w:rPr>
        <w:t xml:space="preserve"> мастерство в создании </w:t>
      </w:r>
      <w:r w:rsidR="00976ADF" w:rsidRPr="008363C9">
        <w:rPr>
          <w:rFonts w:ascii="Times New Roman" w:hAnsi="Times New Roman" w:cs="Times New Roman"/>
          <w:bCs/>
          <w:iCs/>
          <w:sz w:val="28"/>
          <w:szCs w:val="28"/>
        </w:rPr>
        <w:t xml:space="preserve">обобщенных </w:t>
      </w:r>
      <w:r w:rsidRPr="008363C9">
        <w:rPr>
          <w:rFonts w:ascii="Times New Roman" w:hAnsi="Times New Roman" w:cs="Times New Roman"/>
          <w:bCs/>
          <w:iCs/>
          <w:sz w:val="28"/>
          <w:szCs w:val="28"/>
        </w:rPr>
        <w:t xml:space="preserve">и одновременно индивидуализированных </w:t>
      </w:r>
      <w:r w:rsidR="00976ADF" w:rsidRPr="008363C9">
        <w:rPr>
          <w:rFonts w:ascii="Times New Roman" w:hAnsi="Times New Roman" w:cs="Times New Roman"/>
          <w:bCs/>
          <w:iCs/>
          <w:sz w:val="28"/>
          <w:szCs w:val="28"/>
        </w:rPr>
        <w:t>образов.</w:t>
      </w:r>
      <w:r w:rsidRPr="008363C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8871D0" w:rsidRPr="00645B46">
        <w:rPr>
          <w:rFonts w:ascii="Times New Roman" w:hAnsi="Times New Roman"/>
          <w:sz w:val="28"/>
          <w:szCs w:val="28"/>
        </w:rPr>
        <w:t xml:space="preserve">Портреты персонажей бывают подробными, развернутыми или фрагментарными, неполными; могут подаваться </w:t>
      </w:r>
      <w:r w:rsidR="00CC5795">
        <w:rPr>
          <w:rFonts w:ascii="Times New Roman" w:hAnsi="Times New Roman"/>
          <w:sz w:val="28"/>
          <w:szCs w:val="28"/>
        </w:rPr>
        <w:t>сразу (</w:t>
      </w:r>
      <w:r w:rsidR="008871D0" w:rsidRPr="00645B46">
        <w:rPr>
          <w:rFonts w:ascii="Times New Roman" w:hAnsi="Times New Roman"/>
          <w:sz w:val="28"/>
          <w:szCs w:val="28"/>
        </w:rPr>
        <w:t>в экспозиции или при первом введении персонажа в сюжет</w:t>
      </w:r>
      <w:r w:rsidR="00CC5795">
        <w:rPr>
          <w:rFonts w:ascii="Times New Roman" w:hAnsi="Times New Roman"/>
          <w:sz w:val="28"/>
          <w:szCs w:val="28"/>
        </w:rPr>
        <w:t>)</w:t>
      </w:r>
      <w:r w:rsidR="008871D0" w:rsidRPr="00645B46">
        <w:rPr>
          <w:rFonts w:ascii="Times New Roman" w:hAnsi="Times New Roman"/>
          <w:sz w:val="28"/>
          <w:szCs w:val="28"/>
        </w:rPr>
        <w:t xml:space="preserve"> либо постепенно, с разворачиванием сюжета с п</w:t>
      </w:r>
      <w:r w:rsidR="008871D0">
        <w:rPr>
          <w:rFonts w:ascii="Times New Roman" w:hAnsi="Times New Roman"/>
          <w:sz w:val="28"/>
          <w:szCs w:val="28"/>
        </w:rPr>
        <w:t>омощью выразительных деталей</w:t>
      </w:r>
      <w:r w:rsidR="008871D0" w:rsidRPr="00645B46">
        <w:rPr>
          <w:rFonts w:ascii="Times New Roman" w:hAnsi="Times New Roman"/>
          <w:sz w:val="28"/>
          <w:szCs w:val="28"/>
        </w:rPr>
        <w:t>.</w:t>
      </w:r>
      <w:r w:rsidR="009112D1">
        <w:rPr>
          <w:rFonts w:ascii="Times New Roman" w:hAnsi="Times New Roman"/>
          <w:sz w:val="28"/>
          <w:szCs w:val="28"/>
        </w:rPr>
        <w:t xml:space="preserve"> </w:t>
      </w:r>
      <w:r w:rsidR="00DA5F80">
        <w:rPr>
          <w:rFonts w:ascii="Times New Roman" w:hAnsi="Times New Roman"/>
          <w:sz w:val="28"/>
          <w:szCs w:val="28"/>
        </w:rPr>
        <w:t xml:space="preserve">Традиционно словари дают такое </w:t>
      </w:r>
      <w:r w:rsidR="009112D1" w:rsidRPr="00645B46">
        <w:rPr>
          <w:rFonts w:ascii="Times New Roman" w:hAnsi="Times New Roman"/>
          <w:sz w:val="28"/>
          <w:szCs w:val="28"/>
        </w:rPr>
        <w:t xml:space="preserve">определение: </w:t>
      </w:r>
      <w:proofErr w:type="gramStart"/>
      <w:r w:rsidR="009112D1" w:rsidRPr="00645B46">
        <w:rPr>
          <w:rFonts w:ascii="Times New Roman" w:hAnsi="Times New Roman"/>
          <w:sz w:val="28"/>
          <w:szCs w:val="28"/>
        </w:rPr>
        <w:t xml:space="preserve">портрет (франц. </w:t>
      </w:r>
      <w:proofErr w:type="spellStart"/>
      <w:r w:rsidR="009112D1" w:rsidRPr="00645B46">
        <w:rPr>
          <w:rFonts w:ascii="Times New Roman" w:hAnsi="Times New Roman"/>
          <w:sz w:val="28"/>
          <w:szCs w:val="28"/>
        </w:rPr>
        <w:t>portrait</w:t>
      </w:r>
      <w:proofErr w:type="spellEnd"/>
      <w:r w:rsidR="009112D1" w:rsidRPr="00645B46">
        <w:rPr>
          <w:rFonts w:ascii="Times New Roman" w:hAnsi="Times New Roman"/>
          <w:sz w:val="28"/>
          <w:szCs w:val="28"/>
        </w:rPr>
        <w:t xml:space="preserve"> – портрет, изображение) – в литературном произведении изображение внешности героя: его лица, фигуры, одеж</w:t>
      </w:r>
      <w:r w:rsidR="009112D1">
        <w:rPr>
          <w:rFonts w:ascii="Times New Roman" w:hAnsi="Times New Roman"/>
          <w:sz w:val="28"/>
          <w:szCs w:val="28"/>
        </w:rPr>
        <w:t>ды, манеры держаться</w:t>
      </w:r>
      <w:r w:rsidR="009112D1" w:rsidRPr="00645B46">
        <w:rPr>
          <w:rFonts w:ascii="Times New Roman" w:hAnsi="Times New Roman"/>
          <w:sz w:val="28"/>
          <w:szCs w:val="28"/>
        </w:rPr>
        <w:t>.</w:t>
      </w:r>
      <w:proofErr w:type="gramEnd"/>
      <w:r w:rsidR="009112D1" w:rsidRPr="00645B46">
        <w:rPr>
          <w:rFonts w:ascii="Times New Roman" w:hAnsi="Times New Roman"/>
          <w:sz w:val="28"/>
          <w:szCs w:val="28"/>
        </w:rPr>
        <w:t xml:space="preserve"> </w:t>
      </w:r>
      <w:r w:rsidR="00CC5795">
        <w:rPr>
          <w:rFonts w:ascii="Times New Roman" w:hAnsi="Times New Roman"/>
          <w:sz w:val="28"/>
          <w:szCs w:val="28"/>
        </w:rPr>
        <w:t xml:space="preserve">Это так, тем не </w:t>
      </w:r>
      <w:proofErr w:type="gramStart"/>
      <w:r w:rsidR="00CC5795">
        <w:rPr>
          <w:rFonts w:ascii="Times New Roman" w:hAnsi="Times New Roman"/>
          <w:sz w:val="28"/>
          <w:szCs w:val="28"/>
        </w:rPr>
        <w:t>менее</w:t>
      </w:r>
      <w:proofErr w:type="gramEnd"/>
      <w:r w:rsidR="00CC5795">
        <w:rPr>
          <w:rFonts w:ascii="Times New Roman" w:hAnsi="Times New Roman"/>
          <w:sz w:val="28"/>
          <w:szCs w:val="28"/>
        </w:rPr>
        <w:t xml:space="preserve"> </w:t>
      </w:r>
      <w:r w:rsidR="009112D1" w:rsidRPr="00645B46">
        <w:rPr>
          <w:rFonts w:ascii="Times New Roman" w:hAnsi="Times New Roman"/>
          <w:sz w:val="28"/>
          <w:szCs w:val="28"/>
        </w:rPr>
        <w:t xml:space="preserve">описание одежды, </w:t>
      </w:r>
      <w:r w:rsidR="009112D1">
        <w:rPr>
          <w:rFonts w:ascii="Times New Roman" w:hAnsi="Times New Roman"/>
          <w:sz w:val="28"/>
          <w:szCs w:val="28"/>
        </w:rPr>
        <w:t xml:space="preserve">поведенческой </w:t>
      </w:r>
      <w:r w:rsidR="009112D1" w:rsidRPr="00645B46">
        <w:rPr>
          <w:rFonts w:ascii="Times New Roman" w:hAnsi="Times New Roman"/>
          <w:sz w:val="28"/>
          <w:szCs w:val="28"/>
        </w:rPr>
        <w:t>манеры, жестов, походки, движений</w:t>
      </w:r>
      <w:r w:rsidR="00CC5795">
        <w:rPr>
          <w:rFonts w:ascii="Times New Roman" w:hAnsi="Times New Roman"/>
          <w:sz w:val="28"/>
          <w:szCs w:val="28"/>
        </w:rPr>
        <w:t xml:space="preserve"> персонажа часто считается чем-то второстепенным</w:t>
      </w:r>
      <w:r w:rsidR="009112D1">
        <w:rPr>
          <w:rFonts w:ascii="Times New Roman" w:hAnsi="Times New Roman"/>
          <w:sz w:val="28"/>
          <w:szCs w:val="28"/>
        </w:rPr>
        <w:t>.</w:t>
      </w:r>
      <w:r w:rsidR="005F31C6" w:rsidRPr="005F31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5F31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Лингвисты проявляют не меньший интерес </w:t>
      </w:r>
      <w:r w:rsidR="005F31C6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 структуре</w:t>
      </w:r>
      <w:r w:rsidR="005F31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</w:t>
      </w:r>
      <w:r w:rsidR="005F31C6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композиции портрета</w:t>
      </w:r>
      <w:r w:rsidR="005F31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, </w:t>
      </w:r>
      <w:r w:rsidR="00CC579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но они </w:t>
      </w:r>
      <w:r w:rsidR="005F31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исследуют его </w:t>
      </w:r>
      <w:r w:rsidR="005F31C6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как речевое воплощение образа, словесное перечисление внешних черт человека, как </w:t>
      </w:r>
      <w:r w:rsidR="005F31C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фрагмент </w:t>
      </w:r>
      <w:r w:rsidR="005F31C6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описательного текста и др.</w:t>
      </w:r>
      <w:r w:rsidR="008C4088" w:rsidRP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8046F3" w:rsidRPr="00595DBA" w:rsidRDefault="00CC5795" w:rsidP="008046F3">
      <w:pPr>
        <w:spacing w:before="100" w:beforeAutospacing="1" w:after="0" w:line="360" w:lineRule="auto"/>
        <w:ind w:firstLine="706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Однако в</w:t>
      </w:r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современном литературоведении намечается более углубленный, нетрадиционный (хотя бы на уровне терминологии)</w:t>
      </w:r>
      <w:r w:rsidR="00DA5F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подход</w:t>
      </w:r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 этой традиционнейшей проблеме.</w:t>
      </w:r>
      <w:r w:rsidR="00205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Например, некоторые исследователи различают 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концентрированный и </w:t>
      </w:r>
      <w:proofErr w:type="spellStart"/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декоцентрированный</w:t>
      </w:r>
      <w:proofErr w:type="spellEnd"/>
      <w:r w:rsidR="00205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2054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портрет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 </w:t>
      </w:r>
      <w:r w:rsidR="008C4088" w:rsidRPr="00595DB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Концентрированный портрет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– это единичная портретная номинация, которая не дополняется в ходе развертывания текста. «</w:t>
      </w:r>
      <w:proofErr w:type="spellStart"/>
      <w:r w:rsidR="008C4088" w:rsidRPr="00595DB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Деконцентрированное</w:t>
      </w:r>
      <w:proofErr w:type="spellEnd"/>
      <w:r w:rsidR="008C4088" w:rsidRPr="00595DB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 xml:space="preserve"> портретное описание  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 это неоднократно воспроизводимое портретное единство, образующее цепочку, звенья которой имеют различную степень удаленности друг от друга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</w:t>
      </w:r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[Быков</w:t>
      </w:r>
      <w:r w:rsidR="00DA5F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198</w:t>
      </w:r>
      <w:r w:rsidR="00DA5F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8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]. 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рамках 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описания 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литературного портрета 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употребляются иногда термины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квалитативный и функциональный. </w:t>
      </w:r>
      <w:r w:rsidR="008C4088" w:rsidRPr="00595DB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Квалитативный литературный портрет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статичен, строится на образно-с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тилистическо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й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домин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анте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 </w:t>
      </w:r>
      <w:r w:rsidR="008C4088" w:rsidRPr="00595DB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Функциональный литературный портрет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– это описание действий персонажа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уровня его поведенческой активности</w:t>
      </w:r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[Гончаров</w:t>
      </w:r>
      <w:r w:rsidR="00DA5F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198</w:t>
      </w:r>
      <w:r w:rsidR="00DA5F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].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Бесспорно, важен </w:t>
      </w:r>
      <w:r w:rsidR="004617EF" w:rsidRPr="004617EF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я</w:t>
      </w:r>
      <w:r w:rsidR="008C4088" w:rsidRPr="00595DBA">
        <w:rPr>
          <w:rFonts w:ascii="Times New Roman" w:eastAsia="Times New Roman" w:hAnsi="Times New Roman"/>
          <w:i/>
          <w:iCs/>
          <w:color w:val="000000"/>
          <w:sz w:val="28"/>
          <w:szCs w:val="28"/>
          <w:lang w:eastAsia="ru-RU"/>
        </w:rPr>
        <w:t>зыковой портрет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личности 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–</w:t>
      </w:r>
      <w:r w:rsidR="004617E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способ передачи речи персонажа в его непрерывном развитии</w:t>
      </w:r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</w:t>
      </w:r>
      <w:proofErr w:type="spellStart"/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Кусько</w:t>
      </w:r>
      <w:proofErr w:type="spellEnd"/>
      <w:r w:rsidR="008C4088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1980</w:t>
      </w:r>
      <w:r w:rsidR="008C4088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]. </w:t>
      </w:r>
      <w:r w:rsidR="008046F3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информативной классификации, в основу которой положено количество выделяемых портретных признаков персонажа, выявляются:</w:t>
      </w:r>
      <w:r w:rsidR="00804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046F3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1) портрет-штрих (один-два признака);</w:t>
      </w:r>
      <w:r w:rsidR="00804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046F3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2) оценочный портрет (авторская оценка);</w:t>
      </w:r>
      <w:r w:rsidR="00804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046F3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3) ситуативный портрет (минимальный набор признаков, характеризующих персонаж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</w:t>
      </w:r>
      <w:r w:rsidR="008046F3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определенных ситуациях);</w:t>
      </w:r>
      <w:r w:rsidR="00804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8046F3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4) дескриптивный портрет (максимальный набор признаков, постоянно характеризующих персонажа)</w:t>
      </w:r>
      <w:r w:rsidR="008046F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[Гончарова198</w:t>
      </w:r>
      <w:r w:rsidR="00DA5F8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="008046F3" w:rsidRPr="00595DBA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].</w:t>
      </w:r>
    </w:p>
    <w:p w:rsidR="00CC14CB" w:rsidRPr="00B07D87" w:rsidRDefault="00F230F9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C14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CC57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икто не отрицает, что </w:t>
      </w:r>
      <w:r w:rsidRPr="00CC14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важную роль в литературном портрете играет </w:t>
      </w:r>
      <w:r w:rsidRPr="00EB6C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жест, жестовое</w:t>
      </w:r>
      <w:r w:rsidRPr="00CC14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B6CC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поведение </w:t>
      </w:r>
      <w:r w:rsidRPr="00CC14C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персонажа.</w:t>
      </w:r>
      <w:r w:rsidR="00CC14CB" w:rsidRPr="00CC14C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Понятие «жест» используется </w:t>
      </w:r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во многих контекстах и для самых разных аналитических и практических целей. В разных сферах данное понятие может иметь отличные друг от друга значения. Этот термин употребляется в экономике, медицине, религии, сценическом и ораторском искусстве и, безусловно,  в литературе. </w:t>
      </w:r>
    </w:p>
    <w:p w:rsidR="00CC14CB" w:rsidRPr="00B07D87" w:rsidRDefault="00E93CBF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ледует обратить особое внимание на определение данного понятия в психологии, так как писатели прибегали к использованию жестов в том случае, когда им было нужно показать внутреннее, психологическое состояние человека, его настроение, чувства. </w:t>
      </w:r>
    </w:p>
    <w:p w:rsidR="00CC14CB" w:rsidRPr="00B07D87" w:rsidRDefault="00D850F5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Часто</w:t>
      </w:r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счита</w:t>
      </w:r>
      <w:r>
        <w:rPr>
          <w:rFonts w:ascii="Times New Roman" w:hAnsi="Times New Roman" w:cs="Times New Roman"/>
          <w:color w:val="000000"/>
          <w:sz w:val="28"/>
          <w:szCs w:val="28"/>
        </w:rPr>
        <w:t>ю</w:t>
      </w:r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t>т жест элемент</w:t>
      </w:r>
      <w:r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пантомимики. Ряд жестов имеет </w:t>
      </w:r>
      <w:proofErr w:type="spellStart"/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t>ритуализованное</w:t>
      </w:r>
      <w:proofErr w:type="spellEnd"/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значение. Выделяются жесты: 1) иллюстративные </w:t>
      </w:r>
      <w:r w:rsidR="00CC14CB" w:rsidRPr="00B07D87">
        <w:rPr>
          <w:rFonts w:ascii="Times New Roman" w:hAnsi="Times New Roman" w:cs="Times New Roman"/>
          <w:color w:val="000000"/>
          <w:sz w:val="28"/>
          <w:szCs w:val="28"/>
        </w:rPr>
        <w:lastRenderedPageBreak/>
        <w:t>(означающие) — обслуживающие некую высказываемую мысль; 2) выразительные (экспрессивные) — говорящие об эмоциях или намерениях человека [Головин 1998]</w:t>
      </w:r>
      <w:r w:rsidR="00EB6CC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C7B83" w:rsidRPr="00B07D87" w:rsidRDefault="00CC14CB" w:rsidP="005C7B83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В толковых же словарях выявлена более широкая семантика, распространяемая и на жесты, совершаемые телом вообще. </w:t>
      </w:r>
      <w:proofErr w:type="gramStart"/>
      <w:r w:rsidR="005C7B83" w:rsidRPr="00B07D87">
        <w:rPr>
          <w:rFonts w:ascii="Times New Roman" w:hAnsi="Times New Roman" w:cs="Times New Roman"/>
          <w:color w:val="000000"/>
          <w:sz w:val="28"/>
          <w:szCs w:val="28"/>
        </w:rPr>
        <w:t>По Д. Н. Ушакову</w:t>
      </w:r>
      <w:r w:rsidR="005C7B83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5C7B83"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 жест – это 1) Телодвижение, особенно движение рукою, сопровождающие речь для усиления ее выразительности или заменяющее ее. 2) перен. Поступок, совершаемый с каким-нибудь умыслом, с показной целью; поведение, продиктованное какими-нибудь целями, выгодами (преим. шутл. или ирон.)</w:t>
      </w:r>
      <w:r w:rsidR="005C7B83">
        <w:rPr>
          <w:rFonts w:ascii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CC14CB" w:rsidRPr="00B07D87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Мы будем придерживаться именно такой семантики, потому что в русской прозе </w:t>
      </w:r>
      <w:r w:rsidR="00DA5F80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B07D87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="00DA5F80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века жест занимает особое место, так как «у каждого человека времени своя жестикуляция, своя походка, своя манера раскланяться, брать под руку, пить чай, держать речь» [</w:t>
      </w:r>
      <w:proofErr w:type="spellStart"/>
      <w:r w:rsidRPr="00B07D87">
        <w:rPr>
          <w:rFonts w:ascii="Times New Roman" w:hAnsi="Times New Roman" w:cs="Times New Roman"/>
          <w:color w:val="000000"/>
          <w:sz w:val="28"/>
          <w:szCs w:val="28"/>
        </w:rPr>
        <w:t>Крейдлин</w:t>
      </w:r>
      <w:proofErr w:type="spellEnd"/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2002]</w:t>
      </w:r>
      <w:r w:rsidR="00EB6CC6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CC14CB" w:rsidRPr="00B07D87" w:rsidRDefault="00CC14CB" w:rsidP="00EB6CC6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D87">
        <w:rPr>
          <w:rFonts w:ascii="Times New Roman" w:hAnsi="Times New Roman" w:cs="Times New Roman"/>
          <w:color w:val="000000"/>
          <w:sz w:val="28"/>
          <w:szCs w:val="28"/>
        </w:rPr>
        <w:t>В литературном произведении герой постоянно совершает разнообразные телодвижения, и каждое его действие несёт определенный смысл, обладает знаковостью и художественной семантикой уже сам</w:t>
      </w:r>
      <w:r w:rsidR="006148D5">
        <w:rPr>
          <w:rFonts w:ascii="Times New Roman" w:hAnsi="Times New Roman" w:cs="Times New Roman"/>
          <w:color w:val="000000"/>
          <w:sz w:val="28"/>
          <w:szCs w:val="28"/>
        </w:rPr>
        <w:t>им</w:t>
      </w:r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факт</w:t>
      </w:r>
      <w:r w:rsidR="006148D5">
        <w:rPr>
          <w:rFonts w:ascii="Times New Roman" w:hAnsi="Times New Roman" w:cs="Times New Roman"/>
          <w:color w:val="000000"/>
          <w:sz w:val="28"/>
          <w:szCs w:val="28"/>
        </w:rPr>
        <w:t>ом</w:t>
      </w:r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включения в литературное произведение. Поэтому</w:t>
      </w:r>
      <w:r w:rsidR="00EB6CC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в круг литературных жестов </w:t>
      </w:r>
      <w:r w:rsidR="006148D5">
        <w:rPr>
          <w:rFonts w:ascii="Times New Roman" w:hAnsi="Times New Roman" w:cs="Times New Roman"/>
          <w:color w:val="000000"/>
          <w:sz w:val="28"/>
          <w:szCs w:val="28"/>
        </w:rPr>
        <w:t>входят</w:t>
      </w:r>
      <w:r w:rsidRPr="00B07D87">
        <w:rPr>
          <w:rFonts w:ascii="Times New Roman" w:hAnsi="Times New Roman" w:cs="Times New Roman"/>
          <w:color w:val="000000"/>
          <w:sz w:val="28"/>
          <w:szCs w:val="28"/>
        </w:rPr>
        <w:t xml:space="preserve"> и те жестовые формы, которые являются синкретичными, связывающими движения рук с мимикой.</w:t>
      </w:r>
    </w:p>
    <w:p w:rsidR="00CC14CB" w:rsidRPr="00B07D87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Жестовое поведение относится к невербальным средствам общения, передающим информацию в некоторых случаях гораздо более важную,</w:t>
      </w:r>
      <w:r w:rsidR="006148D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вербальное общение. Это объясняется тем, что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человек привык следить за своей речью, контролировать её, в отличие от мимики или движения рук. </w:t>
      </w:r>
      <w:proofErr w:type="spellStart"/>
      <w:r w:rsidR="00F45EE7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евербальность</w:t>
      </w:r>
      <w:proofErr w:type="spellEnd"/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имеет </w:t>
      </w:r>
      <w:proofErr w:type="gramStart"/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важное значение</w:t>
      </w:r>
      <w:proofErr w:type="gramEnd"/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европейской и в русской литературной традиции. </w:t>
      </w:r>
      <w:r w:rsidR="00F45E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Например, </w:t>
      </w:r>
      <w:r w:rsidRPr="00B07D87">
        <w:rPr>
          <w:rFonts w:ascii="Times New Roman" w:hAnsi="Times New Roman" w:cs="Times New Roman"/>
          <w:sz w:val="28"/>
          <w:szCs w:val="28"/>
        </w:rPr>
        <w:t>Ницше</w:t>
      </w:r>
      <w:r w:rsidR="00F45EE7">
        <w:rPr>
          <w:rFonts w:ascii="Times New Roman" w:hAnsi="Times New Roman" w:cs="Times New Roman"/>
          <w:sz w:val="28"/>
          <w:szCs w:val="28"/>
        </w:rPr>
        <w:t xml:space="preserve"> прямо говорил</w:t>
      </w:r>
      <w:r w:rsidRPr="00B07D87">
        <w:rPr>
          <w:rFonts w:ascii="Times New Roman" w:hAnsi="Times New Roman" w:cs="Times New Roman"/>
          <w:sz w:val="28"/>
          <w:szCs w:val="28"/>
        </w:rPr>
        <w:t xml:space="preserve">, что полнота жизни сохраняется именно благодаря богатству жестов. </w:t>
      </w:r>
    </w:p>
    <w:p w:rsidR="00CC14CB" w:rsidRPr="00B07D87" w:rsidRDefault="00F45EE7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Жесты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име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т тесную связь с внутренним состоянием, с характером персонажа в целом, его миропониманием</w:t>
      </w:r>
      <w:r w:rsidR="007F1030">
        <w:rPr>
          <w:rFonts w:ascii="Times New Roman" w:hAnsi="Times New Roman" w:cs="Times New Roman"/>
          <w:sz w:val="28"/>
          <w:szCs w:val="28"/>
          <w:shd w:val="clear" w:color="auto" w:fill="FFFFFF"/>
        </w:rPr>
        <w:t>. Они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образу</w:t>
      </w:r>
      <w:r w:rsidR="007F1030">
        <w:rPr>
          <w:rFonts w:ascii="Times New Roman" w:hAnsi="Times New Roman" w:cs="Times New Roman"/>
          <w:sz w:val="28"/>
          <w:szCs w:val="28"/>
          <w:shd w:val="clear" w:color="auto" w:fill="FFFFFF"/>
        </w:rPr>
        <w:t>ю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знаковую систему, дополняющую и усиливающую, а иногда и заменяющую средства 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вербальной коммуникации - слова.</w:t>
      </w:r>
      <w:r w:rsidR="000A4E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помощью </w:t>
      </w:r>
      <w:r w:rsidR="000A4E3D">
        <w:rPr>
          <w:rFonts w:ascii="Times New Roman" w:hAnsi="Times New Roman" w:cs="Times New Roman"/>
          <w:sz w:val="28"/>
          <w:szCs w:val="28"/>
          <w:shd w:val="clear" w:color="auto" w:fill="FFFFFF"/>
        </w:rPr>
        <w:t>невербальных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средств автор передаёт нам целую палитру чувств и состояний героя – радость, печаль, тревог</w:t>
      </w:r>
      <w:r w:rsidR="007F1030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задумчивость, разочарование, страх, отчаяние, любовь и т.д. </w:t>
      </w:r>
    </w:p>
    <w:p w:rsidR="00CC14CB" w:rsidRPr="00B07D87" w:rsidRDefault="00CC14CB" w:rsidP="000A4E3D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Среди элементов мимики следует особенно обратить внимание на взгляд, так как через него мы можем очень многое понять о внутренних переживаниях героя. М. Булгаков в своей повести «Собачье сердце» отметил: «О, глаза значительная вещь. Вроде барометра. Всё видно у кого великая сушь в душе, кто ни за что, ни про что может ткнуть носком сапога в рёбра, а кто сам всякого боится». Важно также следить за движением глаз: опущенные глаза указывают на смущение и стыдливость, прикованные к одному месту – на заинтересованность, отведённые в сторону – на скуку или на скромность героя, </w:t>
      </w:r>
      <w:r w:rsidR="007F1030"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бегающие</w:t>
      </w:r>
      <w:r w:rsidR="007F103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на взволнованность, нервозность</w:t>
      </w:r>
      <w:r w:rsidR="000A4E3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т.п.</w:t>
      </w:r>
    </w:p>
    <w:p w:rsidR="00CC14CB" w:rsidRPr="00B07D87" w:rsidRDefault="00CC14CB" w:rsidP="000A4E3D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то время как глаза могут раскрыть нам и чувства героя, и его характер, брови персонажа могут </w:t>
      </w:r>
      <w:r w:rsidR="003F025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выразить 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эмоции: поднятые вверх брови характерны для удивления и изумления, изогнутые – могут указывать и на удивление</w:t>
      </w:r>
      <w:r w:rsidR="003F025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на непонимание или недоверие. Насупленные брови, то есть опущенные вниз и сдвинутые силой к переносице, сопровождаются характерным выражением всего лица и прежде всего губ и указывают на неудовлетворенность или гнев. Нахмуренные брови зачастую сопровождают мыслительные процессы человека. Поднимание бровей является средством выражения скепсиса, а также часто сопутствует словесно выраженному вопросу [</w:t>
      </w:r>
      <w:proofErr w:type="spellStart"/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Крейдлин</w:t>
      </w:r>
      <w:proofErr w:type="spellEnd"/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2003]</w:t>
      </w:r>
      <w:r w:rsidR="000A4E3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C14CB" w:rsidRPr="00B07D87" w:rsidRDefault="00CC14CB" w:rsidP="000A4E3D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При выражении злобы, агрессии губы человека часто искажаются, в некоторых случаях  выглядят асимметрично. При таких эмоциях задействуется и нос: ноздри раздуваются от часто вдыхаемого воздуха. Но обычно мышечная активность в области носа, как правило, менее заметна, чем активность других мышц лица.</w:t>
      </w:r>
    </w:p>
    <w:p w:rsidR="00CC14CB" w:rsidRPr="00DA5F80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Что касается жестов в узком понимании, то в словаре Ожегова мы находим следующее определение: «Жест - движение рукой или другое телодвижение, что-нибудь выражающее или сопровождающее речь</w:t>
      </w:r>
      <w:r w:rsidRPr="00DA5F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». </w:t>
      </w:r>
    </w:p>
    <w:p w:rsidR="00CC14CB" w:rsidRPr="00DA5F80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5F80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Итак, чаще всего человек совершает жесты руками и головой. При этом жесты </w:t>
      </w:r>
      <w:proofErr w:type="gramStart"/>
      <w:r w:rsidRPr="00DA5F80">
        <w:rPr>
          <w:rFonts w:ascii="Times New Roman" w:hAnsi="Times New Roman" w:cs="Times New Roman"/>
          <w:sz w:val="28"/>
          <w:szCs w:val="28"/>
          <w:shd w:val="clear" w:color="auto" w:fill="FFFFFF"/>
        </w:rPr>
        <w:t>могут</w:t>
      </w:r>
      <w:proofErr w:type="gramEnd"/>
      <w:r w:rsidRPr="00DA5F8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дублировать информацию, выражаемую данным человеком при помощью вербальных средств, так и противоречить ей. В иных случаях жесты в полной мере способны заменить высказывание. К примеру, побудить человека к какому-либо действию (подзывающие жесты руками, приложенный к губам палец как призыв к молчанию и т.д.) или выразить согласие или несогласие (кивок головой или мотание головой из стороны в сторону).</w:t>
      </w:r>
    </w:p>
    <w:p w:rsidR="00CC14CB" w:rsidRPr="00B07D87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A5F80">
        <w:rPr>
          <w:rFonts w:ascii="Times New Roman" w:hAnsi="Times New Roman" w:cs="Times New Roman"/>
          <w:sz w:val="28"/>
          <w:szCs w:val="28"/>
          <w:shd w:val="clear" w:color="auto" w:fill="FFFFFF"/>
        </w:rPr>
        <w:t>Часто жесты выдают то, что люди усердно пытаются скрыть. В особенности, руки склонны передавать скрытые умыслы человека. К примеру, руки, пальцы которых барабанят по столу, говорят о том, что их хозяин либо сильно нервничает, либо совершенно не проявляет интереса к происходящей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беседе. Разнообразные прикосновения рук к лицу, например, прикрытие рта, прикосновение к носу, почесывание щеки могут быть признаками лжи, при которой собеседник неосознанно пытается всяческими  отвлечь от него внимание.</w:t>
      </w:r>
    </w:p>
    <w:p w:rsidR="00CC14CB" w:rsidRPr="00B07D87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Руки – это то, чем человек постоянно работает, поэтому именно они во многом помогают ему и в общении. Многое о человеке может сказать рукопожатие. При этом действии следует обращать внимание на то, как подается ладонь: протягивание руки ладонью вниз говорит о властности человека, подача ребром вниз демонстрирует уважение или указывает на равное отношение собеседников, поднятая вверх ладонь принадлежит, скорее всего, человеку мягкому,  склонному идти на уступки.</w:t>
      </w:r>
      <w:r w:rsidR="00BD60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Конечно, подобные толкования условны, но они имеют место.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CC14CB" w:rsidRPr="00B07D87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По рукам довольно просто можно распознать сигналы, сообщающие о неких барьерах, выстраиваемых человеком. Такими сигналами являются скрещенные на груди руки, сжатые в кулаки ладони</w:t>
      </w:r>
      <w:r w:rsidR="00BD605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т.п.</w:t>
      </w:r>
    </w:p>
    <w:p w:rsidR="00CC14CB" w:rsidRPr="00B07D87" w:rsidRDefault="00BD6051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Теперь о позе литературного героя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. В отличи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 других видов жестового поведения поз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статична.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Она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подразумевает совокупность всех средств невербального общения, но главная роль отдаётся корпусу. Общее 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положение тела может выражать то, как человек относится к месту, в котором он находится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CC14CB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– раскрепощён он или замкнут. Если руки открыты, ноги находятся в состоянии покоя, значит, человек чувствует себя спокойно, ему комфортно в его окружении. В противном же случае он принимает «закрытую» позу, то есть скрещивает руки и ноги, пытаясь оградить себя от мира, инстинктивно защититься. Такое эмоциональное напряжение может сопровождаться подергиванием или качанием ноги.</w:t>
      </w:r>
    </w:p>
    <w:p w:rsidR="00CC14CB" w:rsidRPr="00B07D87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По позе также можно легко понять отношения человека к разговору, его заинтересованность или безразличие. При заинтересованности в беседе весь корпус будет направлен вперед, голова часто слегка наклонена.</w:t>
      </w:r>
    </w:p>
    <w:p w:rsidR="00CC14CB" w:rsidRPr="00B07D87" w:rsidRDefault="00CC14CB" w:rsidP="00CC14CB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можно сделать вывод, что следует больше доверять жестам человека, так как вербальные средства контролируются </w:t>
      </w:r>
      <w:r w:rsidR="00553C49">
        <w:rPr>
          <w:rFonts w:ascii="Times New Roman" w:hAnsi="Times New Roman" w:cs="Times New Roman"/>
          <w:sz w:val="28"/>
          <w:szCs w:val="28"/>
          <w:shd w:val="clear" w:color="auto" w:fill="FFFFFF"/>
        </w:rPr>
        <w:t>им</w:t>
      </w:r>
      <w:r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, а жесты зачастую не поддаются своевременному осмыслению и выражают истинные чувства и эмоции. По жестам, включающим в себя мимику, жест (в узком понимании слова) и позу, можно многое узнать о человеке – его душевное состояние или настроение, его отношение к собеседнику или разговору, его впечатление от окружающего его пространства и т.д.</w:t>
      </w:r>
    </w:p>
    <w:p w:rsidR="00976848" w:rsidRPr="00CC14CB" w:rsidRDefault="00F230F9" w:rsidP="00F230F9">
      <w:pPr>
        <w:spacing w:before="100" w:beforeAutospacing="1"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DA5F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частности, данный феномен занимает большое место в творчестве </w:t>
      </w:r>
      <w:r w:rsidR="000C5E1B" w:rsidRPr="00DA5F80">
        <w:rPr>
          <w:rFonts w:ascii="Times New Roman" w:hAnsi="Times New Roman" w:cs="Times New Roman"/>
          <w:sz w:val="28"/>
          <w:szCs w:val="28"/>
        </w:rPr>
        <w:t>М.Ю. Лермонтов</w:t>
      </w:r>
      <w:r w:rsidRPr="00DA5F80">
        <w:rPr>
          <w:rFonts w:ascii="Times New Roman" w:hAnsi="Times New Roman" w:cs="Times New Roman"/>
          <w:sz w:val="28"/>
          <w:szCs w:val="28"/>
        </w:rPr>
        <w:t>а</w:t>
      </w:r>
      <w:r w:rsidR="000C5E1B" w:rsidRPr="00DA5F80">
        <w:rPr>
          <w:rFonts w:ascii="Times New Roman" w:hAnsi="Times New Roman" w:cs="Times New Roman"/>
          <w:sz w:val="28"/>
          <w:szCs w:val="28"/>
        </w:rPr>
        <w:t xml:space="preserve">, которого считают крупнейшим представителем </w:t>
      </w:r>
      <w:r w:rsidR="000C5E1B" w:rsidRPr="00DA5F80">
        <w:rPr>
          <w:rFonts w:ascii="Times New Roman" w:hAnsi="Times New Roman" w:cs="Times New Roman"/>
          <w:i/>
          <w:sz w:val="28"/>
          <w:szCs w:val="28"/>
        </w:rPr>
        <w:t>аналитического</w:t>
      </w:r>
      <w:r w:rsidR="000C5E1B" w:rsidRPr="00DA5F80">
        <w:rPr>
          <w:rFonts w:ascii="Times New Roman" w:hAnsi="Times New Roman" w:cs="Times New Roman"/>
          <w:sz w:val="28"/>
          <w:szCs w:val="28"/>
        </w:rPr>
        <w:t xml:space="preserve"> психологизма</w:t>
      </w:r>
      <w:r w:rsidRPr="00DA5F80">
        <w:rPr>
          <w:rFonts w:ascii="Times New Roman" w:hAnsi="Times New Roman" w:cs="Times New Roman"/>
          <w:sz w:val="28"/>
          <w:szCs w:val="28"/>
        </w:rPr>
        <w:t>.</w:t>
      </w:r>
      <w:r w:rsidR="00FF6A2A" w:rsidRPr="00DA5F80">
        <w:rPr>
          <w:rFonts w:ascii="Times New Roman" w:hAnsi="Times New Roman" w:cs="Times New Roman"/>
          <w:sz w:val="28"/>
          <w:szCs w:val="28"/>
        </w:rPr>
        <w:t xml:space="preserve"> </w:t>
      </w:r>
      <w:r w:rsidR="000C5E1B" w:rsidRPr="00DA5F80">
        <w:rPr>
          <w:rFonts w:ascii="Times New Roman" w:hAnsi="Times New Roman" w:cs="Times New Roman"/>
          <w:sz w:val="28"/>
          <w:szCs w:val="28"/>
        </w:rPr>
        <w:t>Не будем забывать</w:t>
      </w:r>
      <w:r w:rsidR="00FF6A2A" w:rsidRPr="00DA5F80">
        <w:rPr>
          <w:rFonts w:ascii="Times New Roman" w:hAnsi="Times New Roman" w:cs="Times New Roman"/>
          <w:sz w:val="28"/>
          <w:szCs w:val="28"/>
        </w:rPr>
        <w:t xml:space="preserve"> также</w:t>
      </w:r>
      <w:r w:rsidR="000C5E1B" w:rsidRPr="00DA5F80">
        <w:rPr>
          <w:rFonts w:ascii="Times New Roman" w:hAnsi="Times New Roman" w:cs="Times New Roman"/>
          <w:sz w:val="28"/>
          <w:szCs w:val="28"/>
        </w:rPr>
        <w:t>, что он был портретистом и в точном смысле слова, поскольку владел не только словом, но и кистью художника на профессиональном уровне.</w:t>
      </w:r>
      <w:r w:rsidR="00810E7F" w:rsidRPr="00DA5F80">
        <w:rPr>
          <w:rFonts w:ascii="Times New Roman" w:hAnsi="Times New Roman" w:cs="Times New Roman"/>
          <w:sz w:val="28"/>
          <w:szCs w:val="28"/>
        </w:rPr>
        <w:t xml:space="preserve"> </w:t>
      </w:r>
      <w:r w:rsidR="00A01AB0" w:rsidRPr="00DA5F80">
        <w:rPr>
          <w:rFonts w:ascii="Times New Roman" w:hAnsi="Times New Roman" w:cs="Times New Roman"/>
          <w:sz w:val="28"/>
          <w:szCs w:val="28"/>
        </w:rPr>
        <w:t>Поэтому его портрет включает как вербальные, так и невербальные характеристики героев</w:t>
      </w:r>
      <w:proofErr w:type="gramStart"/>
      <w:r w:rsidR="00553C4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53C4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3C49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A01AB0" w:rsidRPr="00DA5F80">
        <w:rPr>
          <w:rFonts w:ascii="Times New Roman" w:hAnsi="Times New Roman" w:cs="Times New Roman"/>
          <w:sz w:val="28"/>
          <w:szCs w:val="28"/>
        </w:rPr>
        <w:t xml:space="preserve"> последним относится жестовое поведение персонажа.</w:t>
      </w:r>
      <w:r w:rsidR="00810E7F" w:rsidRPr="00DA5F80">
        <w:rPr>
          <w:rFonts w:ascii="Times New Roman" w:hAnsi="Times New Roman" w:cs="Times New Roman"/>
          <w:sz w:val="28"/>
          <w:szCs w:val="28"/>
        </w:rPr>
        <w:t xml:space="preserve"> </w:t>
      </w:r>
      <w:r w:rsidR="00A01AB0" w:rsidRPr="00DA5F80">
        <w:rPr>
          <w:rFonts w:ascii="Times New Roman" w:hAnsi="Times New Roman" w:cs="Times New Roman"/>
          <w:sz w:val="28"/>
          <w:szCs w:val="28"/>
        </w:rPr>
        <w:t>Р</w:t>
      </w:r>
      <w:r w:rsidR="00810E7F" w:rsidRPr="00DA5F80">
        <w:rPr>
          <w:rFonts w:ascii="Times New Roman" w:hAnsi="Times New Roman" w:cs="Times New Roman"/>
          <w:sz w:val="28"/>
          <w:szCs w:val="28"/>
        </w:rPr>
        <w:t xml:space="preserve">оман «Герой нашего времени» </w:t>
      </w:r>
      <w:r w:rsidR="00A01AB0" w:rsidRPr="00DA5F80">
        <w:rPr>
          <w:rFonts w:ascii="Times New Roman" w:hAnsi="Times New Roman" w:cs="Times New Roman"/>
          <w:sz w:val="28"/>
          <w:szCs w:val="28"/>
        </w:rPr>
        <w:t>и образ Печорина</w:t>
      </w:r>
      <w:r w:rsidR="00A01AB0" w:rsidRPr="00CC14CB">
        <w:rPr>
          <w:rFonts w:ascii="Times New Roman" w:hAnsi="Times New Roman" w:cs="Times New Roman"/>
          <w:sz w:val="28"/>
          <w:szCs w:val="28"/>
        </w:rPr>
        <w:t xml:space="preserve"> </w:t>
      </w:r>
      <w:r w:rsidR="00810E7F" w:rsidRPr="00CC14CB">
        <w:rPr>
          <w:rFonts w:ascii="Times New Roman" w:hAnsi="Times New Roman" w:cs="Times New Roman"/>
          <w:sz w:val="28"/>
          <w:szCs w:val="28"/>
        </w:rPr>
        <w:t>- яркая иллюстрация данного положения.</w:t>
      </w:r>
      <w:r w:rsidR="000C5E1B" w:rsidRPr="00CC14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848" w:rsidRPr="00CC14CB" w:rsidRDefault="00976848" w:rsidP="009768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4CB">
        <w:rPr>
          <w:rFonts w:ascii="Times New Roman" w:hAnsi="Times New Roman" w:cs="Times New Roman"/>
          <w:sz w:val="28"/>
          <w:szCs w:val="28"/>
        </w:rPr>
        <w:t xml:space="preserve">В диалоге с Вернером в повести «Княжна Мери» Печорин открыто провозглашает свое кредо, связанное с тем, что он хотел бы слушать, а не рассказывать, так как в таком случае «нельзя проговориться» и «можно узнать чужую тайну». В заметке от 5 июня он еще раз говорит о радости </w:t>
      </w:r>
      <w:r w:rsidRPr="00CC14CB">
        <w:rPr>
          <w:rFonts w:ascii="Times New Roman" w:hAnsi="Times New Roman" w:cs="Times New Roman"/>
          <w:sz w:val="28"/>
          <w:szCs w:val="28"/>
        </w:rPr>
        <w:lastRenderedPageBreak/>
        <w:t>«угадывать намерения», на этот раз врагов. Следует отметить, что желание Печорина узнать чужую тайну, секрет другой личности</w:t>
      </w:r>
      <w:r w:rsidR="00791C18" w:rsidRPr="00CC14CB">
        <w:rPr>
          <w:rFonts w:ascii="Times New Roman" w:hAnsi="Times New Roman" w:cs="Times New Roman"/>
          <w:sz w:val="28"/>
          <w:szCs w:val="28"/>
        </w:rPr>
        <w:t xml:space="preserve"> </w:t>
      </w:r>
      <w:r w:rsidRPr="00CC14CB">
        <w:rPr>
          <w:rFonts w:ascii="Times New Roman" w:hAnsi="Times New Roman" w:cs="Times New Roman"/>
          <w:sz w:val="28"/>
          <w:szCs w:val="28"/>
        </w:rPr>
        <w:t xml:space="preserve">позволяет понять жестовой и поведенческий </w:t>
      </w:r>
      <w:r w:rsidR="00553C49">
        <w:rPr>
          <w:rFonts w:ascii="Times New Roman" w:hAnsi="Times New Roman" w:cs="Times New Roman"/>
          <w:sz w:val="28"/>
          <w:szCs w:val="28"/>
        </w:rPr>
        <w:t>характер</w:t>
      </w:r>
      <w:r w:rsidRPr="00CC14CB">
        <w:rPr>
          <w:rFonts w:ascii="Times New Roman" w:hAnsi="Times New Roman" w:cs="Times New Roman"/>
          <w:sz w:val="28"/>
          <w:szCs w:val="28"/>
        </w:rPr>
        <w:t xml:space="preserve"> персонажа.</w:t>
      </w:r>
    </w:p>
    <w:p w:rsidR="00976848" w:rsidRPr="00CC14CB" w:rsidRDefault="00976848" w:rsidP="009768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4CB">
        <w:rPr>
          <w:rFonts w:ascii="Times New Roman" w:hAnsi="Times New Roman" w:cs="Times New Roman"/>
          <w:sz w:val="28"/>
          <w:szCs w:val="28"/>
        </w:rPr>
        <w:t>Предмет</w:t>
      </w:r>
      <w:r w:rsidR="00D42E91" w:rsidRPr="00CC14CB">
        <w:rPr>
          <w:rFonts w:ascii="Times New Roman" w:hAnsi="Times New Roman" w:cs="Times New Roman"/>
          <w:sz w:val="28"/>
          <w:szCs w:val="28"/>
        </w:rPr>
        <w:t>ом</w:t>
      </w:r>
      <w:r w:rsidRPr="00CC14CB">
        <w:rPr>
          <w:rFonts w:ascii="Times New Roman" w:hAnsi="Times New Roman" w:cs="Times New Roman"/>
          <w:sz w:val="28"/>
          <w:szCs w:val="28"/>
        </w:rPr>
        <w:t xml:space="preserve">, который символически </w:t>
      </w:r>
      <w:r w:rsidR="00D42E91" w:rsidRPr="00CC14CB">
        <w:rPr>
          <w:rFonts w:ascii="Times New Roman" w:hAnsi="Times New Roman" w:cs="Times New Roman"/>
          <w:sz w:val="28"/>
          <w:szCs w:val="28"/>
        </w:rPr>
        <w:t xml:space="preserve">означает </w:t>
      </w:r>
      <w:r w:rsidRPr="00CC14CB">
        <w:rPr>
          <w:rFonts w:ascii="Times New Roman" w:hAnsi="Times New Roman" w:cs="Times New Roman"/>
          <w:sz w:val="28"/>
          <w:szCs w:val="28"/>
        </w:rPr>
        <w:t>вглядывани</w:t>
      </w:r>
      <w:r w:rsidR="00D42E91" w:rsidRPr="00CC14CB">
        <w:rPr>
          <w:rFonts w:ascii="Times New Roman" w:hAnsi="Times New Roman" w:cs="Times New Roman"/>
          <w:sz w:val="28"/>
          <w:szCs w:val="28"/>
        </w:rPr>
        <w:t>е</w:t>
      </w:r>
      <w:r w:rsidRPr="00CC14CB">
        <w:rPr>
          <w:rFonts w:ascii="Times New Roman" w:hAnsi="Times New Roman" w:cs="Times New Roman"/>
          <w:sz w:val="28"/>
          <w:szCs w:val="28"/>
        </w:rPr>
        <w:t xml:space="preserve"> в человека, становится лорнет. Грушницкий, сшив мундир, приобретает двойной лорнет. Княжна Мери как будто бы разглядывает в лорнет незнакомую толстую даму, пряча истинное чувство. Печорин наводит лорнет на балкон Веры </w:t>
      </w:r>
      <w:r w:rsidR="00D42E91" w:rsidRPr="00CC14CB">
        <w:rPr>
          <w:rFonts w:ascii="Times New Roman" w:hAnsi="Times New Roman" w:cs="Times New Roman"/>
          <w:sz w:val="28"/>
          <w:szCs w:val="28"/>
        </w:rPr>
        <w:t>и т.п.</w:t>
      </w:r>
    </w:p>
    <w:p w:rsidR="00976848" w:rsidRPr="00CC14CB" w:rsidRDefault="00D42E91" w:rsidP="0097684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C14CB">
        <w:rPr>
          <w:rFonts w:ascii="Times New Roman" w:hAnsi="Times New Roman" w:cs="Times New Roman"/>
          <w:sz w:val="28"/>
          <w:szCs w:val="28"/>
        </w:rPr>
        <w:t xml:space="preserve">За этим предметом стоит </w:t>
      </w:r>
      <w:proofErr w:type="spellStart"/>
      <w:r w:rsidR="00976848" w:rsidRPr="00CC14CB">
        <w:rPr>
          <w:rFonts w:ascii="Times New Roman" w:hAnsi="Times New Roman" w:cs="Times New Roman"/>
          <w:i/>
          <w:sz w:val="28"/>
          <w:szCs w:val="28"/>
        </w:rPr>
        <w:t>окулистический</w:t>
      </w:r>
      <w:proofErr w:type="spellEnd"/>
      <w:r w:rsidR="00976848" w:rsidRPr="00CC14CB">
        <w:rPr>
          <w:rFonts w:ascii="Times New Roman" w:hAnsi="Times New Roman" w:cs="Times New Roman"/>
          <w:i/>
          <w:sz w:val="28"/>
          <w:szCs w:val="28"/>
        </w:rPr>
        <w:t xml:space="preserve"> жест</w:t>
      </w:r>
      <w:r w:rsidRPr="00CC14CB">
        <w:rPr>
          <w:rFonts w:ascii="Times New Roman" w:hAnsi="Times New Roman" w:cs="Times New Roman"/>
          <w:sz w:val="28"/>
          <w:szCs w:val="28"/>
        </w:rPr>
        <w:t xml:space="preserve">: </w:t>
      </w:r>
      <w:r w:rsidR="00976848" w:rsidRPr="00CC14CB">
        <w:rPr>
          <w:rFonts w:ascii="Times New Roman" w:hAnsi="Times New Roman" w:cs="Times New Roman"/>
          <w:sz w:val="28"/>
          <w:szCs w:val="28"/>
        </w:rPr>
        <w:t>«пристально смотреть»</w:t>
      </w:r>
      <w:r w:rsidR="00553C49">
        <w:rPr>
          <w:rFonts w:ascii="Times New Roman" w:hAnsi="Times New Roman" w:cs="Times New Roman"/>
          <w:sz w:val="28"/>
          <w:szCs w:val="28"/>
        </w:rPr>
        <w:t>.</w:t>
      </w:r>
      <w:r w:rsidRPr="00CC14CB">
        <w:rPr>
          <w:rFonts w:ascii="Times New Roman" w:hAnsi="Times New Roman" w:cs="Times New Roman"/>
          <w:sz w:val="28"/>
          <w:szCs w:val="28"/>
        </w:rPr>
        <w:t xml:space="preserve"> И речь идет не только о героях, но и об авторе.</w:t>
      </w:r>
      <w:r w:rsidR="00976848" w:rsidRPr="00CC14C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6848" w:rsidRPr="00351FEB" w:rsidRDefault="00D42E91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14CB">
        <w:rPr>
          <w:rFonts w:ascii="Times New Roman" w:hAnsi="Times New Roman" w:cs="Times New Roman"/>
          <w:sz w:val="28"/>
          <w:szCs w:val="28"/>
        </w:rPr>
        <w:t xml:space="preserve">Многие жесты имеют метафорический смысл, по существу являются свойством души: </w:t>
      </w:r>
      <w:r w:rsidR="00976848" w:rsidRPr="00CC14CB">
        <w:rPr>
          <w:rFonts w:ascii="Times New Roman" w:hAnsi="Times New Roman" w:cs="Times New Roman"/>
          <w:sz w:val="28"/>
          <w:szCs w:val="28"/>
        </w:rPr>
        <w:t>герой «сжима</w:t>
      </w:r>
      <w:r w:rsidRPr="00CC14CB">
        <w:rPr>
          <w:rFonts w:ascii="Times New Roman" w:hAnsi="Times New Roman" w:cs="Times New Roman"/>
          <w:sz w:val="28"/>
          <w:szCs w:val="28"/>
        </w:rPr>
        <w:t>ет»</w:t>
      </w:r>
      <w:r w:rsidR="00976848" w:rsidRPr="00CC14CB">
        <w:rPr>
          <w:rFonts w:ascii="Times New Roman" w:hAnsi="Times New Roman" w:cs="Times New Roman"/>
          <w:sz w:val="28"/>
          <w:szCs w:val="28"/>
        </w:rPr>
        <w:t xml:space="preserve"> свои чувства и мысли из недоверчивости</w:t>
      </w:r>
      <w:r w:rsidRPr="00CC14CB">
        <w:rPr>
          <w:rFonts w:ascii="Times New Roman" w:hAnsi="Times New Roman" w:cs="Times New Roman"/>
          <w:sz w:val="28"/>
          <w:szCs w:val="28"/>
        </w:rPr>
        <w:t xml:space="preserve"> к окружению, </w:t>
      </w:r>
      <w:r w:rsidR="00976848" w:rsidRPr="00CC14CB">
        <w:rPr>
          <w:rFonts w:ascii="Times New Roman" w:hAnsi="Times New Roman" w:cs="Times New Roman"/>
          <w:sz w:val="28"/>
          <w:szCs w:val="28"/>
        </w:rPr>
        <w:t>остальные</w:t>
      </w:r>
      <w:r w:rsidR="00976848" w:rsidRPr="00351FEB">
        <w:rPr>
          <w:rFonts w:ascii="Times New Roman" w:hAnsi="Times New Roman"/>
          <w:sz w:val="28"/>
          <w:szCs w:val="28"/>
        </w:rPr>
        <w:t xml:space="preserve"> персонажи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="00976848" w:rsidRPr="00351FEB">
        <w:rPr>
          <w:rFonts w:ascii="Times New Roman" w:hAnsi="Times New Roman"/>
          <w:sz w:val="28"/>
          <w:szCs w:val="28"/>
        </w:rPr>
        <w:t xml:space="preserve">«сжимают» себя, </w:t>
      </w:r>
      <w:r>
        <w:rPr>
          <w:rFonts w:ascii="Times New Roman" w:hAnsi="Times New Roman"/>
          <w:sz w:val="28"/>
          <w:szCs w:val="28"/>
        </w:rPr>
        <w:t xml:space="preserve">показывая свою </w:t>
      </w:r>
      <w:r w:rsidR="00976848" w:rsidRPr="00351FEB">
        <w:rPr>
          <w:rFonts w:ascii="Times New Roman" w:hAnsi="Times New Roman"/>
          <w:sz w:val="28"/>
          <w:szCs w:val="28"/>
        </w:rPr>
        <w:t>недоверчив</w:t>
      </w:r>
      <w:r>
        <w:rPr>
          <w:rFonts w:ascii="Times New Roman" w:hAnsi="Times New Roman"/>
          <w:sz w:val="28"/>
          <w:szCs w:val="28"/>
        </w:rPr>
        <w:t>ость</w:t>
      </w:r>
      <w:r w:rsidR="00976848" w:rsidRPr="00351FEB">
        <w:rPr>
          <w:rFonts w:ascii="Times New Roman" w:hAnsi="Times New Roman"/>
          <w:sz w:val="28"/>
          <w:szCs w:val="28"/>
        </w:rPr>
        <w:t xml:space="preserve">. </w:t>
      </w:r>
    </w:p>
    <w:p w:rsidR="00976848" w:rsidRPr="00351FE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 xml:space="preserve">Наиболее частотными у Лермонтова являются телесные жесты: «отвернулся» и «обернулся». К ним писатель обращается не только тогда, когда герои находятся друг к другу не лицом (странствующий офицер «обернулся и увидел Максим </w:t>
      </w:r>
      <w:proofErr w:type="spellStart"/>
      <w:r w:rsidRPr="00351FEB">
        <w:rPr>
          <w:rFonts w:ascii="Times New Roman" w:hAnsi="Times New Roman"/>
          <w:sz w:val="28"/>
          <w:szCs w:val="28"/>
        </w:rPr>
        <w:t>Максимыча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», «Я вздрогнул и обернулся», «Я повернулся и пошел от него (Грушницкого) прочь»). </w:t>
      </w:r>
    </w:p>
    <w:p w:rsidR="00976848" w:rsidRPr="00351FE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 xml:space="preserve">Наиболее показателен в этом плане эпизод в «Фаталисте», когда </w:t>
      </w:r>
      <w:proofErr w:type="spellStart"/>
      <w:r w:rsidRPr="00351FEB">
        <w:rPr>
          <w:rFonts w:ascii="Times New Roman" w:hAnsi="Times New Roman"/>
          <w:sz w:val="28"/>
          <w:szCs w:val="28"/>
        </w:rPr>
        <w:t>Вулич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 держит пари, а Печорин пристально смотрит ему в глаз</w:t>
      </w:r>
      <w:r>
        <w:rPr>
          <w:rFonts w:ascii="Times New Roman" w:hAnsi="Times New Roman"/>
          <w:sz w:val="28"/>
          <w:szCs w:val="28"/>
        </w:rPr>
        <w:t xml:space="preserve">а и говорит: «Вы нынче умрете». </w:t>
      </w:r>
      <w:proofErr w:type="spellStart"/>
      <w:r w:rsidRPr="00351FEB">
        <w:rPr>
          <w:rFonts w:ascii="Times New Roman" w:hAnsi="Times New Roman"/>
          <w:sz w:val="28"/>
          <w:szCs w:val="28"/>
        </w:rPr>
        <w:t>Вулич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 вдруг быстро обернулся к Печорину. Поворот, оборот – здесь способ не только </w:t>
      </w:r>
      <w:proofErr w:type="spellStart"/>
      <w:r w:rsidRPr="00351FEB">
        <w:rPr>
          <w:rFonts w:ascii="Times New Roman" w:hAnsi="Times New Roman"/>
          <w:sz w:val="28"/>
          <w:szCs w:val="28"/>
        </w:rPr>
        <w:t>динамизировать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 ситуацию, но и лишний раз подчеркнуть автономность, закрытость героя. </w:t>
      </w:r>
    </w:p>
    <w:p w:rsidR="00976848" w:rsidRPr="00351FE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>Нередко это способ дать дополнительную психологическую характеристику: «Печорин чуть-чуть побледнел и отвернулся», слуга Печорина «поправил галстук и отвернулся». Герой не находит ничего лучшего, чем отвернуться, и тем самым скрыть свое отношение, свои чувства, не дать их разглядеть.</w:t>
      </w:r>
    </w:p>
    <w:p w:rsidR="00976848" w:rsidRPr="009275C9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lastRenderedPageBreak/>
        <w:t>Непрямые жесты, жесты уклонения, ухода скрывают истинные намерения, имеют маскирующий характер. Практически все герои стремятся в силу разных побуждений, но прежде всего в силу тщательно или не очень тщательно скрываемого самолюбия, не показывать в той или иной ситуации свои истинные чувства. Это маскировка име</w:t>
      </w:r>
      <w:r w:rsidR="00EB3261">
        <w:rPr>
          <w:rFonts w:ascii="Times New Roman" w:hAnsi="Times New Roman"/>
          <w:sz w:val="28"/>
          <w:szCs w:val="28"/>
        </w:rPr>
        <w:t>ет</w:t>
      </w:r>
      <w:r w:rsidRPr="00351FEB">
        <w:rPr>
          <w:rFonts w:ascii="Times New Roman" w:hAnsi="Times New Roman"/>
          <w:sz w:val="28"/>
          <w:szCs w:val="28"/>
        </w:rPr>
        <w:t xml:space="preserve"> либо психологический характер, либо связан</w:t>
      </w:r>
      <w:r w:rsidR="00EB3261">
        <w:rPr>
          <w:rFonts w:ascii="Times New Roman" w:hAnsi="Times New Roman"/>
          <w:sz w:val="28"/>
          <w:szCs w:val="28"/>
        </w:rPr>
        <w:t>а</w:t>
      </w:r>
      <w:r w:rsidRPr="00351FEB">
        <w:rPr>
          <w:rFonts w:ascii="Times New Roman" w:hAnsi="Times New Roman"/>
          <w:sz w:val="28"/>
          <w:szCs w:val="28"/>
        </w:rPr>
        <w:t xml:space="preserve"> со сформированными в обществе нормами поведения. Расстроенный Максим </w:t>
      </w:r>
      <w:proofErr w:type="spellStart"/>
      <w:r w:rsidRPr="00351FEB">
        <w:rPr>
          <w:rFonts w:ascii="Times New Roman" w:hAnsi="Times New Roman"/>
          <w:sz w:val="28"/>
          <w:szCs w:val="28"/>
        </w:rPr>
        <w:t>Максимыч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 старается «принять равнодушный вид»; по-своему уклоняется от прямого ответа ундина: «…только я начинал говорить, она убегала, к</w:t>
      </w:r>
      <w:r>
        <w:rPr>
          <w:rFonts w:ascii="Times New Roman" w:hAnsi="Times New Roman"/>
          <w:sz w:val="28"/>
          <w:szCs w:val="28"/>
        </w:rPr>
        <w:t xml:space="preserve">оварно улыбаясь». </w:t>
      </w:r>
      <w:r w:rsidRPr="00351FEB">
        <w:rPr>
          <w:rFonts w:ascii="Times New Roman" w:hAnsi="Times New Roman"/>
          <w:sz w:val="28"/>
          <w:szCs w:val="28"/>
        </w:rPr>
        <w:t xml:space="preserve">Под «видом чистейшего простодушия» Печорина скрывается насмешка; герой, желая подстегнуть Грушницкого к дальнейшему обольщению Мери, специально принимает «серьезный вид». Взгляд княжны Мери «выражал досаду, стараясь выразить равнодушие» и т.д. Если вначале это уклонение более или менее осознано, т.е. подчиняется принятым социальным нормам и предубеждениям, то потом перерастает в открытое игровое поведение. Так ведет себя Грушницкий, который «успел принять драматическую позу с </w:t>
      </w:r>
      <w:proofErr w:type="spellStart"/>
      <w:r w:rsidRPr="00351FEB">
        <w:rPr>
          <w:rFonts w:ascii="Times New Roman" w:hAnsi="Times New Roman"/>
          <w:sz w:val="28"/>
          <w:szCs w:val="28"/>
        </w:rPr>
        <w:t>помощию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 костыля и гр</w:t>
      </w:r>
      <w:r>
        <w:rPr>
          <w:rFonts w:ascii="Times New Roman" w:hAnsi="Times New Roman"/>
          <w:sz w:val="28"/>
          <w:szCs w:val="28"/>
        </w:rPr>
        <w:t>омко отвечал мне по-французски».</w:t>
      </w:r>
    </w:p>
    <w:p w:rsidR="00976848" w:rsidRPr="00351FE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 xml:space="preserve">Театрализуются не только отдельные позы и жесты, сама манера поведения может стать театральной: «Грушницкий принял таинственный вид: </w:t>
      </w:r>
      <w:proofErr w:type="gramStart"/>
      <w:r w:rsidRPr="00351FEB">
        <w:rPr>
          <w:rFonts w:ascii="Times New Roman" w:hAnsi="Times New Roman"/>
          <w:sz w:val="28"/>
          <w:szCs w:val="28"/>
        </w:rPr>
        <w:t>ходит</w:t>
      </w:r>
      <w:proofErr w:type="gramEnd"/>
      <w:r w:rsidRPr="00351FEB">
        <w:rPr>
          <w:rFonts w:ascii="Times New Roman" w:hAnsi="Times New Roman"/>
          <w:sz w:val="28"/>
          <w:szCs w:val="28"/>
        </w:rPr>
        <w:t xml:space="preserve"> закинув руки за спину и никого не узнает, нога его вдруг выздоровела: он едва хромает»</w:t>
      </w:r>
      <w:r>
        <w:rPr>
          <w:rFonts w:ascii="Times New Roman" w:hAnsi="Times New Roman"/>
          <w:sz w:val="28"/>
          <w:szCs w:val="28"/>
        </w:rPr>
        <w:t>.</w:t>
      </w:r>
    </w:p>
    <w:p w:rsidR="00976848" w:rsidRPr="00351FE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>Театрально и неестественно поведение самого Печорина и вся история с соблазнением княжны Мери; в ней есть искусственные позы («принял серьезный вид»), придуманная манера поведения («Потом целый день не говорил с нею ни слова»).</w:t>
      </w:r>
    </w:p>
    <w:p w:rsidR="00976848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 xml:space="preserve">Таким образом, Лермонтов </w:t>
      </w:r>
      <w:proofErr w:type="spellStart"/>
      <w:r w:rsidRPr="00351FEB">
        <w:rPr>
          <w:rFonts w:ascii="Times New Roman" w:hAnsi="Times New Roman"/>
          <w:sz w:val="28"/>
          <w:szCs w:val="28"/>
        </w:rPr>
        <w:t>психологизирует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51FEB">
        <w:rPr>
          <w:rFonts w:ascii="Times New Roman" w:hAnsi="Times New Roman"/>
          <w:sz w:val="28"/>
          <w:szCs w:val="28"/>
        </w:rPr>
        <w:t>соматику</w:t>
      </w:r>
      <w:proofErr w:type="spellEnd"/>
      <w:r w:rsidR="004304A4">
        <w:rPr>
          <w:rFonts w:ascii="Times New Roman" w:hAnsi="Times New Roman"/>
          <w:sz w:val="28"/>
          <w:szCs w:val="28"/>
        </w:rPr>
        <w:t xml:space="preserve"> (от слова </w:t>
      </w:r>
      <w:r w:rsidRPr="00351FEB">
        <w:rPr>
          <w:rFonts w:ascii="Times New Roman" w:hAnsi="Times New Roman"/>
          <w:sz w:val="28"/>
          <w:szCs w:val="28"/>
        </w:rPr>
        <w:t xml:space="preserve"> </w:t>
      </w:r>
      <w:r w:rsidR="004304A4">
        <w:rPr>
          <w:rFonts w:ascii="Times New Roman" w:hAnsi="Times New Roman"/>
          <w:sz w:val="28"/>
          <w:szCs w:val="28"/>
          <w:lang w:val="en-US"/>
        </w:rPr>
        <w:t>soma</w:t>
      </w:r>
      <w:r w:rsidR="004304A4">
        <w:rPr>
          <w:rFonts w:ascii="Times New Roman" w:hAnsi="Times New Roman"/>
          <w:sz w:val="28"/>
          <w:szCs w:val="28"/>
        </w:rPr>
        <w:t xml:space="preserve"> – тело)</w:t>
      </w:r>
      <w:r w:rsidRPr="00351FEB">
        <w:rPr>
          <w:rFonts w:ascii="Times New Roman" w:hAnsi="Times New Roman"/>
          <w:sz w:val="28"/>
          <w:szCs w:val="28"/>
        </w:rPr>
        <w:t>, т.е. наделяет их жестовое поведение особым статусом.</w:t>
      </w:r>
    </w:p>
    <w:p w:rsidR="00CC14C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</w:t>
      </w:r>
      <w:r w:rsidRPr="00351FEB">
        <w:rPr>
          <w:rFonts w:ascii="Times New Roman" w:hAnsi="Times New Roman"/>
          <w:sz w:val="28"/>
          <w:szCs w:val="28"/>
        </w:rPr>
        <w:t>Доктор Вернер использует своего рода детектор лжи – собственную ладонь, которую прикладывает к сердцу Печорина в момент сообщения новости о блондинке с черной родинкой на лице</w:t>
      </w:r>
      <w:r w:rsidR="00D07FFC">
        <w:rPr>
          <w:rFonts w:ascii="Times New Roman" w:hAnsi="Times New Roman"/>
          <w:sz w:val="28"/>
          <w:szCs w:val="28"/>
        </w:rPr>
        <w:t>.</w:t>
      </w:r>
      <w:r w:rsidRPr="00351FE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51FEB">
        <w:rPr>
          <w:rFonts w:ascii="Times New Roman" w:hAnsi="Times New Roman"/>
          <w:sz w:val="28"/>
          <w:szCs w:val="28"/>
        </w:rPr>
        <w:t>«</w:t>
      </w:r>
      <w:proofErr w:type="gramEnd"/>
      <w:r w:rsidRPr="00351FEB">
        <w:rPr>
          <w:rFonts w:ascii="Times New Roman" w:hAnsi="Times New Roman"/>
          <w:sz w:val="28"/>
          <w:szCs w:val="28"/>
        </w:rPr>
        <w:t xml:space="preserve">Мое сердце, – признается Печорин, – точно билось сильнее обыкновенного». </w:t>
      </w:r>
      <w:r w:rsidR="000A4E3D" w:rsidRPr="00B07D87">
        <w:rPr>
          <w:rFonts w:ascii="Times New Roman" w:hAnsi="Times New Roman" w:cs="Times New Roman"/>
          <w:sz w:val="28"/>
          <w:szCs w:val="28"/>
          <w:shd w:val="clear" w:color="auto" w:fill="FFFFFF"/>
        </w:rPr>
        <w:t>В тексте часто упоминается улыбка Печорина, но улыбка эта совсем другого рода, чем те, которые мы привыкли принимать за выражение радости и удовольствия</w:t>
      </w:r>
      <w:r w:rsidR="00D07FF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76848" w:rsidRPr="00351FEB" w:rsidRDefault="00CC14CB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Отметим</w:t>
      </w:r>
      <w:r w:rsidR="00976848" w:rsidRPr="00351FEB">
        <w:rPr>
          <w:rFonts w:ascii="Times New Roman" w:hAnsi="Times New Roman"/>
          <w:sz w:val="28"/>
          <w:szCs w:val="28"/>
        </w:rPr>
        <w:t xml:space="preserve"> частотное обращение к рукам. Герои – обосновано это сюжетом или нет – постоянно берут друг друга за руки, пожимают руки. Значима рука в отношениях с женщинами: Печорин берет руку Бэлы и уговаривает, «чтоб она его поцеловала»; соблазняя, протянул ей руку на прощанье; перед смертью Бэла «целовала его </w:t>
      </w:r>
      <w:r w:rsidR="00976848">
        <w:rPr>
          <w:rFonts w:ascii="Times New Roman" w:hAnsi="Times New Roman"/>
          <w:sz w:val="28"/>
          <w:szCs w:val="28"/>
        </w:rPr>
        <w:t xml:space="preserve">руку, не выпускала ее из </w:t>
      </w:r>
      <w:proofErr w:type="gramStart"/>
      <w:r w:rsidR="00976848">
        <w:rPr>
          <w:rFonts w:ascii="Times New Roman" w:hAnsi="Times New Roman"/>
          <w:sz w:val="28"/>
          <w:szCs w:val="28"/>
        </w:rPr>
        <w:t>своих</w:t>
      </w:r>
      <w:proofErr w:type="gramEnd"/>
      <w:r w:rsidR="00976848">
        <w:rPr>
          <w:rFonts w:ascii="Times New Roman" w:hAnsi="Times New Roman"/>
          <w:sz w:val="28"/>
          <w:szCs w:val="28"/>
        </w:rPr>
        <w:t>».</w:t>
      </w:r>
      <w:r w:rsidR="00D07FFC">
        <w:rPr>
          <w:rFonts w:ascii="Times New Roman" w:hAnsi="Times New Roman"/>
          <w:sz w:val="28"/>
          <w:szCs w:val="28"/>
        </w:rPr>
        <w:t xml:space="preserve"> </w:t>
      </w:r>
      <w:r w:rsidR="00976848" w:rsidRPr="00351FEB">
        <w:rPr>
          <w:rFonts w:ascii="Times New Roman" w:hAnsi="Times New Roman"/>
          <w:sz w:val="28"/>
          <w:szCs w:val="28"/>
        </w:rPr>
        <w:t xml:space="preserve">Рука княжны Мери, «опираясь на мою, дрожала», «электрическая искра пробежала из моей руки в ее руку»; на балу Печорин </w:t>
      </w:r>
      <w:proofErr w:type="gramStart"/>
      <w:r w:rsidR="00976848" w:rsidRPr="00351FEB">
        <w:rPr>
          <w:rFonts w:ascii="Times New Roman" w:hAnsi="Times New Roman"/>
          <w:sz w:val="28"/>
          <w:szCs w:val="28"/>
        </w:rPr>
        <w:t>раза два</w:t>
      </w:r>
      <w:proofErr w:type="gramEnd"/>
      <w:r w:rsidR="00976848" w:rsidRPr="00351FEB">
        <w:rPr>
          <w:rFonts w:ascii="Times New Roman" w:hAnsi="Times New Roman"/>
          <w:sz w:val="28"/>
          <w:szCs w:val="28"/>
        </w:rPr>
        <w:t xml:space="preserve"> пожал руку княжны и т.д. В случае с Грушницким – этикетом мотивирован следующий жест: Грушницкий крепко жмет руку Печорину в знак благодарности за Мери и т.д. Другие случаи менее определенны: молодой офицер берет Печорина под руку, когда хочет услышать откровенное мнение; расстроенный, выказывает упрек, беря его за руку. </w:t>
      </w:r>
    </w:p>
    <w:p w:rsidR="00976848" w:rsidRPr="00351FE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 xml:space="preserve">Причем эти жесты не маркированы негативно, в них </w:t>
      </w:r>
      <w:proofErr w:type="gramStart"/>
      <w:r w:rsidRPr="00351FEB">
        <w:rPr>
          <w:rFonts w:ascii="Times New Roman" w:hAnsi="Times New Roman"/>
          <w:sz w:val="28"/>
          <w:szCs w:val="28"/>
        </w:rPr>
        <w:t>нет задачи посмеяться</w:t>
      </w:r>
      <w:proofErr w:type="gramEnd"/>
      <w:r w:rsidRPr="00351FEB">
        <w:rPr>
          <w:rFonts w:ascii="Times New Roman" w:hAnsi="Times New Roman"/>
          <w:sz w:val="28"/>
          <w:szCs w:val="28"/>
        </w:rPr>
        <w:t xml:space="preserve"> над юнкером-офицером. Каков же их глубинный смысл? Если вспомнить, что в прозе Лермонтова рука как важная портретная деталь в незаконченном «Вадиме» связана была там с трепетными взаимными любовными отношениями между Ольгой и Юрием, то активизация этого образа в «Герое нашего времени» симптоматична. Она несет в себе идею нормальных человеческих отношений, человеческого тепла. В целом это пушкинская традиция активного использования этой портретной детали.</w:t>
      </w:r>
    </w:p>
    <w:p w:rsidR="00976848" w:rsidRPr="00351FEB" w:rsidRDefault="00976848" w:rsidP="00976848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51FEB">
        <w:rPr>
          <w:rFonts w:ascii="Times New Roman" w:hAnsi="Times New Roman"/>
          <w:sz w:val="28"/>
          <w:szCs w:val="28"/>
        </w:rPr>
        <w:t xml:space="preserve"> Еще одна характерологическая особенность у Лермонтова, позволяющая лучше понять человека, – принцип противоречий. Не случайно он </w:t>
      </w:r>
      <w:r w:rsidR="00D07FFC">
        <w:rPr>
          <w:rFonts w:ascii="Times New Roman" w:hAnsi="Times New Roman"/>
          <w:sz w:val="28"/>
          <w:szCs w:val="28"/>
        </w:rPr>
        <w:t xml:space="preserve">часто подчеркивает парадоксальность </w:t>
      </w:r>
      <w:r w:rsidRPr="00351FEB">
        <w:rPr>
          <w:rFonts w:ascii="Times New Roman" w:hAnsi="Times New Roman"/>
          <w:sz w:val="28"/>
          <w:szCs w:val="28"/>
        </w:rPr>
        <w:t xml:space="preserve">в речах, идеях, мыслях персонажей </w:t>
      </w:r>
      <w:r w:rsidRPr="00351FEB">
        <w:rPr>
          <w:rFonts w:ascii="Times New Roman" w:hAnsi="Times New Roman"/>
          <w:sz w:val="28"/>
          <w:szCs w:val="28"/>
        </w:rPr>
        <w:lastRenderedPageBreak/>
        <w:t xml:space="preserve">(достаточно вспомнить парадоксы Печорина, Вернера). В Максиме </w:t>
      </w:r>
      <w:proofErr w:type="spellStart"/>
      <w:r w:rsidRPr="00351FEB">
        <w:rPr>
          <w:rFonts w:ascii="Times New Roman" w:hAnsi="Times New Roman"/>
          <w:sz w:val="28"/>
          <w:szCs w:val="28"/>
        </w:rPr>
        <w:t>Максимыче</w:t>
      </w:r>
      <w:proofErr w:type="spellEnd"/>
      <w:r w:rsidRPr="00351FEB">
        <w:rPr>
          <w:rFonts w:ascii="Times New Roman" w:hAnsi="Times New Roman"/>
          <w:sz w:val="28"/>
          <w:szCs w:val="28"/>
        </w:rPr>
        <w:t>, например, контрастируют твердая походка, бодрый вид и – преждевременно поседевшие усы. Контрастностью отмечен и костюм: русский офицерский с</w:t>
      </w:r>
      <w:r w:rsidR="00CC14CB">
        <w:rPr>
          <w:rFonts w:ascii="Times New Roman" w:hAnsi="Times New Roman"/>
          <w:sz w:val="28"/>
          <w:szCs w:val="28"/>
        </w:rPr>
        <w:t>ю</w:t>
      </w:r>
      <w:r w:rsidRPr="00351FEB">
        <w:rPr>
          <w:rFonts w:ascii="Times New Roman" w:hAnsi="Times New Roman"/>
          <w:sz w:val="28"/>
          <w:szCs w:val="28"/>
        </w:rPr>
        <w:t xml:space="preserve">ртук и черкесская мохнатая шапка. Более того, если вдуматься в жестовый портрет героя, то Максим </w:t>
      </w:r>
      <w:proofErr w:type="spellStart"/>
      <w:r w:rsidRPr="00351FEB">
        <w:rPr>
          <w:rFonts w:ascii="Times New Roman" w:hAnsi="Times New Roman"/>
          <w:sz w:val="28"/>
          <w:szCs w:val="28"/>
        </w:rPr>
        <w:t>Максимыч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 не лишен и самолюбия, той черты характера, которая в значительной степени определит драму Печорина. Несколько свысока отнесся он к новому знакомцу – странствующему офицеру, достаточно непочтительно пустив «огромный клуб дыма», не желая вступать в разговор с </w:t>
      </w:r>
      <w:r w:rsidR="0057729F">
        <w:rPr>
          <w:rFonts w:ascii="Times New Roman" w:hAnsi="Times New Roman"/>
          <w:sz w:val="28"/>
          <w:szCs w:val="28"/>
        </w:rPr>
        <w:t>«</w:t>
      </w:r>
      <w:r w:rsidRPr="00351FEB">
        <w:rPr>
          <w:rFonts w:ascii="Times New Roman" w:hAnsi="Times New Roman"/>
          <w:sz w:val="28"/>
          <w:szCs w:val="28"/>
        </w:rPr>
        <w:t>новичком</w:t>
      </w:r>
      <w:r w:rsidR="0057729F">
        <w:rPr>
          <w:rFonts w:ascii="Times New Roman" w:hAnsi="Times New Roman"/>
          <w:sz w:val="28"/>
          <w:szCs w:val="28"/>
        </w:rPr>
        <w:t>»</w:t>
      </w:r>
      <w:r w:rsidRPr="00351FEB">
        <w:rPr>
          <w:rFonts w:ascii="Times New Roman" w:hAnsi="Times New Roman"/>
          <w:sz w:val="28"/>
          <w:szCs w:val="28"/>
        </w:rPr>
        <w:t xml:space="preserve">. Лукавая улыбка Максима </w:t>
      </w:r>
      <w:proofErr w:type="spellStart"/>
      <w:r w:rsidRPr="00351FEB">
        <w:rPr>
          <w:rFonts w:ascii="Times New Roman" w:hAnsi="Times New Roman"/>
          <w:sz w:val="28"/>
          <w:szCs w:val="28"/>
        </w:rPr>
        <w:t>Максимыча</w:t>
      </w:r>
      <w:proofErr w:type="spellEnd"/>
      <w:r w:rsidRPr="00351FEB">
        <w:rPr>
          <w:rFonts w:ascii="Times New Roman" w:hAnsi="Times New Roman"/>
          <w:sz w:val="28"/>
          <w:szCs w:val="28"/>
        </w:rPr>
        <w:t xml:space="preserve">, неоднократно отмечаемая Лермонтовым, также должна показать определенное превосходство героя над собеседником. Внутреннее противоречие есть в характере и поведении Бэлы. </w:t>
      </w:r>
      <w:r w:rsidR="0057729F">
        <w:rPr>
          <w:rFonts w:ascii="Times New Roman" w:hAnsi="Times New Roman"/>
          <w:sz w:val="28"/>
          <w:szCs w:val="28"/>
        </w:rPr>
        <w:t>Ее с</w:t>
      </w:r>
      <w:r w:rsidRPr="00351FEB">
        <w:rPr>
          <w:rFonts w:ascii="Times New Roman" w:hAnsi="Times New Roman"/>
          <w:sz w:val="28"/>
          <w:szCs w:val="28"/>
        </w:rPr>
        <w:t>мелость ее на свадьбе старшей сестры</w:t>
      </w:r>
      <w:r w:rsidR="0057729F">
        <w:rPr>
          <w:rFonts w:ascii="Times New Roman" w:hAnsi="Times New Roman"/>
          <w:sz w:val="28"/>
          <w:szCs w:val="28"/>
        </w:rPr>
        <w:t xml:space="preserve">; </w:t>
      </w:r>
      <w:r w:rsidRPr="00351FEB">
        <w:rPr>
          <w:rFonts w:ascii="Times New Roman" w:hAnsi="Times New Roman"/>
          <w:sz w:val="28"/>
          <w:szCs w:val="28"/>
        </w:rPr>
        <w:t xml:space="preserve"> робость после кражи</w:t>
      </w:r>
      <w:r w:rsidR="0057729F">
        <w:rPr>
          <w:rFonts w:ascii="Times New Roman" w:hAnsi="Times New Roman"/>
          <w:sz w:val="28"/>
          <w:szCs w:val="28"/>
        </w:rPr>
        <w:t>; она</w:t>
      </w:r>
      <w:r w:rsidRPr="00351FE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51FEB">
        <w:rPr>
          <w:rFonts w:ascii="Times New Roman" w:hAnsi="Times New Roman"/>
          <w:sz w:val="28"/>
          <w:szCs w:val="28"/>
        </w:rPr>
        <w:t>она</w:t>
      </w:r>
      <w:proofErr w:type="gramEnd"/>
      <w:r w:rsidRPr="00351FEB">
        <w:rPr>
          <w:rFonts w:ascii="Times New Roman" w:hAnsi="Times New Roman"/>
          <w:sz w:val="28"/>
          <w:szCs w:val="28"/>
        </w:rPr>
        <w:t xml:space="preserve"> учится смотреть на Печорина прямо</w:t>
      </w:r>
      <w:r w:rsidR="0057729F">
        <w:rPr>
          <w:rFonts w:ascii="Times New Roman" w:hAnsi="Times New Roman"/>
          <w:sz w:val="28"/>
          <w:szCs w:val="28"/>
        </w:rPr>
        <w:t>,</w:t>
      </w:r>
      <w:r w:rsidRPr="00351FEB">
        <w:rPr>
          <w:rFonts w:ascii="Times New Roman" w:hAnsi="Times New Roman"/>
          <w:sz w:val="28"/>
          <w:szCs w:val="28"/>
        </w:rPr>
        <w:t xml:space="preserve"> «пристально в лицо». В этом </w:t>
      </w:r>
      <w:r w:rsidR="0057729F">
        <w:rPr>
          <w:rFonts w:ascii="Times New Roman" w:hAnsi="Times New Roman"/>
          <w:sz w:val="28"/>
          <w:szCs w:val="28"/>
        </w:rPr>
        <w:t>выражается</w:t>
      </w:r>
      <w:r w:rsidRPr="00351FEB">
        <w:rPr>
          <w:rFonts w:ascii="Times New Roman" w:hAnsi="Times New Roman"/>
          <w:sz w:val="28"/>
          <w:szCs w:val="28"/>
        </w:rPr>
        <w:t xml:space="preserve"> динамика привыкания Бэлы к новой обстановке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F061A" w:rsidRPr="00B07D87" w:rsidRDefault="0027534D" w:rsidP="0027534D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07D87">
        <w:rPr>
          <w:rFonts w:ascii="Times New Roman" w:eastAsia="Times New Roman" w:hAnsi="Times New Roman" w:cs="Times New Roman"/>
          <w:sz w:val="28"/>
          <w:szCs w:val="28"/>
        </w:rPr>
        <w:t>Поза является не менее важной составляющей жестового портрета героя, чем мимика.</w:t>
      </w:r>
      <w:r w:rsidR="006F63A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оза, в которой застают героя Максим </w:t>
      </w:r>
      <w:proofErr w:type="spellStart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>Максимыч</w:t>
      </w:r>
      <w:proofErr w:type="spellEnd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 и Вернер</w:t>
      </w:r>
      <w:r w:rsidR="00862F52">
        <w:rPr>
          <w:rFonts w:ascii="Times New Roman" w:eastAsia="Times New Roman" w:hAnsi="Times New Roman" w:cs="Times New Roman"/>
          <w:sz w:val="28"/>
          <w:szCs w:val="28"/>
        </w:rPr>
        <w:t>,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 – лежание на постели, в некоторых случаях сопровожда</w:t>
      </w:r>
      <w:r w:rsidR="00862F52">
        <w:rPr>
          <w:rFonts w:ascii="Times New Roman" w:eastAsia="Times New Roman" w:hAnsi="Times New Roman" w:cs="Times New Roman"/>
          <w:sz w:val="28"/>
          <w:szCs w:val="28"/>
        </w:rPr>
        <w:t>ется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 опустошённым взглядом в потолок: «Он лежал в первой комнате на постели, подложив одну руку под затылок, а </w:t>
      </w:r>
      <w:proofErr w:type="gramStart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>другой</w:t>
      </w:r>
      <w:proofErr w:type="gramEnd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 держа погасшую трубку; дверь во вторую комнату была заперта на замок, и ключа в замке не было»</w:t>
      </w:r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07D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Разумеется, Печорин не всегда находится в состоянии покоя, в его жизни часто происходят различные перипетии. В трудных ситуациях он тоже переживает, много думает, а показателем его размышлений является </w:t>
      </w:r>
      <w:r w:rsidR="00862F52">
        <w:rPr>
          <w:rFonts w:ascii="Times New Roman" w:eastAsia="Times New Roman" w:hAnsi="Times New Roman" w:cs="Times New Roman"/>
          <w:sz w:val="28"/>
          <w:szCs w:val="28"/>
        </w:rPr>
        <w:t xml:space="preserve">хождение 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по помещению со сложенными сзади руками: «Я зашел к нему; </w:t>
      </w:r>
      <w:proofErr w:type="gramStart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>он</w:t>
      </w:r>
      <w:proofErr w:type="gramEnd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 сложа руки прохаживался угрюмый взад и вперед». </w:t>
      </w:r>
    </w:p>
    <w:p w:rsidR="0027534D" w:rsidRPr="00B07D87" w:rsidRDefault="00862F52" w:rsidP="0027534D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Э</w:t>
      </w:r>
      <w:r w:rsidR="0027534D">
        <w:rPr>
          <w:rFonts w:ascii="Times New Roman" w:eastAsia="Times New Roman" w:hAnsi="Times New Roman" w:cs="Times New Roman"/>
          <w:sz w:val="28"/>
          <w:szCs w:val="28"/>
        </w:rPr>
        <w:t xml:space="preserve">то поза уставшего человека. 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Даже по </w:t>
      </w:r>
      <w:proofErr w:type="gramStart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>прошествии</w:t>
      </w:r>
      <w:proofErr w:type="gramEnd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 нескольких лет Максим </w:t>
      </w:r>
      <w:proofErr w:type="spellStart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>Максимыч</w:t>
      </w:r>
      <w:proofErr w:type="spellEnd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, встретившись с Печориным, описывает его позу следующим образом: «Когда он опустился на скамью, то прямой стан его согнулся, как будто у него в спине не было ни одной косточки;  положение 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всего его тела изобразило какую-то нервическую слабость: он сидел, как сидит </w:t>
      </w:r>
      <w:proofErr w:type="spellStart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>бальзакова</w:t>
      </w:r>
      <w:proofErr w:type="spellEnd"/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  тридцатилетняя  кокетка   на   своих   пуховых   креслах   после утомительного бала»</w:t>
      </w:r>
      <w:r w:rsidR="0027534D">
        <w:rPr>
          <w:rFonts w:ascii="Times New Roman" w:eastAsia="Times New Roman" w:hAnsi="Times New Roman" w:cs="Times New Roman"/>
          <w:sz w:val="28"/>
          <w:szCs w:val="28"/>
        </w:rPr>
        <w:t>.</w:t>
      </w:r>
      <w:r w:rsidR="0027534D" w:rsidRPr="00B07D8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B589F" w:rsidRPr="00857C3A" w:rsidRDefault="006F63AD" w:rsidP="006F63AD">
      <w:pPr>
        <w:tabs>
          <w:tab w:val="left" w:pos="4395"/>
        </w:tabs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Количество примеров можно умножить, но вывод один: в с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воём произведении «Герой нашего времени» </w:t>
      </w:r>
      <w:r w:rsidR="00862F52">
        <w:rPr>
          <w:rFonts w:ascii="Times New Roman" w:eastAsia="Times New Roman" w:hAnsi="Times New Roman" w:cs="Times New Roman"/>
          <w:sz w:val="28"/>
          <w:szCs w:val="28"/>
        </w:rPr>
        <w:t xml:space="preserve">Лермонтов </w:t>
      </w:r>
      <w:r w:rsidR="000F061A" w:rsidRPr="00B07D87">
        <w:rPr>
          <w:rFonts w:ascii="Times New Roman" w:eastAsia="Times New Roman" w:hAnsi="Times New Roman" w:cs="Times New Roman"/>
          <w:sz w:val="28"/>
          <w:szCs w:val="28"/>
        </w:rPr>
        <w:t xml:space="preserve">выступает искусным психологом, который придаёт особое значение </w:t>
      </w:r>
      <w:r>
        <w:rPr>
          <w:rFonts w:ascii="Times New Roman" w:eastAsia="Times New Roman" w:hAnsi="Times New Roman" w:cs="Times New Roman"/>
          <w:sz w:val="28"/>
          <w:szCs w:val="28"/>
        </w:rPr>
        <w:t>невербальным формам поведения человека.</w:t>
      </w:r>
    </w:p>
    <w:p w:rsidR="006F63AD" w:rsidRPr="00857C3A" w:rsidRDefault="00862F52" w:rsidP="00AB589F">
      <w:pPr>
        <w:spacing w:line="360" w:lineRule="auto"/>
        <w:ind w:firstLine="70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Использованная литература</w:t>
      </w:r>
    </w:p>
    <w:p w:rsidR="00CF227A" w:rsidRPr="00342D89" w:rsidRDefault="00CF227A" w:rsidP="000B097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42D89">
        <w:rPr>
          <w:rFonts w:ascii="Times New Roman" w:hAnsi="Times New Roman" w:cs="Times New Roman"/>
          <w:sz w:val="28"/>
          <w:szCs w:val="28"/>
        </w:rPr>
        <w:t xml:space="preserve">Быкова И.А. </w:t>
      </w:r>
      <w:proofErr w:type="spellStart"/>
      <w:r w:rsidRPr="00342D89">
        <w:rPr>
          <w:rFonts w:ascii="Times New Roman" w:hAnsi="Times New Roman" w:cs="Times New Roman"/>
          <w:sz w:val="28"/>
          <w:szCs w:val="28"/>
        </w:rPr>
        <w:t>Линвгостилистические</w:t>
      </w:r>
      <w:proofErr w:type="spellEnd"/>
      <w:r w:rsidRPr="00342D89">
        <w:rPr>
          <w:rFonts w:ascii="Times New Roman" w:hAnsi="Times New Roman" w:cs="Times New Roman"/>
          <w:sz w:val="28"/>
          <w:szCs w:val="28"/>
        </w:rPr>
        <w:t xml:space="preserve"> особенности портрета персонажа в художественной прозе А. Чехова: </w:t>
      </w:r>
      <w:proofErr w:type="spellStart"/>
      <w:r w:rsidRPr="00342D89">
        <w:rPr>
          <w:rFonts w:ascii="Times New Roman" w:hAnsi="Times New Roman" w:cs="Times New Roman"/>
          <w:sz w:val="28"/>
          <w:szCs w:val="28"/>
        </w:rPr>
        <w:t>дис</w:t>
      </w:r>
      <w:proofErr w:type="spellEnd"/>
      <w:r w:rsidRPr="00342D89">
        <w:rPr>
          <w:rFonts w:ascii="Times New Roman" w:hAnsi="Times New Roman" w:cs="Times New Roman"/>
          <w:sz w:val="28"/>
          <w:szCs w:val="28"/>
        </w:rPr>
        <w:t xml:space="preserve">. … канд. </w:t>
      </w:r>
      <w:proofErr w:type="spellStart"/>
      <w:r w:rsidRPr="00342D89">
        <w:rPr>
          <w:rFonts w:ascii="Times New Roman" w:hAnsi="Times New Roman" w:cs="Times New Roman"/>
          <w:sz w:val="28"/>
          <w:szCs w:val="28"/>
        </w:rPr>
        <w:t>филол</w:t>
      </w:r>
      <w:proofErr w:type="spellEnd"/>
      <w:r w:rsidRPr="00342D89">
        <w:rPr>
          <w:rFonts w:ascii="Times New Roman" w:hAnsi="Times New Roman" w:cs="Times New Roman"/>
          <w:sz w:val="28"/>
          <w:szCs w:val="28"/>
        </w:rPr>
        <w:t xml:space="preserve">. наук. </w:t>
      </w:r>
      <w:proofErr w:type="spellStart"/>
      <w:r w:rsidRPr="00342D89">
        <w:rPr>
          <w:rFonts w:ascii="Times New Roman" w:hAnsi="Times New Roman" w:cs="Times New Roman"/>
          <w:sz w:val="28"/>
          <w:szCs w:val="28"/>
        </w:rPr>
        <w:t>Ростов-н</w:t>
      </w:r>
      <w:proofErr w:type="spellEnd"/>
      <w:proofErr w:type="gramStart"/>
      <w:r w:rsidRPr="00342D89">
        <w:rPr>
          <w:rFonts w:ascii="Times New Roman" w:hAnsi="Times New Roman" w:cs="Times New Roman"/>
          <w:sz w:val="28"/>
          <w:szCs w:val="28"/>
        </w:rPr>
        <w:t>/Д</w:t>
      </w:r>
      <w:proofErr w:type="gramEnd"/>
      <w:r w:rsidRPr="00342D89">
        <w:rPr>
          <w:rFonts w:ascii="Times New Roman" w:hAnsi="Times New Roman" w:cs="Times New Roman"/>
          <w:sz w:val="28"/>
          <w:szCs w:val="28"/>
        </w:rPr>
        <w:t>, 1988.</w:t>
      </w:r>
    </w:p>
    <w:p w:rsidR="00342D89" w:rsidRPr="00342D89" w:rsidRDefault="00CF227A" w:rsidP="000B097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42D89">
        <w:rPr>
          <w:rFonts w:ascii="Times New Roman" w:hAnsi="Times New Roman" w:cs="Times New Roman"/>
          <w:sz w:val="28"/>
          <w:szCs w:val="28"/>
        </w:rPr>
        <w:t>Гончарова Е.А. Пути лингвистического выражения категорий автор - персонаж. Томск: Изд-во Томского ун-та, 1984.</w:t>
      </w:r>
      <w:r w:rsidR="00342D89" w:rsidRPr="00342D8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2D89" w:rsidRPr="00342D89" w:rsidRDefault="00342D89" w:rsidP="000B0971">
      <w:pPr>
        <w:spacing w:line="360" w:lineRule="auto"/>
        <w:ind w:left="360"/>
        <w:jc w:val="both"/>
        <w:rPr>
          <w:rFonts w:ascii="Times New Roman" w:hAnsi="Times New Roman"/>
          <w:sz w:val="28"/>
        </w:rPr>
      </w:pPr>
      <w:proofErr w:type="spellStart"/>
      <w:r w:rsidRPr="00342D89">
        <w:rPr>
          <w:rFonts w:ascii="Times New Roman" w:hAnsi="Times New Roman"/>
          <w:sz w:val="28"/>
        </w:rPr>
        <w:t>Крейдлин</w:t>
      </w:r>
      <w:proofErr w:type="spellEnd"/>
      <w:r w:rsidRPr="00342D89">
        <w:rPr>
          <w:rFonts w:ascii="Times New Roman" w:hAnsi="Times New Roman"/>
          <w:sz w:val="28"/>
        </w:rPr>
        <w:t xml:space="preserve"> Г. Е. Невербальная семиотика: язык тела и естественный язык. – М., 2002.</w:t>
      </w:r>
    </w:p>
    <w:p w:rsidR="00342D89" w:rsidRPr="00342D89" w:rsidRDefault="00342D89" w:rsidP="000B0971">
      <w:pPr>
        <w:spacing w:line="360" w:lineRule="auto"/>
        <w:ind w:left="360"/>
        <w:jc w:val="both"/>
        <w:rPr>
          <w:rFonts w:ascii="Times New Roman" w:hAnsi="Times New Roman"/>
          <w:sz w:val="28"/>
        </w:rPr>
      </w:pPr>
      <w:proofErr w:type="spellStart"/>
      <w:r w:rsidRPr="00342D89">
        <w:rPr>
          <w:rFonts w:ascii="Times New Roman" w:hAnsi="Times New Roman"/>
          <w:sz w:val="28"/>
        </w:rPr>
        <w:t>Крейдлин</w:t>
      </w:r>
      <w:proofErr w:type="spellEnd"/>
      <w:r w:rsidRPr="00342D89">
        <w:rPr>
          <w:rFonts w:ascii="Times New Roman" w:hAnsi="Times New Roman"/>
          <w:sz w:val="28"/>
        </w:rPr>
        <w:t xml:space="preserve"> Г. Е. Семиотика или азбука общения. – М., 2003. </w:t>
      </w:r>
    </w:p>
    <w:p w:rsidR="00342D89" w:rsidRPr="00342D89" w:rsidRDefault="00342D89" w:rsidP="000B0971">
      <w:pPr>
        <w:spacing w:line="360" w:lineRule="auto"/>
        <w:ind w:left="360"/>
        <w:jc w:val="both"/>
        <w:rPr>
          <w:rFonts w:ascii="Times New Roman" w:hAnsi="Times New Roman"/>
          <w:sz w:val="28"/>
        </w:rPr>
      </w:pPr>
      <w:proofErr w:type="spellStart"/>
      <w:r w:rsidRPr="00342D89">
        <w:rPr>
          <w:rFonts w:ascii="Times New Roman" w:hAnsi="Times New Roman"/>
          <w:sz w:val="28"/>
        </w:rPr>
        <w:t>Крейдлин</w:t>
      </w:r>
      <w:proofErr w:type="spellEnd"/>
      <w:r w:rsidRPr="00342D89">
        <w:rPr>
          <w:rFonts w:ascii="Times New Roman" w:hAnsi="Times New Roman"/>
          <w:sz w:val="28"/>
        </w:rPr>
        <w:t xml:space="preserve"> Г. Е. Тело, эмоции, температура</w:t>
      </w:r>
      <w:r w:rsidR="000B0971">
        <w:rPr>
          <w:rFonts w:ascii="Times New Roman" w:hAnsi="Times New Roman"/>
          <w:sz w:val="28"/>
        </w:rPr>
        <w:t xml:space="preserve"> </w:t>
      </w:r>
      <w:r w:rsidRPr="00342D89">
        <w:rPr>
          <w:rFonts w:ascii="Times New Roman" w:hAnsi="Times New Roman"/>
          <w:sz w:val="28"/>
        </w:rPr>
        <w:t xml:space="preserve"> // Язык и эмоции: номинативные и коммуникативные аспекты. Сборник научных трудов к юбилею В.И. Шаховского. Волгоград: Волгоградское научное издательство, 2009. </w:t>
      </w:r>
    </w:p>
    <w:p w:rsidR="00342D89" w:rsidRPr="00342D89" w:rsidRDefault="00342D89" w:rsidP="000B0971">
      <w:pPr>
        <w:spacing w:line="360" w:lineRule="auto"/>
        <w:ind w:left="360"/>
        <w:jc w:val="both"/>
      </w:pPr>
      <w:proofErr w:type="spellStart"/>
      <w:r w:rsidRPr="00342D89">
        <w:rPr>
          <w:rFonts w:ascii="Times New Roman" w:hAnsi="Times New Roman"/>
          <w:sz w:val="28"/>
        </w:rPr>
        <w:t>Крейдлин</w:t>
      </w:r>
      <w:proofErr w:type="spellEnd"/>
      <w:r w:rsidRPr="00342D89">
        <w:rPr>
          <w:rFonts w:ascii="Times New Roman" w:hAnsi="Times New Roman"/>
          <w:sz w:val="28"/>
        </w:rPr>
        <w:t xml:space="preserve"> Г.Е., </w:t>
      </w:r>
      <w:proofErr w:type="spellStart"/>
      <w:r w:rsidRPr="00342D89">
        <w:rPr>
          <w:rFonts w:ascii="Times New Roman" w:hAnsi="Times New Roman"/>
          <w:sz w:val="28"/>
        </w:rPr>
        <w:t>Переверзева</w:t>
      </w:r>
      <w:proofErr w:type="spellEnd"/>
      <w:r w:rsidRPr="00342D89">
        <w:rPr>
          <w:rFonts w:ascii="Times New Roman" w:hAnsi="Times New Roman"/>
          <w:sz w:val="28"/>
        </w:rPr>
        <w:t xml:space="preserve"> С.И. Признак «ориентация части тела» в семиотической картине мира // </w:t>
      </w:r>
      <w:proofErr w:type="spellStart"/>
      <w:r w:rsidRPr="00342D89">
        <w:rPr>
          <w:rFonts w:ascii="Times New Roman" w:hAnsi="Times New Roman"/>
          <w:sz w:val="28"/>
        </w:rPr>
        <w:t>Молдован</w:t>
      </w:r>
      <w:proofErr w:type="spellEnd"/>
      <w:r w:rsidRPr="00342D89">
        <w:rPr>
          <w:rFonts w:ascii="Times New Roman" w:hAnsi="Times New Roman"/>
          <w:sz w:val="28"/>
        </w:rPr>
        <w:t xml:space="preserve"> А.М. (отв. ред.) «Слово – чистое веселье». Сборник статей в честь А.Б. Пеньковского. М.: Языки славянской  культуры, 2009. </w:t>
      </w:r>
    </w:p>
    <w:p w:rsidR="00CF227A" w:rsidRPr="00342D89" w:rsidRDefault="00CF227A" w:rsidP="00CF5ED7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2D89">
        <w:rPr>
          <w:rFonts w:ascii="Times New Roman" w:hAnsi="Times New Roman" w:cs="Times New Roman"/>
          <w:sz w:val="28"/>
          <w:szCs w:val="28"/>
        </w:rPr>
        <w:t>Кусько</w:t>
      </w:r>
      <w:proofErr w:type="spellEnd"/>
      <w:r w:rsidRPr="00342D89">
        <w:rPr>
          <w:rFonts w:ascii="Times New Roman" w:hAnsi="Times New Roman" w:cs="Times New Roman"/>
          <w:sz w:val="28"/>
          <w:szCs w:val="28"/>
        </w:rPr>
        <w:t xml:space="preserve"> Е.Я. Проблемы языка современной художественной литературы: Несобственно-прямая речь в литературе. Львов: </w:t>
      </w:r>
      <w:proofErr w:type="spellStart"/>
      <w:r w:rsidRPr="00342D89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342D89">
        <w:rPr>
          <w:rFonts w:ascii="Times New Roman" w:hAnsi="Times New Roman" w:cs="Times New Roman"/>
          <w:sz w:val="28"/>
          <w:szCs w:val="28"/>
        </w:rPr>
        <w:t xml:space="preserve"> школа, 1980</w:t>
      </w:r>
    </w:p>
    <w:p w:rsidR="00CF227A" w:rsidRPr="00342D89" w:rsidRDefault="00CF227A" w:rsidP="00CF5ED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342D89">
        <w:rPr>
          <w:rFonts w:ascii="Times New Roman" w:hAnsi="Times New Roman" w:cs="Times New Roman"/>
          <w:sz w:val="28"/>
          <w:szCs w:val="28"/>
        </w:rPr>
        <w:t>Лермонтов М.Ю. Исследования и материалы. Л., 1979.</w:t>
      </w:r>
    </w:p>
    <w:p w:rsidR="00CF227A" w:rsidRPr="00342D89" w:rsidRDefault="00CF227A" w:rsidP="00CF5ED7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42D89">
        <w:rPr>
          <w:rFonts w:ascii="Times New Roman" w:hAnsi="Times New Roman" w:cs="Times New Roman"/>
          <w:sz w:val="28"/>
          <w:szCs w:val="28"/>
        </w:rPr>
        <w:t>Лермонтовская</w:t>
      </w:r>
      <w:proofErr w:type="spellEnd"/>
      <w:r w:rsidRPr="00342D89">
        <w:rPr>
          <w:rFonts w:ascii="Times New Roman" w:hAnsi="Times New Roman" w:cs="Times New Roman"/>
          <w:sz w:val="28"/>
          <w:szCs w:val="28"/>
        </w:rPr>
        <w:t xml:space="preserve"> энциклопедия</w:t>
      </w:r>
      <w:r w:rsidR="00CF5ED7">
        <w:rPr>
          <w:rFonts w:ascii="Times New Roman" w:hAnsi="Times New Roman" w:cs="Times New Roman"/>
          <w:sz w:val="28"/>
          <w:szCs w:val="28"/>
        </w:rPr>
        <w:t>.</w:t>
      </w:r>
      <w:r w:rsidRPr="00342D89">
        <w:rPr>
          <w:rFonts w:ascii="Times New Roman" w:hAnsi="Times New Roman" w:cs="Times New Roman"/>
          <w:sz w:val="28"/>
          <w:szCs w:val="28"/>
        </w:rPr>
        <w:t xml:space="preserve"> Гл. ред. В.А.Мануйлов. - М., 1981.</w:t>
      </w:r>
    </w:p>
    <w:p w:rsidR="00CF5ED7" w:rsidRDefault="00AB589F" w:rsidP="00CF5ED7">
      <w:pPr>
        <w:pStyle w:val="a6"/>
        <w:jc w:val="both"/>
        <w:rPr>
          <w:rFonts w:ascii="Times New Roman" w:hAnsi="Times New Roman"/>
          <w:sz w:val="28"/>
        </w:rPr>
      </w:pPr>
      <w:r w:rsidRPr="00342D89">
        <w:rPr>
          <w:rFonts w:ascii="Times New Roman" w:hAnsi="Times New Roman"/>
          <w:sz w:val="28"/>
        </w:rPr>
        <w:lastRenderedPageBreak/>
        <w:t>С.И. Ожегов, Н.Ю. Шведова. Толковый словарь</w:t>
      </w:r>
      <w:r w:rsidR="00342D89" w:rsidRPr="00342D89">
        <w:rPr>
          <w:rFonts w:ascii="Times New Roman" w:hAnsi="Times New Roman"/>
          <w:sz w:val="28"/>
        </w:rPr>
        <w:t xml:space="preserve">. М. </w:t>
      </w:r>
      <w:r w:rsidRPr="00342D89">
        <w:rPr>
          <w:rFonts w:ascii="Times New Roman" w:hAnsi="Times New Roman"/>
          <w:sz w:val="28"/>
        </w:rPr>
        <w:t>1992</w:t>
      </w:r>
      <w:r w:rsidR="00CF5ED7">
        <w:rPr>
          <w:rFonts w:ascii="Times New Roman" w:hAnsi="Times New Roman"/>
          <w:sz w:val="28"/>
        </w:rPr>
        <w:t xml:space="preserve">. </w:t>
      </w:r>
    </w:p>
    <w:p w:rsidR="00AB589F" w:rsidRPr="00342D89" w:rsidRDefault="00AB589F" w:rsidP="00CF5ED7">
      <w:pPr>
        <w:pStyle w:val="a6"/>
        <w:jc w:val="both"/>
        <w:rPr>
          <w:rFonts w:ascii="Times New Roman" w:hAnsi="Times New Roman"/>
          <w:sz w:val="28"/>
        </w:rPr>
      </w:pPr>
      <w:r w:rsidRPr="00342D89">
        <w:rPr>
          <w:rFonts w:ascii="Times New Roman" w:hAnsi="Times New Roman"/>
          <w:sz w:val="28"/>
        </w:rPr>
        <w:t>Словарь практического психолога. С. Ю. Головин. М.</w:t>
      </w:r>
      <w:r w:rsidR="00342D89" w:rsidRPr="00342D89">
        <w:rPr>
          <w:rFonts w:ascii="Times New Roman" w:hAnsi="Times New Roman"/>
          <w:sz w:val="28"/>
        </w:rPr>
        <w:t xml:space="preserve">, </w:t>
      </w:r>
      <w:r w:rsidRPr="00342D89">
        <w:rPr>
          <w:rFonts w:ascii="Times New Roman" w:hAnsi="Times New Roman"/>
          <w:sz w:val="28"/>
        </w:rPr>
        <w:t>1998.</w:t>
      </w:r>
    </w:p>
    <w:p w:rsidR="00AB589F" w:rsidRPr="00342D89" w:rsidRDefault="00AB589F" w:rsidP="00CF5ED7">
      <w:pPr>
        <w:spacing w:line="360" w:lineRule="auto"/>
        <w:ind w:left="360"/>
        <w:jc w:val="both"/>
        <w:rPr>
          <w:rFonts w:ascii="Times New Roman" w:hAnsi="Times New Roman"/>
          <w:sz w:val="28"/>
        </w:rPr>
      </w:pPr>
      <w:r w:rsidRPr="00342D89">
        <w:rPr>
          <w:rFonts w:ascii="Times New Roman" w:hAnsi="Times New Roman"/>
          <w:sz w:val="28"/>
        </w:rPr>
        <w:t xml:space="preserve">Толковый словарь русского языка. Под редакцией Д.Н. Ушакова. М., 2000. </w:t>
      </w:r>
    </w:p>
    <w:p w:rsidR="001A6790" w:rsidRPr="00976C1C" w:rsidRDefault="00CF5ED7" w:rsidP="00CF5ED7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/>
          <w:b/>
          <w:color w:val="000000" w:themeColor="text1"/>
          <w:sz w:val="28"/>
          <w:szCs w:val="28"/>
          <w:u w:val="single"/>
        </w:rPr>
        <w:t>Задание для самопроверки: проанализируйте жестовое поведение персонажей в рассказе А.П. Чехова «Каштанка»</w:t>
      </w:r>
    </w:p>
    <w:sectPr w:rsidR="001A6790" w:rsidRPr="00976C1C" w:rsidSect="00982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27D4E"/>
    <w:multiLevelType w:val="hybridMultilevel"/>
    <w:tmpl w:val="F1000F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15AA7"/>
    <w:multiLevelType w:val="hybridMultilevel"/>
    <w:tmpl w:val="CA861DCC"/>
    <w:lvl w:ilvl="0" w:tplc="8056DC7A">
      <w:start w:val="1"/>
      <w:numFmt w:val="decimal"/>
      <w:lvlText w:val="%1)"/>
      <w:lvlJc w:val="left"/>
      <w:pPr>
        <w:ind w:left="55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2">
    <w:nsid w:val="30FC7EC7"/>
    <w:multiLevelType w:val="hybridMultilevel"/>
    <w:tmpl w:val="CED08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AC476C"/>
    <w:multiLevelType w:val="hybridMultilevel"/>
    <w:tmpl w:val="75302D22"/>
    <w:lvl w:ilvl="0" w:tplc="776A8E28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162A1C"/>
    <w:multiLevelType w:val="hybridMultilevel"/>
    <w:tmpl w:val="7DDC00D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31703FD"/>
    <w:multiLevelType w:val="hybridMultilevel"/>
    <w:tmpl w:val="6A047CCE"/>
    <w:lvl w:ilvl="0" w:tplc="041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6B0618BF"/>
    <w:multiLevelType w:val="multilevel"/>
    <w:tmpl w:val="BE1814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72FD33BE"/>
    <w:multiLevelType w:val="hybridMultilevel"/>
    <w:tmpl w:val="AEFA50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0"/>
  </w:num>
  <w:num w:numId="5">
    <w:abstractNumId w:val="6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83005"/>
    <w:rsid w:val="00000125"/>
    <w:rsid w:val="000A4E3D"/>
    <w:rsid w:val="000B0971"/>
    <w:rsid w:val="000B5C2F"/>
    <w:rsid w:val="000C5E1B"/>
    <w:rsid w:val="000F061A"/>
    <w:rsid w:val="00125804"/>
    <w:rsid w:val="00176F3D"/>
    <w:rsid w:val="00183005"/>
    <w:rsid w:val="001A6790"/>
    <w:rsid w:val="001D1809"/>
    <w:rsid w:val="002054B1"/>
    <w:rsid w:val="0027534D"/>
    <w:rsid w:val="002855F8"/>
    <w:rsid w:val="002A3372"/>
    <w:rsid w:val="00342D89"/>
    <w:rsid w:val="0036036B"/>
    <w:rsid w:val="003F0258"/>
    <w:rsid w:val="00424B3B"/>
    <w:rsid w:val="004304A4"/>
    <w:rsid w:val="004617EF"/>
    <w:rsid w:val="00485053"/>
    <w:rsid w:val="004C4AE9"/>
    <w:rsid w:val="00500881"/>
    <w:rsid w:val="00524624"/>
    <w:rsid w:val="00553C49"/>
    <w:rsid w:val="0057729F"/>
    <w:rsid w:val="005A1BA3"/>
    <w:rsid w:val="005A1F8C"/>
    <w:rsid w:val="005A265E"/>
    <w:rsid w:val="005C7B83"/>
    <w:rsid w:val="005E087A"/>
    <w:rsid w:val="005F31C6"/>
    <w:rsid w:val="006148D5"/>
    <w:rsid w:val="006E7778"/>
    <w:rsid w:val="006F0330"/>
    <w:rsid w:val="006F63AD"/>
    <w:rsid w:val="00751898"/>
    <w:rsid w:val="00791C18"/>
    <w:rsid w:val="007D0331"/>
    <w:rsid w:val="007F1030"/>
    <w:rsid w:val="008046F3"/>
    <w:rsid w:val="00810E7F"/>
    <w:rsid w:val="00811B72"/>
    <w:rsid w:val="008363C9"/>
    <w:rsid w:val="00856CE6"/>
    <w:rsid w:val="00862F52"/>
    <w:rsid w:val="008871D0"/>
    <w:rsid w:val="008C4088"/>
    <w:rsid w:val="009112D1"/>
    <w:rsid w:val="00915465"/>
    <w:rsid w:val="009575F4"/>
    <w:rsid w:val="00976848"/>
    <w:rsid w:val="00976ADF"/>
    <w:rsid w:val="00982914"/>
    <w:rsid w:val="009B5567"/>
    <w:rsid w:val="00A01AB0"/>
    <w:rsid w:val="00A25171"/>
    <w:rsid w:val="00AB589F"/>
    <w:rsid w:val="00AC749B"/>
    <w:rsid w:val="00B07D87"/>
    <w:rsid w:val="00B16E4A"/>
    <w:rsid w:val="00B17DEC"/>
    <w:rsid w:val="00B92D22"/>
    <w:rsid w:val="00BD6051"/>
    <w:rsid w:val="00CC14CB"/>
    <w:rsid w:val="00CC5795"/>
    <w:rsid w:val="00CF1208"/>
    <w:rsid w:val="00CF227A"/>
    <w:rsid w:val="00CF29CA"/>
    <w:rsid w:val="00CF5ED7"/>
    <w:rsid w:val="00D07FFC"/>
    <w:rsid w:val="00D414D4"/>
    <w:rsid w:val="00D42E91"/>
    <w:rsid w:val="00D6154B"/>
    <w:rsid w:val="00D850F5"/>
    <w:rsid w:val="00D87FE6"/>
    <w:rsid w:val="00DA5F80"/>
    <w:rsid w:val="00E121CA"/>
    <w:rsid w:val="00E93CBF"/>
    <w:rsid w:val="00EB3261"/>
    <w:rsid w:val="00EB6CC6"/>
    <w:rsid w:val="00F230F9"/>
    <w:rsid w:val="00F45EE7"/>
    <w:rsid w:val="00F56549"/>
    <w:rsid w:val="00F85DB4"/>
    <w:rsid w:val="00FC3621"/>
    <w:rsid w:val="00FF0117"/>
    <w:rsid w:val="00FF6A2A"/>
    <w:rsid w:val="00FF6E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6790"/>
  </w:style>
  <w:style w:type="paragraph" w:styleId="1">
    <w:name w:val="heading 1"/>
    <w:basedOn w:val="a"/>
    <w:next w:val="a"/>
    <w:link w:val="10"/>
    <w:uiPriority w:val="9"/>
    <w:qFormat/>
    <w:rsid w:val="001A679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uiPriority w:val="99"/>
    <w:rsid w:val="00183005"/>
    <w:pPr>
      <w:snapToGrid w:val="0"/>
      <w:spacing w:after="0" w:line="240" w:lineRule="auto"/>
      <w:ind w:right="200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A67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"/>
    <w:basedOn w:val="a"/>
    <w:uiPriority w:val="99"/>
    <w:unhideWhenUsed/>
    <w:rsid w:val="001A67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uiPriority w:val="99"/>
    <w:unhideWhenUsed/>
    <w:rsid w:val="001A679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1A6790"/>
  </w:style>
  <w:style w:type="paragraph" w:styleId="a6">
    <w:name w:val="List Paragraph"/>
    <w:basedOn w:val="a"/>
    <w:uiPriority w:val="34"/>
    <w:qFormat/>
    <w:rsid w:val="001A6790"/>
    <w:pPr>
      <w:spacing w:after="160" w:line="259" w:lineRule="auto"/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1A6790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1A67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1A679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western">
    <w:name w:val="western"/>
    <w:basedOn w:val="a"/>
    <w:rsid w:val="000C5E1B"/>
    <w:pPr>
      <w:spacing w:before="100" w:beforeAutospacing="1" w:after="115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3028</Words>
  <Characters>17264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20252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Microsoft Office</cp:lastModifiedBy>
  <cp:revision>2</cp:revision>
  <dcterms:created xsi:type="dcterms:W3CDTF">2020-12-11T09:04:00Z</dcterms:created>
  <dcterms:modified xsi:type="dcterms:W3CDTF">2020-12-11T09:04:00Z</dcterms:modified>
</cp:coreProperties>
</file>