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B99" w:rsidRPr="0080132A" w:rsidRDefault="000474D5" w:rsidP="00BD1B99">
      <w:pPr>
        <w:pStyle w:val="11"/>
        <w:spacing w:line="360" w:lineRule="auto"/>
        <w:ind w:right="198"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 w:rsidR="00BD1B99" w:rsidRPr="0080132A">
        <w:rPr>
          <w:b/>
          <w:sz w:val="28"/>
          <w:szCs w:val="28"/>
        </w:rPr>
        <w:t xml:space="preserve">ЛЕКЦИЯ </w:t>
      </w:r>
      <w:r w:rsidR="00BD1B99">
        <w:rPr>
          <w:b/>
          <w:sz w:val="28"/>
          <w:szCs w:val="28"/>
        </w:rPr>
        <w:t>9</w:t>
      </w:r>
      <w:r w:rsidR="00BD1B99" w:rsidRPr="0080132A">
        <w:rPr>
          <w:b/>
          <w:sz w:val="28"/>
          <w:szCs w:val="28"/>
        </w:rPr>
        <w:t xml:space="preserve">.  </w:t>
      </w:r>
    </w:p>
    <w:p w:rsidR="00BD1B99" w:rsidRPr="0080132A" w:rsidRDefault="00BD1B99" w:rsidP="00BD1B99">
      <w:pPr>
        <w:pStyle w:val="11"/>
        <w:spacing w:line="360" w:lineRule="auto"/>
        <w:ind w:right="198" w:firstLine="720"/>
        <w:jc w:val="both"/>
        <w:rPr>
          <w:b/>
          <w:sz w:val="28"/>
          <w:szCs w:val="28"/>
        </w:rPr>
      </w:pPr>
      <w:r w:rsidRPr="0080132A">
        <w:rPr>
          <w:b/>
          <w:sz w:val="28"/>
          <w:szCs w:val="28"/>
        </w:rPr>
        <w:t>ТЕМА: ХУДОЖЕСТВЕННЫЙ ОБРАЗ, ЕГО СПЕЦИФИКА, ОБЩЕСТВЕННО-ИСТОРИЧЕСКОЕ И ЭСТЕТИЧЕСКОЕ СОДЕРЖАНИЕ.</w:t>
      </w:r>
    </w:p>
    <w:p w:rsidR="00BD1B99" w:rsidRPr="0080132A" w:rsidRDefault="00BD1B99" w:rsidP="00BD1B99">
      <w:pPr>
        <w:pStyle w:val="11"/>
        <w:spacing w:line="360" w:lineRule="auto"/>
        <w:ind w:right="198" w:firstLine="720"/>
        <w:jc w:val="both"/>
        <w:rPr>
          <w:b/>
          <w:sz w:val="28"/>
          <w:szCs w:val="28"/>
        </w:rPr>
      </w:pPr>
    </w:p>
    <w:p w:rsidR="00BD1B99" w:rsidRDefault="00BD1B99" w:rsidP="00BD1B99">
      <w:pPr>
        <w:pStyle w:val="11"/>
        <w:numPr>
          <w:ilvl w:val="0"/>
          <w:numId w:val="32"/>
        </w:numPr>
        <w:spacing w:line="360" w:lineRule="auto"/>
        <w:ind w:right="198"/>
        <w:jc w:val="both"/>
        <w:rPr>
          <w:sz w:val="28"/>
          <w:szCs w:val="28"/>
        </w:rPr>
      </w:pPr>
      <w:r w:rsidRPr="000006D4">
        <w:rPr>
          <w:sz w:val="28"/>
          <w:szCs w:val="28"/>
        </w:rPr>
        <w:t>Художественный образ как единство  объективн</w:t>
      </w:r>
      <w:r>
        <w:rPr>
          <w:sz w:val="28"/>
          <w:szCs w:val="28"/>
        </w:rPr>
        <w:t>ых</w:t>
      </w:r>
      <w:r w:rsidRPr="000006D4">
        <w:rPr>
          <w:sz w:val="28"/>
          <w:szCs w:val="28"/>
        </w:rPr>
        <w:t xml:space="preserve">  и  субъективн</w:t>
      </w:r>
      <w:r>
        <w:rPr>
          <w:sz w:val="28"/>
          <w:szCs w:val="28"/>
        </w:rPr>
        <w:t>ых параметров произведения</w:t>
      </w:r>
      <w:r w:rsidRPr="000006D4">
        <w:rPr>
          <w:sz w:val="28"/>
          <w:szCs w:val="28"/>
        </w:rPr>
        <w:t>.</w:t>
      </w:r>
    </w:p>
    <w:p w:rsidR="00BD1B99" w:rsidRDefault="00BD1B99" w:rsidP="00BD1B99">
      <w:pPr>
        <w:pStyle w:val="11"/>
        <w:numPr>
          <w:ilvl w:val="0"/>
          <w:numId w:val="32"/>
        </w:numPr>
        <w:spacing w:line="360" w:lineRule="auto"/>
        <w:ind w:right="198"/>
        <w:jc w:val="both"/>
        <w:rPr>
          <w:sz w:val="28"/>
          <w:szCs w:val="28"/>
        </w:rPr>
      </w:pPr>
      <w:r>
        <w:rPr>
          <w:sz w:val="28"/>
          <w:szCs w:val="28"/>
        </w:rPr>
        <w:t>Эстетическое своеобразие х</w:t>
      </w:r>
      <w:r w:rsidRPr="000006D4">
        <w:rPr>
          <w:sz w:val="28"/>
          <w:szCs w:val="28"/>
        </w:rPr>
        <w:t>удожественн</w:t>
      </w:r>
      <w:r>
        <w:rPr>
          <w:sz w:val="28"/>
          <w:szCs w:val="28"/>
        </w:rPr>
        <w:t>ого</w:t>
      </w:r>
      <w:r w:rsidRPr="000006D4">
        <w:rPr>
          <w:sz w:val="28"/>
          <w:szCs w:val="28"/>
        </w:rPr>
        <w:t xml:space="preserve">    образ</w:t>
      </w:r>
      <w:r>
        <w:rPr>
          <w:sz w:val="28"/>
          <w:szCs w:val="28"/>
        </w:rPr>
        <w:t>а.</w:t>
      </w:r>
      <w:r w:rsidRPr="000006D4">
        <w:rPr>
          <w:sz w:val="28"/>
          <w:szCs w:val="28"/>
        </w:rPr>
        <w:t xml:space="preserve"> </w:t>
      </w:r>
    </w:p>
    <w:p w:rsidR="00BD1B99" w:rsidRDefault="00BD1B99" w:rsidP="00BD1B99">
      <w:pPr>
        <w:pStyle w:val="11"/>
        <w:numPr>
          <w:ilvl w:val="0"/>
          <w:numId w:val="32"/>
        </w:numPr>
        <w:spacing w:line="360" w:lineRule="auto"/>
        <w:ind w:right="198"/>
        <w:jc w:val="both"/>
        <w:rPr>
          <w:sz w:val="28"/>
          <w:szCs w:val="28"/>
        </w:rPr>
      </w:pPr>
      <w:r w:rsidRPr="000006D4">
        <w:rPr>
          <w:sz w:val="28"/>
          <w:szCs w:val="28"/>
        </w:rPr>
        <w:t xml:space="preserve">Художественное обобщение  и  типизация  (соотношение  понятий).   Формы художественного обобщения в литературе. </w:t>
      </w:r>
    </w:p>
    <w:p w:rsidR="00BD1B99" w:rsidRDefault="00BD1B99" w:rsidP="00BD1B99">
      <w:pPr>
        <w:pStyle w:val="11"/>
        <w:spacing w:line="360" w:lineRule="auto"/>
        <w:ind w:right="198" w:firstLine="720"/>
        <w:jc w:val="both"/>
      </w:pPr>
    </w:p>
    <w:p w:rsidR="00BD1B99" w:rsidRDefault="00BD1B99" w:rsidP="00BD1B99">
      <w:pPr>
        <w:pStyle w:val="11"/>
        <w:spacing w:line="360" w:lineRule="auto"/>
        <w:ind w:right="198" w:firstLine="720"/>
        <w:jc w:val="both"/>
        <w:rPr>
          <w:sz w:val="28"/>
          <w:szCs w:val="28"/>
        </w:rPr>
      </w:pPr>
      <w:r w:rsidRPr="00D4092A">
        <w:rPr>
          <w:sz w:val="28"/>
          <w:szCs w:val="28"/>
        </w:rPr>
        <w:t xml:space="preserve">Категория </w:t>
      </w:r>
      <w:r w:rsidRPr="00497DF1">
        <w:rPr>
          <w:i/>
          <w:sz w:val="28"/>
          <w:szCs w:val="28"/>
        </w:rPr>
        <w:t>художественный образ</w:t>
      </w:r>
      <w:r w:rsidRPr="00D4092A">
        <w:rPr>
          <w:sz w:val="28"/>
          <w:szCs w:val="28"/>
        </w:rPr>
        <w:t xml:space="preserve"> имеет самое непосредственное</w:t>
      </w:r>
      <w:r>
        <w:rPr>
          <w:sz w:val="28"/>
          <w:szCs w:val="28"/>
        </w:rPr>
        <w:t xml:space="preserve"> </w:t>
      </w:r>
      <w:r w:rsidRPr="00D4092A">
        <w:rPr>
          <w:sz w:val="28"/>
          <w:szCs w:val="28"/>
        </w:rPr>
        <w:t xml:space="preserve">отношение к анализу произведения и связана с общей проблемой </w:t>
      </w:r>
      <w:r w:rsidRPr="00497DF1">
        <w:rPr>
          <w:i/>
          <w:sz w:val="28"/>
          <w:szCs w:val="28"/>
        </w:rPr>
        <w:t>литература и действительность</w:t>
      </w:r>
      <w:r w:rsidRPr="00D4092A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Обычно искусство и называют «мышлением в образах», однако самое понятие художественного образа, как мы увидим, может употребляться в разных смыслах. </w:t>
      </w:r>
      <w:proofErr w:type="gramStart"/>
      <w:r>
        <w:rPr>
          <w:sz w:val="28"/>
          <w:szCs w:val="28"/>
        </w:rPr>
        <w:t>Образ</w:t>
      </w:r>
      <w:r w:rsidRPr="00D4092A">
        <w:rPr>
          <w:sz w:val="28"/>
          <w:szCs w:val="28"/>
        </w:rPr>
        <w:t xml:space="preserve"> может принимать формы</w:t>
      </w:r>
      <w:r>
        <w:rPr>
          <w:sz w:val="28"/>
          <w:szCs w:val="28"/>
        </w:rPr>
        <w:t>: 1)</w:t>
      </w:r>
      <w:r w:rsidRPr="00D4092A">
        <w:rPr>
          <w:sz w:val="28"/>
          <w:szCs w:val="28"/>
        </w:rPr>
        <w:t xml:space="preserve"> чувственные (ощущения, восприятия, представления)</w:t>
      </w:r>
      <w:r>
        <w:rPr>
          <w:sz w:val="28"/>
          <w:szCs w:val="28"/>
        </w:rPr>
        <w:t>; 2)</w:t>
      </w:r>
      <w:r w:rsidRPr="00D4092A">
        <w:rPr>
          <w:sz w:val="28"/>
          <w:szCs w:val="28"/>
        </w:rPr>
        <w:t xml:space="preserve"> рациональные (понятия, суждения, умозаключения,</w:t>
      </w:r>
      <w:proofErr w:type="gramEnd"/>
      <w:r w:rsidRPr="00D4092A">
        <w:rPr>
          <w:sz w:val="28"/>
          <w:szCs w:val="28"/>
        </w:rPr>
        <w:t xml:space="preserve"> идеи, теории)</w:t>
      </w:r>
      <w:r>
        <w:rPr>
          <w:sz w:val="28"/>
          <w:szCs w:val="28"/>
        </w:rPr>
        <w:t xml:space="preserve">; 3) представлять как </w:t>
      </w:r>
      <w:r w:rsidRPr="00D4092A">
        <w:rPr>
          <w:sz w:val="28"/>
          <w:szCs w:val="28"/>
        </w:rPr>
        <w:t>реально существующи</w:t>
      </w:r>
      <w:r>
        <w:rPr>
          <w:sz w:val="28"/>
          <w:szCs w:val="28"/>
        </w:rPr>
        <w:t>е явления и предметы, так и объекты, созданные фантазией автора,</w:t>
      </w:r>
      <w:r w:rsidRPr="00D4092A">
        <w:rPr>
          <w:sz w:val="28"/>
          <w:szCs w:val="28"/>
        </w:rPr>
        <w:t xml:space="preserve"> основанны</w:t>
      </w:r>
      <w:r>
        <w:rPr>
          <w:sz w:val="28"/>
          <w:szCs w:val="28"/>
        </w:rPr>
        <w:t>е</w:t>
      </w:r>
      <w:r w:rsidRPr="00D4092A">
        <w:rPr>
          <w:sz w:val="28"/>
          <w:szCs w:val="28"/>
        </w:rPr>
        <w:t xml:space="preserve"> на вымысле</w:t>
      </w:r>
      <w:r>
        <w:rPr>
          <w:sz w:val="28"/>
          <w:szCs w:val="28"/>
        </w:rPr>
        <w:t xml:space="preserve"> (</w:t>
      </w:r>
      <w:r w:rsidRPr="00D4092A">
        <w:rPr>
          <w:sz w:val="28"/>
          <w:szCs w:val="28"/>
        </w:rPr>
        <w:t>частично или полностью</w:t>
      </w:r>
      <w:r>
        <w:rPr>
          <w:sz w:val="28"/>
          <w:szCs w:val="28"/>
        </w:rPr>
        <w:t>)</w:t>
      </w:r>
      <w:r w:rsidRPr="00D4092A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 в любом случае образные конструкции укладываются в теоретические представления о связи литературы и действительности, т.е. в теории </w:t>
      </w:r>
      <w:proofErr w:type="spellStart"/>
      <w:r>
        <w:rPr>
          <w:sz w:val="28"/>
          <w:szCs w:val="28"/>
        </w:rPr>
        <w:t>мимезиса</w:t>
      </w:r>
      <w:proofErr w:type="spellEnd"/>
      <w:r>
        <w:rPr>
          <w:sz w:val="28"/>
          <w:szCs w:val="28"/>
        </w:rPr>
        <w:t xml:space="preserve"> (подражания) и отражения (в широком, глубинном значении слова). </w:t>
      </w:r>
      <w:r w:rsidRPr="00D4092A">
        <w:rPr>
          <w:sz w:val="28"/>
          <w:szCs w:val="28"/>
        </w:rPr>
        <w:t xml:space="preserve">Есть образы, </w:t>
      </w:r>
      <w:r>
        <w:rPr>
          <w:sz w:val="28"/>
          <w:szCs w:val="28"/>
        </w:rPr>
        <w:t xml:space="preserve">отражающие </w:t>
      </w:r>
      <w:r w:rsidRPr="00D4092A">
        <w:rPr>
          <w:sz w:val="28"/>
          <w:szCs w:val="28"/>
        </w:rPr>
        <w:t>повседневное восприятие действительности</w:t>
      </w:r>
      <w:r>
        <w:rPr>
          <w:sz w:val="28"/>
          <w:szCs w:val="28"/>
        </w:rPr>
        <w:t>,</w:t>
      </w:r>
      <w:r w:rsidRPr="00D4092A">
        <w:rPr>
          <w:sz w:val="28"/>
          <w:szCs w:val="28"/>
        </w:rPr>
        <w:t xml:space="preserve"> образы мифологические, религиозные, научные, политические и др. </w:t>
      </w:r>
      <w:r>
        <w:rPr>
          <w:sz w:val="28"/>
          <w:szCs w:val="28"/>
        </w:rPr>
        <w:t xml:space="preserve">И здесь особенно  важна преобразующая роль авторского сознания, превращающая явления </w:t>
      </w:r>
      <w:r w:rsidRPr="00D4092A">
        <w:rPr>
          <w:sz w:val="28"/>
          <w:szCs w:val="28"/>
        </w:rPr>
        <w:t>внешн</w:t>
      </w:r>
      <w:r>
        <w:rPr>
          <w:sz w:val="28"/>
          <w:szCs w:val="28"/>
        </w:rPr>
        <w:t>его</w:t>
      </w:r>
      <w:r w:rsidRPr="00D4092A">
        <w:rPr>
          <w:sz w:val="28"/>
          <w:szCs w:val="28"/>
        </w:rPr>
        <w:t xml:space="preserve"> мир</w:t>
      </w:r>
      <w:r>
        <w:rPr>
          <w:sz w:val="28"/>
          <w:szCs w:val="28"/>
        </w:rPr>
        <w:t xml:space="preserve">а </w:t>
      </w:r>
      <w:r w:rsidRPr="00D4092A">
        <w:rPr>
          <w:sz w:val="28"/>
          <w:szCs w:val="28"/>
        </w:rPr>
        <w:t xml:space="preserve">в факт </w:t>
      </w:r>
      <w:r>
        <w:rPr>
          <w:sz w:val="28"/>
          <w:szCs w:val="28"/>
        </w:rPr>
        <w:t>искусства</w:t>
      </w:r>
      <w:r w:rsidRPr="00D4092A">
        <w:rPr>
          <w:sz w:val="28"/>
          <w:szCs w:val="28"/>
        </w:rPr>
        <w:t>.</w:t>
      </w:r>
    </w:p>
    <w:p w:rsidR="00BD1B99" w:rsidRPr="00E710CB" w:rsidRDefault="00BD1B99" w:rsidP="00BD1B99">
      <w:pPr>
        <w:pStyle w:val="11"/>
        <w:spacing w:line="360" w:lineRule="auto"/>
        <w:ind w:right="198" w:firstLine="720"/>
        <w:jc w:val="both"/>
        <w:rPr>
          <w:sz w:val="28"/>
          <w:szCs w:val="28"/>
        </w:rPr>
      </w:pPr>
      <w:r w:rsidRPr="00D4092A">
        <w:rPr>
          <w:sz w:val="28"/>
          <w:szCs w:val="28"/>
        </w:rPr>
        <w:t xml:space="preserve">В чем же заключаются специфические черты художественного образа? </w:t>
      </w:r>
      <w:proofErr w:type="gramStart"/>
      <w:r w:rsidRPr="00D4092A">
        <w:rPr>
          <w:sz w:val="28"/>
          <w:szCs w:val="28"/>
        </w:rPr>
        <w:t>Важнейшая</w:t>
      </w:r>
      <w:proofErr w:type="gramEnd"/>
      <w:r w:rsidRPr="00D4092A">
        <w:rPr>
          <w:sz w:val="28"/>
          <w:szCs w:val="28"/>
        </w:rPr>
        <w:t xml:space="preserve"> – в максимальной емкости содержания. </w:t>
      </w:r>
      <w:r w:rsidRPr="00D4092A">
        <w:rPr>
          <w:sz w:val="28"/>
          <w:szCs w:val="28"/>
        </w:rPr>
        <w:lastRenderedPageBreak/>
        <w:t>Художественное сознание</w:t>
      </w:r>
      <w:r>
        <w:rPr>
          <w:sz w:val="28"/>
          <w:szCs w:val="28"/>
        </w:rPr>
        <w:t xml:space="preserve"> синкретично</w:t>
      </w:r>
      <w:r w:rsidRPr="00D4092A">
        <w:rPr>
          <w:sz w:val="28"/>
          <w:szCs w:val="28"/>
        </w:rPr>
        <w:t>,</w:t>
      </w:r>
      <w:r>
        <w:rPr>
          <w:sz w:val="28"/>
          <w:szCs w:val="28"/>
        </w:rPr>
        <w:t xml:space="preserve"> оно отражает</w:t>
      </w:r>
      <w:r w:rsidRPr="00D4092A">
        <w:rPr>
          <w:sz w:val="28"/>
          <w:szCs w:val="28"/>
        </w:rPr>
        <w:t xml:space="preserve"> целостность, полноту реального бытия и выражает его в чувственно-наглядной форме. </w:t>
      </w:r>
      <w:r w:rsidRPr="00E710CB">
        <w:rPr>
          <w:sz w:val="28"/>
          <w:szCs w:val="28"/>
        </w:rPr>
        <w:t xml:space="preserve">Художественный образ экспрессивен, т. е. выражает идейно-эмоциональное отношение автора к предмету. Он обращен не только к уму, но и к чувствам читателей, слушателей, зрителей. Художественный образ </w:t>
      </w:r>
      <w:proofErr w:type="spellStart"/>
      <w:r w:rsidRPr="00E710CB">
        <w:rPr>
          <w:sz w:val="28"/>
          <w:szCs w:val="28"/>
        </w:rPr>
        <w:t>самодостаточен</w:t>
      </w:r>
      <w:proofErr w:type="spellEnd"/>
      <w:r w:rsidRPr="00E710CB">
        <w:rPr>
          <w:sz w:val="28"/>
          <w:szCs w:val="28"/>
        </w:rPr>
        <w:t xml:space="preserve">, он есть форма выражения содержания в искусстве. </w:t>
      </w:r>
    </w:p>
    <w:p w:rsidR="00DA73F8" w:rsidRPr="00DA73F8" w:rsidRDefault="00BD1B99" w:rsidP="00DA73F8">
      <w:pPr>
        <w:pStyle w:val="11"/>
        <w:spacing w:line="360" w:lineRule="auto"/>
        <w:ind w:right="198" w:firstLine="720"/>
        <w:jc w:val="both"/>
        <w:rPr>
          <w:sz w:val="28"/>
          <w:szCs w:val="28"/>
        </w:rPr>
      </w:pPr>
      <w:r w:rsidRPr="00E710CB">
        <w:rPr>
          <w:sz w:val="28"/>
          <w:szCs w:val="28"/>
        </w:rPr>
        <w:t xml:space="preserve">Характерно нежелание многих писателей определять идею своего произведения, «переводить» его на язык понятий. «Если </w:t>
      </w:r>
      <w:proofErr w:type="gramStart"/>
      <w:r w:rsidRPr="00E710CB">
        <w:rPr>
          <w:sz w:val="28"/>
          <w:szCs w:val="28"/>
        </w:rPr>
        <w:t>же бы</w:t>
      </w:r>
      <w:proofErr w:type="gramEnd"/>
      <w:r w:rsidRPr="00E710CB">
        <w:rPr>
          <w:sz w:val="28"/>
          <w:szCs w:val="28"/>
        </w:rPr>
        <w:t xml:space="preserve"> я хотел сказать словами все то, что я имел в виду выразить романом,– писал Л.Н. Толстой об «Анне Карениной» – то я должен бы был написать роман тот самый, кото</w:t>
      </w:r>
      <w:r w:rsidRPr="001A55E5">
        <w:rPr>
          <w:sz w:val="28"/>
          <w:szCs w:val="28"/>
        </w:rPr>
        <w:t xml:space="preserve">рый я написал, сначала». Любой образ объективен и субъективен одновременно, этим объясняется сложность его структуры. </w:t>
      </w:r>
      <w:r w:rsidRPr="00E65661">
        <w:rPr>
          <w:sz w:val="28"/>
          <w:szCs w:val="28"/>
        </w:rPr>
        <w:t>Гегель, в эстетике которого глубоко раскрыта творческая природа искусства, уподобил художественное произведение глазам как зеркалу души: «...об искусстве можно утверждать, что оно выявляет дух и превращает любой образ во всех точках его видимой поверхности в глаз, образующий вместилище души».</w:t>
      </w:r>
      <w:r w:rsidRPr="00E65661">
        <w:rPr>
          <w:b/>
          <w:sz w:val="28"/>
          <w:szCs w:val="28"/>
        </w:rPr>
        <w:t xml:space="preserve"> </w:t>
      </w:r>
      <w:r w:rsidRPr="00D4092A">
        <w:rPr>
          <w:sz w:val="28"/>
          <w:szCs w:val="28"/>
        </w:rPr>
        <w:t xml:space="preserve">Как продукты творческой типизации, художественные образы отличаются от фактографических, документальных образов публицистики, мемуаров и др. Типизация может приводить к нарушению </w:t>
      </w:r>
      <w:proofErr w:type="spellStart"/>
      <w:r w:rsidRPr="00D4092A">
        <w:rPr>
          <w:sz w:val="28"/>
          <w:szCs w:val="28"/>
        </w:rPr>
        <w:t>жизнеподобия</w:t>
      </w:r>
      <w:proofErr w:type="spellEnd"/>
      <w:r w:rsidRPr="00D4092A">
        <w:rPr>
          <w:sz w:val="28"/>
          <w:szCs w:val="28"/>
        </w:rPr>
        <w:t xml:space="preserve"> в изображении: к очень смелой гиперболе, гротеску, фантастике</w:t>
      </w:r>
      <w:r>
        <w:rPr>
          <w:sz w:val="28"/>
          <w:szCs w:val="28"/>
        </w:rPr>
        <w:t>.</w:t>
      </w:r>
      <w:r w:rsidRPr="00D4092A">
        <w:rPr>
          <w:sz w:val="28"/>
          <w:szCs w:val="28"/>
        </w:rPr>
        <w:t xml:space="preserve"> Роль вымысла в этом творчестве трудно переоценить. И все же не вымысел как таковой – основной критерий художественности</w:t>
      </w:r>
      <w:r w:rsidR="00DA73F8">
        <w:rPr>
          <w:sz w:val="28"/>
          <w:szCs w:val="28"/>
        </w:rPr>
        <w:t>, а уровень мастерства</w:t>
      </w:r>
      <w:r w:rsidRPr="00D4092A">
        <w:rPr>
          <w:sz w:val="28"/>
          <w:szCs w:val="28"/>
        </w:rPr>
        <w:t xml:space="preserve">. Об этом свидетельствуют жанры </w:t>
      </w:r>
      <w:proofErr w:type="spellStart"/>
      <w:r w:rsidRPr="00D4092A">
        <w:rPr>
          <w:sz w:val="28"/>
          <w:szCs w:val="28"/>
        </w:rPr>
        <w:t>паралитературы</w:t>
      </w:r>
      <w:proofErr w:type="spellEnd"/>
      <w:r w:rsidR="00DA73F8">
        <w:rPr>
          <w:sz w:val="28"/>
          <w:szCs w:val="28"/>
        </w:rPr>
        <w:t xml:space="preserve"> (</w:t>
      </w:r>
      <w:r w:rsidRPr="00D4092A">
        <w:rPr>
          <w:sz w:val="28"/>
          <w:szCs w:val="28"/>
        </w:rPr>
        <w:t xml:space="preserve">триллеры, </w:t>
      </w:r>
      <w:proofErr w:type="spellStart"/>
      <w:r w:rsidRPr="00D4092A">
        <w:rPr>
          <w:sz w:val="28"/>
          <w:szCs w:val="28"/>
        </w:rPr>
        <w:t>фэнтези</w:t>
      </w:r>
      <w:proofErr w:type="spellEnd"/>
      <w:r w:rsidR="00DA73F8">
        <w:rPr>
          <w:sz w:val="28"/>
          <w:szCs w:val="28"/>
        </w:rPr>
        <w:t>)</w:t>
      </w:r>
      <w:r w:rsidRPr="00D4092A">
        <w:rPr>
          <w:sz w:val="28"/>
          <w:szCs w:val="28"/>
        </w:rPr>
        <w:t xml:space="preserve">, уводящие читателя </w:t>
      </w:r>
      <w:proofErr w:type="gramStart"/>
      <w:r w:rsidRPr="00D4092A">
        <w:rPr>
          <w:sz w:val="28"/>
          <w:szCs w:val="28"/>
        </w:rPr>
        <w:t>в</w:t>
      </w:r>
      <w:proofErr w:type="gramEnd"/>
      <w:r w:rsidRPr="00D4092A">
        <w:rPr>
          <w:sz w:val="28"/>
          <w:szCs w:val="28"/>
        </w:rPr>
        <w:t xml:space="preserve"> несомненно условные</w:t>
      </w:r>
      <w:r>
        <w:rPr>
          <w:sz w:val="28"/>
          <w:szCs w:val="28"/>
        </w:rPr>
        <w:t xml:space="preserve"> и</w:t>
      </w:r>
      <w:r w:rsidRPr="00D4092A">
        <w:rPr>
          <w:sz w:val="28"/>
          <w:szCs w:val="28"/>
        </w:rPr>
        <w:t xml:space="preserve"> придуманные миры</w:t>
      </w:r>
      <w:r w:rsidR="00DA73F8">
        <w:rPr>
          <w:sz w:val="28"/>
          <w:szCs w:val="28"/>
        </w:rPr>
        <w:t>.</w:t>
      </w:r>
    </w:p>
    <w:p w:rsidR="00BD1B99" w:rsidRPr="00DA73F8" w:rsidRDefault="00BD1B99" w:rsidP="00DA73F8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A73F8">
        <w:rPr>
          <w:sz w:val="28"/>
          <w:szCs w:val="28"/>
        </w:rPr>
        <w:t xml:space="preserve"> </w:t>
      </w:r>
      <w:r w:rsidRPr="00DA73F8">
        <w:rPr>
          <w:rFonts w:ascii="Times New Roman" w:hAnsi="Times New Roman"/>
          <w:sz w:val="28"/>
          <w:szCs w:val="28"/>
        </w:rPr>
        <w:t xml:space="preserve">Художественный образ несет в себе обобщение, т. е. имеет </w:t>
      </w:r>
      <w:r w:rsidRPr="00DA73F8">
        <w:rPr>
          <w:rFonts w:ascii="Times New Roman" w:hAnsi="Times New Roman"/>
          <w:i/>
          <w:sz w:val="28"/>
          <w:szCs w:val="28"/>
        </w:rPr>
        <w:t>типическое</w:t>
      </w:r>
      <w:r w:rsidRPr="00DA73F8">
        <w:rPr>
          <w:rFonts w:ascii="Times New Roman" w:hAnsi="Times New Roman"/>
          <w:sz w:val="28"/>
          <w:szCs w:val="28"/>
        </w:rPr>
        <w:t xml:space="preserve">  значение. Если в самой действительности соотношение общего и единичного может быть различным (в частности, единичное иногда  затемняет общее), то образы искусства – это сконцентрированные воплощения общего в </w:t>
      </w:r>
      <w:proofErr w:type="gramStart"/>
      <w:r w:rsidRPr="00DA73F8">
        <w:rPr>
          <w:rFonts w:ascii="Times New Roman" w:hAnsi="Times New Roman"/>
          <w:sz w:val="28"/>
          <w:szCs w:val="28"/>
        </w:rPr>
        <w:t>индивидуальном</w:t>
      </w:r>
      <w:proofErr w:type="gramEnd"/>
      <w:r w:rsidRPr="00DA73F8">
        <w:rPr>
          <w:rFonts w:ascii="Times New Roman" w:hAnsi="Times New Roman"/>
          <w:sz w:val="28"/>
          <w:szCs w:val="28"/>
        </w:rPr>
        <w:t xml:space="preserve">. </w:t>
      </w:r>
    </w:p>
    <w:p w:rsidR="00BD1B99" w:rsidRPr="00A96502" w:rsidRDefault="00BD1B99" w:rsidP="00BD1B9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96502">
        <w:rPr>
          <w:rFonts w:ascii="Times New Roman" w:hAnsi="Times New Roman"/>
          <w:sz w:val="28"/>
          <w:szCs w:val="28"/>
        </w:rPr>
        <w:lastRenderedPageBreak/>
        <w:t xml:space="preserve">Учение о </w:t>
      </w:r>
      <w:proofErr w:type="gramStart"/>
      <w:r w:rsidRPr="00A96502">
        <w:rPr>
          <w:rFonts w:ascii="Times New Roman" w:hAnsi="Times New Roman"/>
          <w:sz w:val="28"/>
          <w:szCs w:val="28"/>
        </w:rPr>
        <w:t>типическом</w:t>
      </w:r>
      <w:proofErr w:type="gramEnd"/>
      <w:r w:rsidRPr="00A96502">
        <w:rPr>
          <w:rFonts w:ascii="Times New Roman" w:hAnsi="Times New Roman"/>
          <w:sz w:val="28"/>
          <w:szCs w:val="28"/>
        </w:rPr>
        <w:t xml:space="preserve"> – одно из основных положений классической эстетики. Типическое – это то, в чем выразились закономерные, основные черты общественных отношений.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96502">
        <w:rPr>
          <w:rFonts w:ascii="Times New Roman" w:hAnsi="Times New Roman"/>
          <w:sz w:val="28"/>
          <w:szCs w:val="28"/>
        </w:rPr>
        <w:t xml:space="preserve">Однако было бы неверно полностью и безоговорочно делить характеры, созданные писателем, </w:t>
      </w:r>
      <w:proofErr w:type="gramStart"/>
      <w:r w:rsidRPr="00A96502">
        <w:rPr>
          <w:rFonts w:ascii="Times New Roman" w:hAnsi="Times New Roman"/>
          <w:sz w:val="28"/>
          <w:szCs w:val="28"/>
        </w:rPr>
        <w:t>на</w:t>
      </w:r>
      <w:proofErr w:type="gramEnd"/>
      <w:r w:rsidRPr="00A96502">
        <w:rPr>
          <w:rFonts w:ascii="Times New Roman" w:hAnsi="Times New Roman"/>
          <w:sz w:val="28"/>
          <w:szCs w:val="28"/>
        </w:rPr>
        <w:t xml:space="preserve"> типические и нетипические.</w:t>
      </w:r>
    </w:p>
    <w:p w:rsidR="00BD1B99" w:rsidRPr="00A96502" w:rsidRDefault="00BD1B99" w:rsidP="00BD1B9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96502">
        <w:rPr>
          <w:rFonts w:ascii="Times New Roman" w:hAnsi="Times New Roman"/>
          <w:sz w:val="28"/>
          <w:szCs w:val="28"/>
        </w:rPr>
        <w:t xml:space="preserve">Типичность </w:t>
      </w:r>
      <w:r w:rsidR="00AF451E">
        <w:rPr>
          <w:rFonts w:ascii="Times New Roman" w:hAnsi="Times New Roman"/>
          <w:sz w:val="28"/>
          <w:szCs w:val="28"/>
        </w:rPr>
        <w:t>в принципе</w:t>
      </w:r>
      <w:r w:rsidRPr="00A96502">
        <w:rPr>
          <w:rFonts w:ascii="Times New Roman" w:hAnsi="Times New Roman"/>
          <w:sz w:val="28"/>
          <w:szCs w:val="28"/>
        </w:rPr>
        <w:t xml:space="preserve"> присуща всякому характеру, создаваемому писателем-реалистом; во всяком характере имеются элементы обобщенности</w:t>
      </w:r>
      <w:r w:rsidR="00AF451E">
        <w:rPr>
          <w:rFonts w:ascii="Times New Roman" w:hAnsi="Times New Roman"/>
          <w:sz w:val="28"/>
          <w:szCs w:val="28"/>
        </w:rPr>
        <w:t>;</w:t>
      </w:r>
      <w:r w:rsidRPr="00A96502">
        <w:rPr>
          <w:rFonts w:ascii="Times New Roman" w:hAnsi="Times New Roman"/>
          <w:sz w:val="28"/>
          <w:szCs w:val="28"/>
        </w:rPr>
        <w:t xml:space="preserve"> всякий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96502">
        <w:rPr>
          <w:rFonts w:ascii="Times New Roman" w:hAnsi="Times New Roman"/>
          <w:sz w:val="28"/>
          <w:szCs w:val="28"/>
        </w:rPr>
        <w:t>характер</w:t>
      </w:r>
      <w:proofErr w:type="gramEnd"/>
      <w:r>
        <w:rPr>
          <w:rFonts w:ascii="Times New Roman" w:hAnsi="Times New Roman"/>
          <w:sz w:val="28"/>
          <w:szCs w:val="28"/>
        </w:rPr>
        <w:t xml:space="preserve"> так или иначе </w:t>
      </w:r>
      <w:r w:rsidRPr="00A96502">
        <w:rPr>
          <w:rFonts w:ascii="Times New Roman" w:hAnsi="Times New Roman"/>
          <w:sz w:val="28"/>
          <w:szCs w:val="28"/>
        </w:rPr>
        <w:t>находится на дороге к типу.</w:t>
      </w:r>
    </w:p>
    <w:p w:rsidR="00BD1B99" w:rsidRPr="00A96502" w:rsidRDefault="00BD1B99" w:rsidP="00BD1B9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96502">
        <w:rPr>
          <w:rFonts w:ascii="Times New Roman" w:hAnsi="Times New Roman"/>
          <w:sz w:val="28"/>
          <w:szCs w:val="28"/>
        </w:rPr>
        <w:t>Следует также оговорить и то, что вопрос о типическом решается различным образом в процессе развития литературы.</w:t>
      </w:r>
      <w:proofErr w:type="gramEnd"/>
      <w:r w:rsidRPr="00A96502">
        <w:rPr>
          <w:rFonts w:ascii="Times New Roman" w:hAnsi="Times New Roman"/>
          <w:sz w:val="28"/>
          <w:szCs w:val="28"/>
        </w:rPr>
        <w:t xml:space="preserve"> Так, например, понятно, что пути обобщенного отражения действительности в произведениях романтиков во многом отличны от типизации действительности реалистами.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96502">
        <w:rPr>
          <w:rFonts w:ascii="Times New Roman" w:hAnsi="Times New Roman"/>
          <w:sz w:val="28"/>
          <w:szCs w:val="28"/>
        </w:rPr>
        <w:t>Обычно тщательному разбору подвергаются особенности его мировоззрения. Однако не менее важно рассматривать нравственные черты и переживания героя. Только тогда возникает целостный человек во всей своей сложности и противоречивости.</w:t>
      </w:r>
    </w:p>
    <w:p w:rsidR="00BD1B99" w:rsidRPr="00A96502" w:rsidRDefault="00BD1B99" w:rsidP="00BD1B9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96502">
        <w:rPr>
          <w:rFonts w:ascii="Times New Roman" w:hAnsi="Times New Roman"/>
          <w:sz w:val="28"/>
          <w:szCs w:val="28"/>
        </w:rPr>
        <w:t>В большинстве случаев литературный тип представляет собой обобщение черт многих людей, представленных образом одного человека.</w:t>
      </w:r>
    </w:p>
    <w:p w:rsidR="00BD1B99" w:rsidRPr="00A96502" w:rsidRDefault="00BD1B99" w:rsidP="00BD1B9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96502">
        <w:rPr>
          <w:rFonts w:ascii="Times New Roman" w:hAnsi="Times New Roman"/>
          <w:sz w:val="28"/>
          <w:szCs w:val="28"/>
        </w:rPr>
        <w:t xml:space="preserve">В «Капитанской дочке», например, мы найдем характеры </w:t>
      </w:r>
      <w:proofErr w:type="gramStart"/>
      <w:r w:rsidRPr="00A96502">
        <w:rPr>
          <w:rFonts w:ascii="Times New Roman" w:hAnsi="Times New Roman"/>
          <w:sz w:val="28"/>
          <w:szCs w:val="28"/>
        </w:rPr>
        <w:t>весьма различные</w:t>
      </w:r>
      <w:proofErr w:type="gramEnd"/>
      <w:r w:rsidRPr="00A96502">
        <w:rPr>
          <w:rFonts w:ascii="Times New Roman" w:hAnsi="Times New Roman"/>
          <w:sz w:val="28"/>
          <w:szCs w:val="28"/>
        </w:rPr>
        <w:t xml:space="preserve"> по своему типическому значению. Типичны Гринёв, Савельич, т.к. это люди своей эпохи, выразители среды.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96502">
        <w:rPr>
          <w:rFonts w:ascii="Times New Roman" w:hAnsi="Times New Roman"/>
          <w:sz w:val="28"/>
          <w:szCs w:val="28"/>
        </w:rPr>
        <w:t>Однако, несмотря на то, что в самом Гринёве ярко показан</w:t>
      </w:r>
      <w:r w:rsidR="00AF451E">
        <w:rPr>
          <w:rFonts w:ascii="Times New Roman" w:hAnsi="Times New Roman"/>
          <w:sz w:val="28"/>
          <w:szCs w:val="28"/>
        </w:rPr>
        <w:t>ы положительные черты</w:t>
      </w:r>
      <w:r w:rsidRPr="00A96502">
        <w:rPr>
          <w:rFonts w:ascii="Times New Roman" w:hAnsi="Times New Roman"/>
          <w:sz w:val="28"/>
          <w:szCs w:val="28"/>
        </w:rPr>
        <w:t xml:space="preserve"> применительно к данной исторической обстановке, </w:t>
      </w:r>
      <w:r w:rsidR="00AF451E">
        <w:rPr>
          <w:rFonts w:ascii="Times New Roman" w:hAnsi="Times New Roman"/>
          <w:sz w:val="28"/>
          <w:szCs w:val="28"/>
        </w:rPr>
        <w:t>мы не знаем,</w:t>
      </w:r>
      <w:r w:rsidRPr="00A96502">
        <w:rPr>
          <w:rFonts w:ascii="Times New Roman" w:hAnsi="Times New Roman"/>
          <w:sz w:val="28"/>
          <w:szCs w:val="28"/>
        </w:rPr>
        <w:t xml:space="preserve"> каким будет его характер как хозяина, </w:t>
      </w:r>
      <w:r w:rsidR="00AF451E">
        <w:rPr>
          <w:rFonts w:ascii="Times New Roman" w:hAnsi="Times New Roman"/>
          <w:sz w:val="28"/>
          <w:szCs w:val="28"/>
        </w:rPr>
        <w:t>владельца крестьянских душ</w:t>
      </w:r>
      <w:r w:rsidRPr="00A96502">
        <w:rPr>
          <w:rFonts w:ascii="Times New Roman" w:hAnsi="Times New Roman"/>
          <w:sz w:val="28"/>
          <w:szCs w:val="28"/>
        </w:rPr>
        <w:t>.</w:t>
      </w:r>
    </w:p>
    <w:p w:rsidR="00BD1B99" w:rsidRDefault="00BD1B99" w:rsidP="00BD1B9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96502">
        <w:rPr>
          <w:rFonts w:ascii="Times New Roman" w:hAnsi="Times New Roman"/>
          <w:sz w:val="28"/>
          <w:szCs w:val="28"/>
        </w:rPr>
        <w:t xml:space="preserve">Типичен Пугачев, поскольку отражает стихию и размах крестьянского движения, но его личная жизнь остается вне поля зрения автора. Если писатель-реалист изображает людей бедной душевной жизни, то и воссоздание внутреннего мира такого персонажа не может быть многосторонним. Но в этом повинен не метод, а характер изображаемого объекта. Например, характеру Чичикова </w:t>
      </w:r>
      <w:proofErr w:type="gramStart"/>
      <w:r w:rsidRPr="00A96502">
        <w:rPr>
          <w:rFonts w:ascii="Times New Roman" w:hAnsi="Times New Roman"/>
          <w:sz w:val="28"/>
          <w:szCs w:val="28"/>
        </w:rPr>
        <w:t>свойственны</w:t>
      </w:r>
      <w:proofErr w:type="gramEnd"/>
      <w:r w:rsidRPr="00A96502">
        <w:rPr>
          <w:rFonts w:ascii="Times New Roman" w:hAnsi="Times New Roman"/>
          <w:sz w:val="28"/>
          <w:szCs w:val="28"/>
        </w:rPr>
        <w:t xml:space="preserve"> изворотливость, </w:t>
      </w:r>
      <w:r w:rsidRPr="00A96502">
        <w:rPr>
          <w:rFonts w:ascii="Times New Roman" w:hAnsi="Times New Roman"/>
          <w:sz w:val="28"/>
          <w:szCs w:val="28"/>
        </w:rPr>
        <w:lastRenderedPageBreak/>
        <w:t>хамелеонство, приспособляемость к любой обстановке. Н.В. Гоголь таким и изображает своего героя. Но психологическая характеристика других персонажей «Мертвых душ» все-таки однолинейна</w:t>
      </w:r>
      <w:r w:rsidR="002C4F75">
        <w:rPr>
          <w:rFonts w:ascii="Times New Roman" w:hAnsi="Times New Roman"/>
          <w:sz w:val="28"/>
          <w:szCs w:val="28"/>
        </w:rPr>
        <w:t>. Х</w:t>
      </w:r>
      <w:r w:rsidRPr="00A96502">
        <w:rPr>
          <w:rFonts w:ascii="Times New Roman" w:hAnsi="Times New Roman"/>
          <w:sz w:val="28"/>
          <w:szCs w:val="28"/>
        </w:rPr>
        <w:t xml:space="preserve">арактеры Манилова, Собакевича, Ноздрева и др. построены по принципу доминанты одной главной черты. И это закономерно. Типизация, как правило, сопровождается усилением сущности воспроизводимых явлений, что придает им социальную и эмоциональную значимость. Подобный способ вытекает из самой природы художественного творчества, которое представляет собой борьбу за утверждение прекрасного или отрицание безобразного. </w:t>
      </w:r>
    </w:p>
    <w:p w:rsidR="00BD1B99" w:rsidRPr="00F1185A" w:rsidRDefault="00BD1B99" w:rsidP="00BD1B9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Типические образы легко и органично переходят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нарицательные. С</w:t>
      </w:r>
      <w:r w:rsidRPr="00A96502">
        <w:rPr>
          <w:rFonts w:ascii="Times New Roman" w:hAnsi="Times New Roman"/>
          <w:sz w:val="28"/>
          <w:szCs w:val="28"/>
        </w:rPr>
        <w:t xml:space="preserve"> Обломов</w:t>
      </w:r>
      <w:r>
        <w:rPr>
          <w:rFonts w:ascii="Times New Roman" w:hAnsi="Times New Roman"/>
          <w:sz w:val="28"/>
          <w:szCs w:val="28"/>
        </w:rPr>
        <w:t xml:space="preserve">ым связано понятие </w:t>
      </w:r>
      <w:proofErr w:type="gramStart"/>
      <w:r>
        <w:rPr>
          <w:rFonts w:ascii="Times New Roman" w:hAnsi="Times New Roman"/>
          <w:sz w:val="28"/>
          <w:szCs w:val="28"/>
        </w:rPr>
        <w:t>обломовщина</w:t>
      </w:r>
      <w:proofErr w:type="gramEnd"/>
      <w:r>
        <w:rPr>
          <w:rFonts w:ascii="Times New Roman" w:hAnsi="Times New Roman"/>
          <w:sz w:val="28"/>
          <w:szCs w:val="28"/>
        </w:rPr>
        <w:t xml:space="preserve">, </w:t>
      </w:r>
      <w:r w:rsidRPr="00A96502">
        <w:rPr>
          <w:rFonts w:ascii="Times New Roman" w:hAnsi="Times New Roman"/>
          <w:sz w:val="28"/>
          <w:szCs w:val="28"/>
        </w:rPr>
        <w:t>подхалим</w:t>
      </w:r>
      <w:r>
        <w:rPr>
          <w:rFonts w:ascii="Times New Roman" w:hAnsi="Times New Roman"/>
          <w:sz w:val="28"/>
          <w:szCs w:val="28"/>
        </w:rPr>
        <w:t>ство</w:t>
      </w:r>
      <w:r w:rsidRPr="00A96502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с </w:t>
      </w:r>
      <w:r w:rsidRPr="00A96502">
        <w:rPr>
          <w:rFonts w:ascii="Times New Roman" w:hAnsi="Times New Roman"/>
          <w:sz w:val="28"/>
          <w:szCs w:val="28"/>
        </w:rPr>
        <w:t>Молчалиным, лицемер</w:t>
      </w:r>
      <w:r>
        <w:rPr>
          <w:rFonts w:ascii="Times New Roman" w:hAnsi="Times New Roman"/>
          <w:sz w:val="28"/>
          <w:szCs w:val="28"/>
        </w:rPr>
        <w:t>ие</w:t>
      </w:r>
      <w:r w:rsidRPr="00A96502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с </w:t>
      </w:r>
      <w:r w:rsidRPr="00A96502">
        <w:rPr>
          <w:rFonts w:ascii="Times New Roman" w:hAnsi="Times New Roman"/>
          <w:sz w:val="28"/>
          <w:szCs w:val="28"/>
        </w:rPr>
        <w:t>Тартюфом, ревн</w:t>
      </w:r>
      <w:r>
        <w:rPr>
          <w:rFonts w:ascii="Times New Roman" w:hAnsi="Times New Roman"/>
          <w:sz w:val="28"/>
          <w:szCs w:val="28"/>
        </w:rPr>
        <w:t>ость</w:t>
      </w:r>
      <w:r w:rsidRPr="00A96502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с </w:t>
      </w:r>
      <w:r w:rsidRPr="00A96502">
        <w:rPr>
          <w:rFonts w:ascii="Times New Roman" w:hAnsi="Times New Roman"/>
          <w:sz w:val="28"/>
          <w:szCs w:val="28"/>
        </w:rPr>
        <w:t>Отелло и т.п. Типы эти возникли на разной социально-исторической почве, но качества в них воплощаемые – это качества общечеловеческ</w:t>
      </w:r>
      <w:r>
        <w:rPr>
          <w:rFonts w:ascii="Times New Roman" w:hAnsi="Times New Roman"/>
          <w:sz w:val="28"/>
          <w:szCs w:val="28"/>
        </w:rPr>
        <w:t>ие</w:t>
      </w:r>
      <w:r w:rsidRPr="00A9650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96502">
        <w:rPr>
          <w:rFonts w:ascii="Times New Roman" w:hAnsi="Times New Roman"/>
          <w:sz w:val="28"/>
          <w:szCs w:val="28"/>
        </w:rPr>
        <w:t xml:space="preserve">В реализме характер определяется тремя главными факторами: </w:t>
      </w:r>
      <w:r w:rsidRPr="00F1185A">
        <w:rPr>
          <w:rFonts w:ascii="Times New Roman" w:hAnsi="Times New Roman"/>
          <w:b/>
          <w:sz w:val="28"/>
          <w:szCs w:val="28"/>
        </w:rPr>
        <w:t>достоверность образа, историзм, типизация.</w:t>
      </w:r>
    </w:p>
    <w:p w:rsidR="00BD1B99" w:rsidRDefault="00BD1B99" w:rsidP="00BD1B9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свете теории типизации особый интерес представляют образы, в которых воплощено</w:t>
      </w:r>
      <w:r w:rsidRPr="00A96502">
        <w:rPr>
          <w:rFonts w:ascii="Times New Roman" w:hAnsi="Times New Roman"/>
          <w:sz w:val="28"/>
          <w:szCs w:val="28"/>
        </w:rPr>
        <w:t xml:space="preserve"> новое, </w:t>
      </w:r>
      <w:r>
        <w:rPr>
          <w:rFonts w:ascii="Times New Roman" w:hAnsi="Times New Roman"/>
          <w:sz w:val="28"/>
          <w:szCs w:val="28"/>
        </w:rPr>
        <w:t>только</w:t>
      </w:r>
      <w:r w:rsidRPr="00A96502">
        <w:rPr>
          <w:rFonts w:ascii="Times New Roman" w:hAnsi="Times New Roman"/>
          <w:sz w:val="28"/>
          <w:szCs w:val="28"/>
        </w:rPr>
        <w:t xml:space="preserve"> входящее в жизнь, н</w:t>
      </w:r>
      <w:r>
        <w:rPr>
          <w:rFonts w:ascii="Times New Roman" w:hAnsi="Times New Roman"/>
          <w:sz w:val="28"/>
          <w:szCs w:val="28"/>
        </w:rPr>
        <w:t xml:space="preserve">е получившее широкое  распространение. Классический пример - </w:t>
      </w:r>
      <w:r w:rsidRPr="00A96502">
        <w:rPr>
          <w:rFonts w:ascii="Times New Roman" w:hAnsi="Times New Roman"/>
          <w:sz w:val="28"/>
          <w:szCs w:val="28"/>
        </w:rPr>
        <w:t>тургеневские девушки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A96502">
        <w:rPr>
          <w:rFonts w:ascii="Times New Roman" w:hAnsi="Times New Roman"/>
          <w:sz w:val="28"/>
          <w:szCs w:val="28"/>
        </w:rPr>
        <w:t xml:space="preserve"> Базаров</w:t>
      </w:r>
      <w:r>
        <w:rPr>
          <w:rFonts w:ascii="Times New Roman" w:hAnsi="Times New Roman"/>
          <w:sz w:val="28"/>
          <w:szCs w:val="28"/>
        </w:rPr>
        <w:t>.</w:t>
      </w:r>
      <w:r w:rsidRPr="00A96502">
        <w:rPr>
          <w:rFonts w:ascii="Times New Roman" w:hAnsi="Times New Roman"/>
          <w:sz w:val="28"/>
          <w:szCs w:val="28"/>
        </w:rPr>
        <w:t xml:space="preserve"> </w:t>
      </w:r>
    </w:p>
    <w:p w:rsidR="00BD1B99" w:rsidRDefault="00BD1B99" w:rsidP="00BD1B9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Довольно часто категоризация типизации рассматривается </w:t>
      </w:r>
      <w:r w:rsidR="00BE5119">
        <w:rPr>
          <w:rFonts w:ascii="Times New Roman" w:hAnsi="Times New Roman"/>
          <w:sz w:val="28"/>
          <w:szCs w:val="28"/>
        </w:rPr>
        <w:t>только</w:t>
      </w:r>
      <w:r>
        <w:rPr>
          <w:rFonts w:ascii="Times New Roman" w:hAnsi="Times New Roman"/>
          <w:sz w:val="28"/>
          <w:szCs w:val="28"/>
        </w:rPr>
        <w:t xml:space="preserve"> по отношению к </w:t>
      </w:r>
      <w:r w:rsidRPr="00A96502">
        <w:rPr>
          <w:rFonts w:ascii="Times New Roman" w:hAnsi="Times New Roman"/>
          <w:sz w:val="28"/>
          <w:szCs w:val="28"/>
        </w:rPr>
        <w:t>главным героям</w:t>
      </w:r>
      <w:r>
        <w:rPr>
          <w:rFonts w:ascii="Times New Roman" w:hAnsi="Times New Roman"/>
          <w:sz w:val="28"/>
          <w:szCs w:val="28"/>
        </w:rPr>
        <w:t xml:space="preserve"> произведения</w:t>
      </w:r>
      <w:r w:rsidRPr="00A96502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</w:t>
      </w:r>
      <w:r w:rsidRPr="00A96502">
        <w:rPr>
          <w:rFonts w:ascii="Times New Roman" w:hAnsi="Times New Roman"/>
          <w:sz w:val="28"/>
          <w:szCs w:val="28"/>
        </w:rPr>
        <w:t xml:space="preserve">торостепенные </w:t>
      </w:r>
      <w:r>
        <w:rPr>
          <w:rFonts w:ascii="Times New Roman" w:hAnsi="Times New Roman"/>
          <w:sz w:val="28"/>
          <w:szCs w:val="28"/>
        </w:rPr>
        <w:t xml:space="preserve">же </w:t>
      </w:r>
      <w:r w:rsidRPr="00A96502">
        <w:rPr>
          <w:rFonts w:ascii="Times New Roman" w:hAnsi="Times New Roman"/>
          <w:sz w:val="28"/>
          <w:szCs w:val="28"/>
        </w:rPr>
        <w:t xml:space="preserve">персонажи </w:t>
      </w:r>
      <w:r>
        <w:rPr>
          <w:rFonts w:ascii="Times New Roman" w:hAnsi="Times New Roman"/>
          <w:sz w:val="28"/>
          <w:szCs w:val="28"/>
        </w:rPr>
        <w:t>при этом</w:t>
      </w:r>
      <w:r w:rsidRPr="00A96502">
        <w:rPr>
          <w:rFonts w:ascii="Times New Roman" w:hAnsi="Times New Roman"/>
          <w:sz w:val="28"/>
          <w:szCs w:val="28"/>
        </w:rPr>
        <w:t xml:space="preserve"> оказываются в забвении. </w:t>
      </w:r>
      <w:r>
        <w:rPr>
          <w:rFonts w:ascii="Times New Roman" w:hAnsi="Times New Roman"/>
          <w:sz w:val="28"/>
          <w:szCs w:val="28"/>
        </w:rPr>
        <w:t>Так, анализируя «Капитанскую дочку», мы много говорим о Гриневе и Пугачеве и гораздо меньше о Савельиче, образ которого высоко ценили современники Пушкина. М</w:t>
      </w:r>
      <w:r w:rsidRPr="00A96502">
        <w:rPr>
          <w:rFonts w:ascii="Times New Roman" w:hAnsi="Times New Roman"/>
          <w:sz w:val="28"/>
          <w:szCs w:val="28"/>
        </w:rPr>
        <w:t>ежду тем богатый писательский опыт во всём его многообразии нашел выражение и в изображении слуг</w:t>
      </w:r>
      <w:r>
        <w:rPr>
          <w:rFonts w:ascii="Times New Roman" w:hAnsi="Times New Roman"/>
          <w:sz w:val="28"/>
          <w:szCs w:val="28"/>
        </w:rPr>
        <w:t xml:space="preserve">, ибо и </w:t>
      </w:r>
      <w:r w:rsidRPr="00A96502">
        <w:rPr>
          <w:rFonts w:ascii="Times New Roman" w:hAnsi="Times New Roman"/>
          <w:sz w:val="28"/>
          <w:szCs w:val="28"/>
        </w:rPr>
        <w:t>эти литературные герои люб</w:t>
      </w:r>
      <w:r>
        <w:rPr>
          <w:rFonts w:ascii="Times New Roman" w:hAnsi="Times New Roman"/>
          <w:sz w:val="28"/>
          <w:szCs w:val="28"/>
        </w:rPr>
        <w:t>или</w:t>
      </w:r>
      <w:r w:rsidRPr="00A96502">
        <w:rPr>
          <w:rFonts w:ascii="Times New Roman" w:hAnsi="Times New Roman"/>
          <w:sz w:val="28"/>
          <w:szCs w:val="28"/>
        </w:rPr>
        <w:t xml:space="preserve"> и страда</w:t>
      </w:r>
      <w:r>
        <w:rPr>
          <w:rFonts w:ascii="Times New Roman" w:hAnsi="Times New Roman"/>
          <w:sz w:val="28"/>
          <w:szCs w:val="28"/>
        </w:rPr>
        <w:t>ли</w:t>
      </w:r>
      <w:r w:rsidRPr="00A96502">
        <w:rPr>
          <w:rFonts w:ascii="Times New Roman" w:hAnsi="Times New Roman"/>
          <w:sz w:val="28"/>
          <w:szCs w:val="28"/>
        </w:rPr>
        <w:t xml:space="preserve">, как и все остальные, что </w:t>
      </w:r>
      <w:r>
        <w:rPr>
          <w:rFonts w:ascii="Times New Roman" w:hAnsi="Times New Roman"/>
          <w:sz w:val="28"/>
          <w:szCs w:val="28"/>
        </w:rPr>
        <w:t>также придает им</w:t>
      </w:r>
      <w:r w:rsidRPr="00A96502">
        <w:rPr>
          <w:rFonts w:ascii="Times New Roman" w:hAnsi="Times New Roman"/>
          <w:sz w:val="28"/>
          <w:szCs w:val="28"/>
        </w:rPr>
        <w:t xml:space="preserve"> типичность.</w:t>
      </w:r>
    </w:p>
    <w:p w:rsidR="00BD1B99" w:rsidRPr="00A96502" w:rsidRDefault="00BD1B99" w:rsidP="00BD1B9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Еще одна не вполне решенная проблема</w:t>
      </w:r>
      <w:r w:rsidR="00BE5119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 xml:space="preserve"> проблема </w:t>
      </w:r>
      <w:proofErr w:type="gramStart"/>
      <w:r>
        <w:rPr>
          <w:rFonts w:ascii="Times New Roman" w:hAnsi="Times New Roman"/>
          <w:sz w:val="28"/>
          <w:szCs w:val="28"/>
        </w:rPr>
        <w:t>типического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в фантастическом жанре.</w:t>
      </w:r>
    </w:p>
    <w:p w:rsidR="00BD1B99" w:rsidRPr="00156621" w:rsidRDefault="00BD1B99" w:rsidP="00BD1B99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56621">
        <w:rPr>
          <w:rFonts w:ascii="Times New Roman" w:hAnsi="Times New Roman"/>
          <w:sz w:val="28"/>
          <w:szCs w:val="28"/>
        </w:rPr>
        <w:lastRenderedPageBreak/>
        <w:t>Если под фантастикой понимать любую выдумку, любое нарушение пропорций действительности, зафиксированное в художественной форме, то её истоки следует искать в фольклоре</w:t>
      </w:r>
      <w:r>
        <w:rPr>
          <w:rFonts w:ascii="Times New Roman" w:hAnsi="Times New Roman"/>
          <w:sz w:val="28"/>
          <w:szCs w:val="28"/>
        </w:rPr>
        <w:t>.</w:t>
      </w:r>
      <w:r w:rsidRPr="00156621">
        <w:rPr>
          <w:rFonts w:ascii="Times New Roman" w:hAnsi="Times New Roman"/>
          <w:sz w:val="28"/>
          <w:szCs w:val="28"/>
        </w:rPr>
        <w:t xml:space="preserve"> Несомненно, что фольклорные жанры, в частности сказки, были предшественниками современной фантастической литературы.</w:t>
      </w:r>
      <w:r w:rsidR="00BE51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настоящее время</w:t>
      </w:r>
      <w:r w:rsidRPr="00156621">
        <w:rPr>
          <w:rFonts w:ascii="Times New Roman" w:hAnsi="Times New Roman"/>
          <w:sz w:val="28"/>
          <w:szCs w:val="28"/>
        </w:rPr>
        <w:t xml:space="preserve"> различают 2 типа фантастики: 1) условную</w:t>
      </w:r>
      <w:r>
        <w:rPr>
          <w:rFonts w:ascii="Times New Roman" w:hAnsi="Times New Roman"/>
          <w:sz w:val="28"/>
          <w:szCs w:val="28"/>
        </w:rPr>
        <w:t xml:space="preserve">  и </w:t>
      </w:r>
      <w:r w:rsidRPr="00156621">
        <w:rPr>
          <w:rFonts w:ascii="Times New Roman" w:hAnsi="Times New Roman"/>
          <w:sz w:val="28"/>
          <w:szCs w:val="28"/>
        </w:rPr>
        <w:t xml:space="preserve"> 2) </w:t>
      </w:r>
      <w:proofErr w:type="spellStart"/>
      <w:r w:rsidRPr="00156621">
        <w:rPr>
          <w:rFonts w:ascii="Times New Roman" w:hAnsi="Times New Roman"/>
          <w:sz w:val="28"/>
          <w:szCs w:val="28"/>
        </w:rPr>
        <w:t>неусловн</w:t>
      </w:r>
      <w:r>
        <w:rPr>
          <w:rFonts w:ascii="Times New Roman" w:hAnsi="Times New Roman"/>
          <w:sz w:val="28"/>
          <w:szCs w:val="28"/>
        </w:rPr>
        <w:t>ую</w:t>
      </w:r>
      <w:proofErr w:type="spellEnd"/>
      <w:r w:rsidRPr="00156621">
        <w:rPr>
          <w:rFonts w:ascii="Times New Roman" w:hAnsi="Times New Roman"/>
          <w:sz w:val="28"/>
          <w:szCs w:val="28"/>
        </w:rPr>
        <w:t xml:space="preserve"> фантастик</w:t>
      </w:r>
      <w:r>
        <w:rPr>
          <w:rFonts w:ascii="Times New Roman" w:hAnsi="Times New Roman"/>
          <w:sz w:val="28"/>
          <w:szCs w:val="28"/>
        </w:rPr>
        <w:t>у</w:t>
      </w:r>
      <w:r w:rsidRPr="00156621">
        <w:rPr>
          <w:rFonts w:ascii="Times New Roman" w:hAnsi="Times New Roman"/>
          <w:sz w:val="28"/>
          <w:szCs w:val="28"/>
        </w:rPr>
        <w:t xml:space="preserve">, которая лежит в пределах возможного. </w:t>
      </w:r>
      <w:proofErr w:type="gramStart"/>
      <w:r w:rsidRPr="00156621">
        <w:rPr>
          <w:rFonts w:ascii="Times New Roman" w:hAnsi="Times New Roman"/>
          <w:sz w:val="28"/>
          <w:szCs w:val="28"/>
        </w:rPr>
        <w:t>Наиболее распространенным способом «снятия» условности является психологическая мотивировка (с</w:t>
      </w:r>
      <w:r>
        <w:rPr>
          <w:rFonts w:ascii="Times New Roman" w:hAnsi="Times New Roman"/>
          <w:sz w:val="28"/>
          <w:szCs w:val="28"/>
        </w:rPr>
        <w:t>о</w:t>
      </w:r>
      <w:r w:rsidRPr="00156621">
        <w:rPr>
          <w:rFonts w:ascii="Times New Roman" w:hAnsi="Times New Roman"/>
          <w:sz w:val="28"/>
          <w:szCs w:val="28"/>
        </w:rPr>
        <w:t xml:space="preserve">н, </w:t>
      </w:r>
      <w:r>
        <w:rPr>
          <w:rFonts w:ascii="Times New Roman" w:hAnsi="Times New Roman"/>
          <w:sz w:val="28"/>
          <w:szCs w:val="28"/>
        </w:rPr>
        <w:t>слухи</w:t>
      </w:r>
      <w:r w:rsidRPr="00156621">
        <w:rPr>
          <w:rFonts w:ascii="Times New Roman" w:hAnsi="Times New Roman"/>
          <w:sz w:val="28"/>
          <w:szCs w:val="28"/>
        </w:rPr>
        <w:t>, сумасшествие</w:t>
      </w:r>
      <w:r>
        <w:rPr>
          <w:rFonts w:ascii="Times New Roman" w:hAnsi="Times New Roman"/>
          <w:sz w:val="28"/>
          <w:szCs w:val="28"/>
        </w:rPr>
        <w:t xml:space="preserve">, бред, любые измененные состояния </w:t>
      </w:r>
      <w:r w:rsidRPr="0015662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сознания (ИСС) </w:t>
      </w:r>
      <w:r w:rsidRPr="00156621">
        <w:rPr>
          <w:rFonts w:ascii="Times New Roman" w:hAnsi="Times New Roman"/>
          <w:sz w:val="28"/>
          <w:szCs w:val="28"/>
        </w:rPr>
        <w:t>и т.п.</w:t>
      </w:r>
      <w:proofErr w:type="gramEnd"/>
      <w:r w:rsidRPr="00156621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 итоге, будучи мотивированной,</w:t>
      </w:r>
      <w:r w:rsidRPr="00156621">
        <w:rPr>
          <w:rFonts w:ascii="Times New Roman" w:hAnsi="Times New Roman"/>
          <w:sz w:val="28"/>
          <w:szCs w:val="28"/>
        </w:rPr>
        <w:t xml:space="preserve"> возникает новая эстетическая реальность,</w:t>
      </w:r>
      <w:r>
        <w:rPr>
          <w:rFonts w:ascii="Times New Roman" w:hAnsi="Times New Roman"/>
          <w:sz w:val="28"/>
          <w:szCs w:val="28"/>
        </w:rPr>
        <w:t xml:space="preserve"> в которой </w:t>
      </w:r>
      <w:r w:rsidRPr="00156621">
        <w:rPr>
          <w:rFonts w:ascii="Times New Roman" w:hAnsi="Times New Roman"/>
          <w:sz w:val="28"/>
          <w:szCs w:val="28"/>
        </w:rPr>
        <w:t>фантастическое обусловлено общей концепцией произведения.</w:t>
      </w:r>
      <w:proofErr w:type="gramEnd"/>
    </w:p>
    <w:p w:rsidR="00BD1B99" w:rsidRPr="00223044" w:rsidRDefault="00BD1B99" w:rsidP="00BD1B99">
      <w:pPr>
        <w:shd w:val="clear" w:color="auto" w:fill="F8FCFF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56621">
        <w:rPr>
          <w:rFonts w:ascii="Times New Roman" w:hAnsi="Times New Roman"/>
          <w:sz w:val="28"/>
          <w:szCs w:val="28"/>
        </w:rPr>
        <w:t xml:space="preserve">  </w:t>
      </w:r>
      <w:r>
        <w:rPr>
          <w:rFonts w:ascii="Times New Roman" w:hAnsi="Times New Roman"/>
          <w:sz w:val="28"/>
          <w:szCs w:val="28"/>
        </w:rPr>
        <w:t xml:space="preserve">Кроме вышеназванных видов фантастики </w:t>
      </w:r>
      <w:r w:rsidRPr="00156621">
        <w:rPr>
          <w:rFonts w:ascii="Times New Roman" w:hAnsi="Times New Roman"/>
          <w:sz w:val="28"/>
          <w:szCs w:val="28"/>
        </w:rPr>
        <w:t>выделя</w:t>
      </w:r>
      <w:r>
        <w:rPr>
          <w:rFonts w:ascii="Times New Roman" w:hAnsi="Times New Roman"/>
          <w:sz w:val="28"/>
          <w:szCs w:val="28"/>
        </w:rPr>
        <w:t>ют</w:t>
      </w:r>
      <w:r w:rsidRPr="00156621">
        <w:rPr>
          <w:rFonts w:ascii="Times New Roman" w:hAnsi="Times New Roman"/>
          <w:sz w:val="28"/>
          <w:szCs w:val="28"/>
        </w:rPr>
        <w:t xml:space="preserve"> два направления </w:t>
      </w:r>
      <w:r>
        <w:rPr>
          <w:rFonts w:ascii="Times New Roman" w:hAnsi="Times New Roman"/>
          <w:sz w:val="28"/>
          <w:szCs w:val="28"/>
        </w:rPr>
        <w:t>–</w:t>
      </w:r>
      <w:r w:rsidRPr="00156621">
        <w:rPr>
          <w:rFonts w:ascii="Times New Roman" w:hAnsi="Times New Roman"/>
          <w:sz w:val="28"/>
          <w:szCs w:val="28"/>
        </w:rPr>
        <w:t xml:space="preserve"> научн</w:t>
      </w:r>
      <w:r>
        <w:rPr>
          <w:rFonts w:ascii="Times New Roman" w:hAnsi="Times New Roman"/>
          <w:sz w:val="28"/>
          <w:szCs w:val="28"/>
        </w:rPr>
        <w:t>ую</w:t>
      </w:r>
      <w:r w:rsidRPr="00156621">
        <w:rPr>
          <w:rFonts w:ascii="Times New Roman" w:hAnsi="Times New Roman"/>
          <w:sz w:val="28"/>
          <w:szCs w:val="28"/>
        </w:rPr>
        <w:t xml:space="preserve"> фантастик</w:t>
      </w:r>
      <w:r>
        <w:rPr>
          <w:rFonts w:ascii="Times New Roman" w:hAnsi="Times New Roman"/>
          <w:sz w:val="28"/>
          <w:szCs w:val="28"/>
        </w:rPr>
        <w:t>у</w:t>
      </w:r>
      <w:r w:rsidRPr="00156621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156621">
        <w:rPr>
          <w:rFonts w:ascii="Times New Roman" w:hAnsi="Times New Roman"/>
          <w:sz w:val="28"/>
          <w:szCs w:val="28"/>
        </w:rPr>
        <w:t>фэнтези</w:t>
      </w:r>
      <w:proofErr w:type="spellEnd"/>
      <w:r w:rsidRPr="00156621">
        <w:rPr>
          <w:rFonts w:ascii="Times New Roman" w:hAnsi="Times New Roman"/>
          <w:sz w:val="28"/>
          <w:szCs w:val="28"/>
        </w:rPr>
        <w:t xml:space="preserve">. В научно-фантастических произведениях фигурируют вещи принципиально возможные в рамках научных законов, как мы их в настоящее время понимаем; </w:t>
      </w:r>
      <w:proofErr w:type="spellStart"/>
      <w:r w:rsidRPr="00156621">
        <w:rPr>
          <w:rFonts w:ascii="Times New Roman" w:hAnsi="Times New Roman"/>
          <w:sz w:val="28"/>
          <w:szCs w:val="28"/>
        </w:rPr>
        <w:t>фэнтези</w:t>
      </w:r>
      <w:proofErr w:type="spellEnd"/>
      <w:r w:rsidRPr="00156621">
        <w:rPr>
          <w:rFonts w:ascii="Times New Roman" w:hAnsi="Times New Roman"/>
          <w:sz w:val="28"/>
          <w:szCs w:val="28"/>
        </w:rPr>
        <w:t xml:space="preserve"> же имеет дело с тем, что в нашей культуре считается невозможным или несуществующим.</w:t>
      </w:r>
      <w:r>
        <w:rPr>
          <w:rFonts w:ascii="Times New Roman" w:hAnsi="Times New Roman"/>
          <w:sz w:val="28"/>
          <w:szCs w:val="28"/>
        </w:rPr>
        <w:t xml:space="preserve"> Понятно, что если в первом случае категория типизации опирается все-таки на реальную основу, то во втором – она весьма проблематична. Это же касается таких жанровых модификаций, как </w:t>
      </w:r>
      <w:proofErr w:type="spellStart"/>
      <w:r w:rsidRPr="00156621">
        <w:rPr>
          <w:rFonts w:ascii="Times New Roman" w:hAnsi="Times New Roman"/>
          <w:sz w:val="28"/>
          <w:szCs w:val="28"/>
        </w:rPr>
        <w:t>киберпанк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56621">
        <w:rPr>
          <w:rFonts w:ascii="Times New Roman" w:hAnsi="Times New Roman"/>
          <w:sz w:val="28"/>
          <w:szCs w:val="28"/>
        </w:rPr>
        <w:t>хоррор</w:t>
      </w:r>
      <w:proofErr w:type="spellEnd"/>
      <w:r w:rsidRPr="00156621">
        <w:rPr>
          <w:rFonts w:ascii="Times New Roman" w:hAnsi="Times New Roman"/>
          <w:sz w:val="28"/>
          <w:szCs w:val="28"/>
        </w:rPr>
        <w:t>, альтернативн</w:t>
      </w:r>
      <w:r>
        <w:rPr>
          <w:rFonts w:ascii="Times New Roman" w:hAnsi="Times New Roman"/>
          <w:sz w:val="28"/>
          <w:szCs w:val="28"/>
        </w:rPr>
        <w:t>ая</w:t>
      </w:r>
      <w:r w:rsidRPr="00156621">
        <w:rPr>
          <w:rFonts w:ascii="Times New Roman" w:hAnsi="Times New Roman"/>
          <w:sz w:val="28"/>
          <w:szCs w:val="28"/>
        </w:rPr>
        <w:t xml:space="preserve"> истори</w:t>
      </w:r>
      <w:r>
        <w:rPr>
          <w:rFonts w:ascii="Times New Roman" w:hAnsi="Times New Roman"/>
          <w:sz w:val="28"/>
          <w:szCs w:val="28"/>
        </w:rPr>
        <w:t xml:space="preserve">я (история </w:t>
      </w:r>
      <w:proofErr w:type="gramStart"/>
      <w:r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</w:rPr>
        <w:t xml:space="preserve"> так называемых </w:t>
      </w:r>
      <w:proofErr w:type="spellStart"/>
      <w:r>
        <w:rPr>
          <w:rFonts w:ascii="Times New Roman" w:hAnsi="Times New Roman"/>
          <w:sz w:val="28"/>
          <w:szCs w:val="28"/>
        </w:rPr>
        <w:t>попаданцах</w:t>
      </w:r>
      <w:proofErr w:type="spellEnd"/>
      <w:r>
        <w:rPr>
          <w:rFonts w:ascii="Times New Roman" w:hAnsi="Times New Roman"/>
          <w:sz w:val="28"/>
          <w:szCs w:val="28"/>
        </w:rPr>
        <w:t>) и пр.</w:t>
      </w:r>
    </w:p>
    <w:p w:rsidR="00BD1B99" w:rsidRDefault="00BD1B99" w:rsidP="00BD1B99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23044">
        <w:rPr>
          <w:rFonts w:ascii="Times New Roman CYR" w:hAnsi="Times New Roman CYR" w:cs="Times New Roman CYR"/>
          <w:sz w:val="28"/>
          <w:szCs w:val="28"/>
        </w:rPr>
        <w:t>Таким образом, фантастическое предполагает не только существование странного события, но и особую манеру прочтения</w:t>
      </w:r>
      <w:r>
        <w:rPr>
          <w:rFonts w:ascii="Times New Roman CYR" w:hAnsi="Times New Roman CYR" w:cs="Times New Roman CYR"/>
          <w:sz w:val="28"/>
          <w:szCs w:val="28"/>
        </w:rPr>
        <w:t xml:space="preserve"> текста. Следовательно, особый подход к проблемам типизации. Но в</w:t>
      </w:r>
      <w:r w:rsidRPr="005F4E89">
        <w:rPr>
          <w:rFonts w:ascii="Times New Roman CYR" w:hAnsi="Times New Roman CYR" w:cs="Times New Roman CYR"/>
          <w:sz w:val="28"/>
          <w:szCs w:val="28"/>
        </w:rPr>
        <w:t xml:space="preserve"> любом случае фантастика позволяет выявить в исследуемом явлении его главные черты, причем в максимально заостренной форме, показать, что будет </w:t>
      </w:r>
      <w:proofErr w:type="gramStart"/>
      <w:r w:rsidRPr="005F4E89">
        <w:rPr>
          <w:rFonts w:ascii="Times New Roman CYR" w:hAnsi="Times New Roman CYR" w:cs="Times New Roman CYR"/>
          <w:sz w:val="28"/>
          <w:szCs w:val="28"/>
        </w:rPr>
        <w:t>представлять из себя</w:t>
      </w:r>
      <w:proofErr w:type="gramEnd"/>
      <w:r w:rsidRPr="005F4E89">
        <w:rPr>
          <w:rFonts w:ascii="Times New Roman CYR" w:hAnsi="Times New Roman CYR" w:cs="Times New Roman CYR"/>
          <w:sz w:val="28"/>
          <w:szCs w:val="28"/>
        </w:rPr>
        <w:t xml:space="preserve"> явление в полном своем развитии.</w:t>
      </w:r>
      <w:r>
        <w:rPr>
          <w:rFonts w:ascii="Times New Roman CYR" w:hAnsi="Times New Roman CYR" w:cs="Times New Roman CYR"/>
          <w:sz w:val="28"/>
          <w:szCs w:val="28"/>
        </w:rPr>
        <w:t xml:space="preserve"> Клас</w:t>
      </w:r>
      <w:r w:rsidR="00BE5119">
        <w:rPr>
          <w:rFonts w:ascii="Times New Roman CYR" w:hAnsi="Times New Roman CYR" w:cs="Times New Roman CYR"/>
          <w:sz w:val="28"/>
          <w:szCs w:val="28"/>
        </w:rPr>
        <w:t>с</w:t>
      </w:r>
      <w:r>
        <w:rPr>
          <w:rFonts w:ascii="Times New Roman CYR" w:hAnsi="Times New Roman CYR" w:cs="Times New Roman CYR"/>
          <w:sz w:val="28"/>
          <w:szCs w:val="28"/>
        </w:rPr>
        <w:t>ическими примерами являются «История одного города» М.Е. Салтыкова-Щедрина и</w:t>
      </w:r>
      <w:r w:rsidRPr="005F4E89">
        <w:rPr>
          <w:rFonts w:ascii="Times New Roman CYR" w:hAnsi="Times New Roman CYR" w:cs="Times New Roman CYR"/>
          <w:sz w:val="28"/>
          <w:szCs w:val="28"/>
        </w:rPr>
        <w:t xml:space="preserve"> роман-антиутопия Е. Замятина «Мы». На основе тех тенденций, которые Замятин наблюдал в послереволюционны</w:t>
      </w:r>
      <w:r>
        <w:rPr>
          <w:rFonts w:ascii="Times New Roman CYR" w:hAnsi="Times New Roman CYR" w:cs="Times New Roman CYR"/>
          <w:sz w:val="28"/>
          <w:szCs w:val="28"/>
        </w:rPr>
        <w:t xml:space="preserve">е годы, </w:t>
      </w:r>
      <w:r w:rsidRPr="005F4E89">
        <w:rPr>
          <w:rFonts w:ascii="Times New Roman CYR" w:hAnsi="Times New Roman CYR" w:cs="Times New Roman CYR"/>
          <w:sz w:val="28"/>
          <w:szCs w:val="28"/>
        </w:rPr>
        <w:t>он нарисова</w:t>
      </w:r>
      <w:r>
        <w:rPr>
          <w:rFonts w:ascii="Times New Roman CYR" w:hAnsi="Times New Roman CYR" w:cs="Times New Roman CYR"/>
          <w:sz w:val="28"/>
          <w:szCs w:val="28"/>
        </w:rPr>
        <w:t>л</w:t>
      </w:r>
      <w:r w:rsidRPr="005F4E89">
        <w:rPr>
          <w:rFonts w:ascii="Times New Roman CYR" w:hAnsi="Times New Roman CYR" w:cs="Times New Roman CYR"/>
          <w:sz w:val="28"/>
          <w:szCs w:val="28"/>
        </w:rPr>
        <w:t xml:space="preserve"> образ будущего</w:t>
      </w:r>
      <w:r>
        <w:rPr>
          <w:rFonts w:ascii="Times New Roman CYR" w:hAnsi="Times New Roman CYR" w:cs="Times New Roman CYR"/>
          <w:sz w:val="28"/>
          <w:szCs w:val="28"/>
        </w:rPr>
        <w:t xml:space="preserve">, вобравшего в себя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именно типические качества </w:t>
      </w:r>
      <w:r w:rsidRPr="005F4E89">
        <w:rPr>
          <w:rFonts w:ascii="Times New Roman CYR" w:hAnsi="Times New Roman CYR" w:cs="Times New Roman CYR"/>
          <w:sz w:val="28"/>
          <w:szCs w:val="28"/>
        </w:rPr>
        <w:t>тоталитарного государства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Pr="005F4E89">
        <w:rPr>
          <w:rFonts w:ascii="Times New Roman CYR" w:hAnsi="Times New Roman CYR" w:cs="Times New Roman CYR"/>
          <w:sz w:val="28"/>
          <w:szCs w:val="28"/>
        </w:rPr>
        <w:t xml:space="preserve"> В духе гротеска выдержан эпизод в романе Булгакова «Мастер и Маргарита», когда один из приближенных </w:t>
      </w:r>
      <w:proofErr w:type="spellStart"/>
      <w:r w:rsidRPr="005F4E89">
        <w:rPr>
          <w:rFonts w:ascii="Times New Roman CYR" w:hAnsi="Times New Roman CYR" w:cs="Times New Roman CYR"/>
          <w:sz w:val="28"/>
          <w:szCs w:val="28"/>
        </w:rPr>
        <w:t>Воланда</w:t>
      </w:r>
      <w:proofErr w:type="spellEnd"/>
      <w:r w:rsidRPr="005F4E89">
        <w:rPr>
          <w:rFonts w:ascii="Times New Roman CYR" w:hAnsi="Times New Roman CYR" w:cs="Times New Roman CYR"/>
          <w:sz w:val="28"/>
          <w:szCs w:val="28"/>
        </w:rPr>
        <w:t xml:space="preserve"> Бегемот выдает Николаю Ивановичу справку, выдержанную строго в духе канцелярской стилистики, да еще и оттискивает на ней штамп «</w:t>
      </w:r>
      <w:proofErr w:type="spellStart"/>
      <w:r w:rsidRPr="005F4E89">
        <w:rPr>
          <w:rFonts w:ascii="Times New Roman CYR" w:hAnsi="Times New Roman CYR" w:cs="Times New Roman CYR"/>
          <w:sz w:val="28"/>
          <w:szCs w:val="28"/>
        </w:rPr>
        <w:t>Уплочено</w:t>
      </w:r>
      <w:proofErr w:type="spellEnd"/>
      <w:r w:rsidRPr="005F4E89">
        <w:rPr>
          <w:rFonts w:ascii="Times New Roman CYR" w:hAnsi="Times New Roman CYR" w:cs="Times New Roman CYR"/>
          <w:sz w:val="28"/>
          <w:szCs w:val="28"/>
        </w:rPr>
        <w:t>».</w:t>
      </w:r>
      <w:r>
        <w:rPr>
          <w:rFonts w:ascii="Times New Roman CYR" w:hAnsi="Times New Roman CYR" w:cs="Times New Roman CYR"/>
          <w:sz w:val="28"/>
          <w:szCs w:val="28"/>
        </w:rPr>
        <w:t xml:space="preserve"> Конечно, это типичный советский бюрократизм.</w:t>
      </w:r>
    </w:p>
    <w:p w:rsidR="00BD1B99" w:rsidRDefault="00BD1B99" w:rsidP="00BD1B99">
      <w:pPr>
        <w:widowControl w:val="0"/>
        <w:shd w:val="clear" w:color="auto" w:fill="FFFFFF"/>
        <w:autoSpaceDE w:val="0"/>
        <w:autoSpaceDN w:val="0"/>
        <w:adjustRightInd w:val="0"/>
        <w:spacing w:line="48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sz w:val="28"/>
          <w:szCs w:val="28"/>
        </w:rPr>
        <w:t>Еще большие трудности представляет анализ в свете традиционной категории образов, «выбивающихся» из реальности, хотя и порожденных ею. Это касается феномена ю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родства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, воплотившегося, например, 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в творчестве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себя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Ф.М. 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Достоевск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ого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Конечно, само по себе явление в проекции на историю вопросов не вызывает.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Юродство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идей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–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особый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схо</w:t>
      </w:r>
      <w:r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 xml:space="preserve"> тип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мирской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этих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святости, добровольный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этом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христианский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этом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подвиг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века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из разряда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 xml:space="preserve">  </w:t>
      </w:r>
      <w:r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«»»»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сверхзаконных,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т.е.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не предусмотренных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мною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церковными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ведь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уставами. 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идей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Поведение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лице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юродивого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, его образ в целом,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лишь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ка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жется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всем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нелогичным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себя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и нелепым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;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поведение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либо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часто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один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похоже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этих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на поведение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шуту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шута, но для 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христиан оно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лишь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значимо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тоже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и даже страшно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.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хотя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Явные черты юродства 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проявляют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вера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Лебядкин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одна</w:t>
      </w:r>
      <w:r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,,,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и Лебедев, а также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мира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Лиза Тушина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силу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  и Марья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цель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Тимофеевна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ради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Лебядкина.</w:t>
      </w:r>
    </w:p>
    <w:p w:rsidR="00BD1B99" w:rsidRDefault="00BD1B99" w:rsidP="00BD1B99">
      <w:pPr>
        <w:widowControl w:val="0"/>
        <w:shd w:val="clear" w:color="auto" w:fill="FFFFFF"/>
        <w:autoSpaceDE w:val="0"/>
        <w:autoSpaceDN w:val="0"/>
        <w:adjustRightInd w:val="0"/>
        <w:spacing w:line="48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Но дажде отмечая сверхнеординарность этих образов не будем забывать: все они – представители 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себе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социально 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униженного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этих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человека.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А этот момент имеет к социальной типизации уже самое непосредственное отношение, составляет ее суть.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</w:t>
      </w:r>
    </w:p>
    <w:p w:rsidR="00BD1B99" w:rsidRPr="00F77A3D" w:rsidRDefault="00BD1B99" w:rsidP="00BD1B99">
      <w:pPr>
        <w:widowControl w:val="0"/>
        <w:shd w:val="clear" w:color="auto" w:fill="FFFFFF"/>
        <w:autoSpaceDE w:val="0"/>
        <w:autoSpaceDN w:val="0"/>
        <w:adjustRightInd w:val="0"/>
        <w:spacing w:line="48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В конкретном тексте, особенно если имеется в виду большой художник, грани образа сливаются целостное единство и требуют выхода за пределы «школьной» методики анализа. Примером может служить статья известного исследователя творчества Достоевского 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Т.А. Касаткин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ой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дети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«Святая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норм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lastRenderedPageBreak/>
        <w:t>Лизавета»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. Понятно, что речь 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идет о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есть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героин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е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отца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«Преступления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свою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и наказания», сестр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е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и</w:t>
      </w:r>
      <w:r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е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ти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старухи-процентщицы, Лизавет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е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этих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Ивановн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е.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В своей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себе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работе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этих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Т.Н. Касаткина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мире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использует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либо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понятия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вины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«исключительной» и «неисключительной» любви, 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опираясь на распространенную интерпретацию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духовн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ого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этим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стих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а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себе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об Алекс</w:t>
      </w:r>
      <w:r w:rsidR="00BE5119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ии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есть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человеке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мира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Божьем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д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. «Исключительная» (или «избирательная») любовь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этой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направлена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этих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на отдельных, избранных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быть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людей. Пример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было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такой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этим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любви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дети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– любовь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этой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родственная, от которой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идею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отказался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 xml:space="preserve"> святой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дают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Алекс</w:t>
      </w:r>
      <w:r w:rsidR="00BE5119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и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й. Он пытался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лицо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научить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этим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мир «неисключительной» («неизбирательной») любви, направленной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силу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в равной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слов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мере на весь мир, на всех людей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мира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без исключения.  </w:t>
      </w:r>
      <w:proofErr w:type="gramStart"/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Безотказная, кроткая, терпеливая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века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Лизавета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идти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Ивановна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мире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способна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себя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на исключительную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века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любовь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отец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к миру, она готова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одна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отдать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себе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каждому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века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то, что ему от неё нужно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идее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– и тело (она «поминутно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выше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беременна»), и даже жизнь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э</w:t>
      </w:r>
      <w:r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,..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том</w:t>
      </w:r>
      <w:r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:.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. «Раскольников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роли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приходит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лишь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убить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есть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старуху, но Лизавета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выше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сама приходит, чтобы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деле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быть убитой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люди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Раскольниковым</w:t>
      </w:r>
      <w:proofErr w:type="gramEnd"/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», - пишет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роль дает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Касаткина. Лизавета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этих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Ивановна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деле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существует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века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в абсолютном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было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единстве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ждут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с окружающим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идею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миром, не выделяет</w:t>
      </w:r>
      <w:r w:rsidRPr="00F77A3D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идее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себя из него. 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И это тоже одна из форм типизации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[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Касаткина</w:t>
      </w:r>
      <w:r w:rsidRPr="00F77A3D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, с. 78].</w:t>
      </w:r>
    </w:p>
    <w:p w:rsidR="00BD1B99" w:rsidRPr="00DD7296" w:rsidRDefault="00BD1B99" w:rsidP="00BD1B99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DD729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Вопросы для самоконтроля по итогам лекции:</w:t>
      </w:r>
    </w:p>
    <w:p w:rsidR="00BD1B99" w:rsidRDefault="00BD1B99" w:rsidP="00BD1B99">
      <w:pPr>
        <w:pStyle w:val="a3"/>
        <w:numPr>
          <w:ilvl w:val="0"/>
          <w:numId w:val="33"/>
        </w:numPr>
        <w:spacing w:before="102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D7296">
        <w:rPr>
          <w:sz w:val="28"/>
          <w:szCs w:val="28"/>
        </w:rPr>
        <w:t xml:space="preserve">В чем Вы видите специфику художественного образа? </w:t>
      </w:r>
    </w:p>
    <w:p w:rsidR="00BD1B99" w:rsidRDefault="00BD1B99" w:rsidP="00BD1B99">
      <w:pPr>
        <w:pStyle w:val="a3"/>
        <w:numPr>
          <w:ilvl w:val="0"/>
          <w:numId w:val="33"/>
        </w:numPr>
        <w:spacing w:before="102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DD7296">
        <w:rPr>
          <w:sz w:val="28"/>
          <w:szCs w:val="28"/>
        </w:rPr>
        <w:t xml:space="preserve">В чем проявляется самодостаточность художественного образа? Приведите примеры поведения литературных героев, неожиданные для автора. </w:t>
      </w:r>
    </w:p>
    <w:p w:rsidR="00BD1B99" w:rsidRPr="00DD7296" w:rsidRDefault="00BD1B99" w:rsidP="00BD1B99">
      <w:pPr>
        <w:pStyle w:val="a3"/>
        <w:numPr>
          <w:ilvl w:val="0"/>
          <w:numId w:val="33"/>
        </w:numPr>
        <w:spacing w:before="102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DD7296">
        <w:rPr>
          <w:sz w:val="28"/>
          <w:szCs w:val="28"/>
        </w:rPr>
        <w:t xml:space="preserve">В чём заключается специфика теории отражения в отличие от </w:t>
      </w:r>
      <w:proofErr w:type="spellStart"/>
      <w:r w:rsidRPr="00DD7296">
        <w:rPr>
          <w:sz w:val="28"/>
          <w:szCs w:val="28"/>
        </w:rPr>
        <w:t>мимезиса</w:t>
      </w:r>
      <w:proofErr w:type="spellEnd"/>
      <w:r w:rsidRPr="00DD7296">
        <w:rPr>
          <w:sz w:val="28"/>
          <w:szCs w:val="28"/>
        </w:rPr>
        <w:t xml:space="preserve"> в аспекте художественного образа?</w:t>
      </w:r>
    </w:p>
    <w:p w:rsidR="00BD1B99" w:rsidRPr="00DD7296" w:rsidRDefault="00BD1B99" w:rsidP="00BD1B99">
      <w:pPr>
        <w:pStyle w:val="a3"/>
        <w:numPr>
          <w:ilvl w:val="0"/>
          <w:numId w:val="33"/>
        </w:numPr>
        <w:spacing w:before="102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DD7296">
        <w:rPr>
          <w:sz w:val="28"/>
          <w:szCs w:val="28"/>
        </w:rPr>
        <w:lastRenderedPageBreak/>
        <w:t xml:space="preserve"> Что такое «вечные» образы? Приведите примеры.</w:t>
      </w:r>
    </w:p>
    <w:p w:rsidR="00BD1B99" w:rsidRPr="00DD7296" w:rsidRDefault="00BD1B99" w:rsidP="00BD1B99">
      <w:pPr>
        <w:pStyle w:val="a3"/>
        <w:numPr>
          <w:ilvl w:val="0"/>
          <w:numId w:val="33"/>
        </w:numPr>
        <w:spacing w:before="102" w:beforeAutospacing="0" w:after="0" w:afterAutospacing="0" w:line="360" w:lineRule="auto"/>
        <w:ind w:left="0" w:firstLine="709"/>
        <w:jc w:val="both"/>
        <w:rPr>
          <w:i/>
          <w:sz w:val="28"/>
          <w:szCs w:val="28"/>
        </w:rPr>
      </w:pPr>
      <w:r w:rsidRPr="00DD7296">
        <w:rPr>
          <w:sz w:val="28"/>
          <w:szCs w:val="28"/>
        </w:rPr>
        <w:t xml:space="preserve">Во всех ли </w:t>
      </w:r>
      <w:r>
        <w:rPr>
          <w:sz w:val="28"/>
          <w:szCs w:val="28"/>
        </w:rPr>
        <w:t xml:space="preserve">родах и </w:t>
      </w:r>
      <w:r w:rsidRPr="00DD7296">
        <w:rPr>
          <w:sz w:val="28"/>
          <w:szCs w:val="28"/>
        </w:rPr>
        <w:t>жанрах литературы категория типического проявляет себя одинаково?</w:t>
      </w:r>
    </w:p>
    <w:p w:rsidR="00BD1B99" w:rsidRPr="00933F80" w:rsidRDefault="00BD1B99" w:rsidP="00BD1B99">
      <w:pPr>
        <w:pStyle w:val="a3"/>
        <w:spacing w:before="102" w:beforeAutospacing="0" w:after="0" w:afterAutospacing="0" w:line="360" w:lineRule="auto"/>
        <w:ind w:left="360"/>
        <w:jc w:val="both"/>
        <w:rPr>
          <w:b/>
          <w:i/>
          <w:sz w:val="28"/>
          <w:szCs w:val="28"/>
        </w:rPr>
      </w:pPr>
      <w:r w:rsidRPr="00933F80">
        <w:rPr>
          <w:b/>
          <w:i/>
          <w:sz w:val="28"/>
          <w:szCs w:val="28"/>
        </w:rPr>
        <w:t xml:space="preserve"> </w:t>
      </w:r>
    </w:p>
    <w:p w:rsidR="00BD1B99" w:rsidRPr="00DD7296" w:rsidRDefault="00BD1B99" w:rsidP="00BD1B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3F80">
        <w:rPr>
          <w:rFonts w:ascii="Times New Roman" w:hAnsi="Times New Roman"/>
          <w:b/>
          <w:sz w:val="28"/>
          <w:szCs w:val="28"/>
        </w:rPr>
        <w:t xml:space="preserve">                                                    </w:t>
      </w:r>
      <w:r w:rsidRPr="00DD7296">
        <w:rPr>
          <w:rFonts w:ascii="Times New Roman" w:hAnsi="Times New Roman"/>
          <w:sz w:val="28"/>
          <w:szCs w:val="28"/>
        </w:rPr>
        <w:t>Литература</w:t>
      </w:r>
      <w:r w:rsidRPr="00DD72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D1B99" w:rsidRDefault="00BD1B99" w:rsidP="00BD1B9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</w:pPr>
      <w:r w:rsidRPr="00CD408E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Бахтин М.М. Проблемы</w:t>
      </w:r>
      <w:r w:rsidRPr="00CD408E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весь</w:t>
      </w:r>
      <w:r w:rsidRPr="00CD408E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поэтики</w:t>
      </w:r>
      <w:r w:rsidRPr="00CD408E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себя</w:t>
      </w:r>
      <w:r w:rsidRPr="00CD408E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Достоевского.  М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.</w:t>
      </w:r>
      <w:r w:rsidRPr="00CD408E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, 2009</w:t>
      </w:r>
      <w:r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.</w:t>
      </w:r>
    </w:p>
    <w:p w:rsidR="00BD1B99" w:rsidRPr="00DD7296" w:rsidRDefault="00BD1B99" w:rsidP="00BD1B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D7296">
        <w:rPr>
          <w:rFonts w:ascii="Times New Roman" w:eastAsia="Times New Roman" w:hAnsi="Times New Roman"/>
          <w:sz w:val="28"/>
          <w:szCs w:val="28"/>
          <w:lang w:eastAsia="ru-RU"/>
        </w:rPr>
        <w:t>Белянин</w:t>
      </w:r>
      <w:proofErr w:type="spellEnd"/>
      <w:r w:rsidRPr="00DD7296">
        <w:rPr>
          <w:rFonts w:ascii="Times New Roman" w:eastAsia="Times New Roman" w:hAnsi="Times New Roman"/>
          <w:sz w:val="28"/>
          <w:szCs w:val="28"/>
          <w:lang w:eastAsia="ru-RU"/>
        </w:rPr>
        <w:t xml:space="preserve"> В.П.Текст как отражение внутренних миров автора и читателя. – М., 2006.</w:t>
      </w:r>
    </w:p>
    <w:p w:rsidR="00BD1B99" w:rsidRPr="00DD7296" w:rsidRDefault="00BD1B99" w:rsidP="00BD1B9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D7296">
        <w:rPr>
          <w:rFonts w:ascii="Times New Roman" w:eastAsia="Times New Roman" w:hAnsi="Times New Roman"/>
          <w:sz w:val="28"/>
          <w:szCs w:val="28"/>
          <w:lang w:eastAsia="ru-RU"/>
        </w:rPr>
        <w:t>Борев</w:t>
      </w:r>
      <w:proofErr w:type="spellEnd"/>
      <w:r w:rsidRPr="00DD7296">
        <w:rPr>
          <w:rFonts w:ascii="Times New Roman" w:eastAsia="Times New Roman" w:hAnsi="Times New Roman"/>
          <w:sz w:val="28"/>
          <w:szCs w:val="28"/>
          <w:lang w:eastAsia="ru-RU"/>
        </w:rPr>
        <w:t xml:space="preserve"> Ю.Б. Эстетика. – М., 2005.</w:t>
      </w:r>
    </w:p>
    <w:p w:rsidR="00BD1B99" w:rsidRPr="00DD7296" w:rsidRDefault="00BD1B99" w:rsidP="00BD1B9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D7296">
        <w:rPr>
          <w:rFonts w:ascii="Times New Roman" w:eastAsia="Times New Roman" w:hAnsi="Times New Roman"/>
          <w:sz w:val="28"/>
          <w:szCs w:val="28"/>
          <w:lang w:eastAsia="ru-RU"/>
        </w:rPr>
        <w:t>Гачев</w:t>
      </w:r>
      <w:proofErr w:type="spellEnd"/>
      <w:r w:rsidRPr="00DD7296">
        <w:rPr>
          <w:rFonts w:ascii="Times New Roman" w:eastAsia="Times New Roman" w:hAnsi="Times New Roman"/>
          <w:sz w:val="28"/>
          <w:szCs w:val="28"/>
          <w:lang w:eastAsia="ru-RU"/>
        </w:rPr>
        <w:t xml:space="preserve"> Г.Д. Жизнь художественного сознания. Очерки по теории образа. М., 1972.</w:t>
      </w:r>
    </w:p>
    <w:p w:rsidR="00BD1B99" w:rsidRPr="00DD7296" w:rsidRDefault="00BD1B99" w:rsidP="00BD1B9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D7296">
        <w:rPr>
          <w:rFonts w:ascii="Times New Roman" w:eastAsia="Times New Roman" w:hAnsi="Times New Roman"/>
          <w:sz w:val="28"/>
          <w:szCs w:val="28"/>
          <w:lang w:eastAsia="ru-RU"/>
        </w:rPr>
        <w:t>Грехнев</w:t>
      </w:r>
      <w:proofErr w:type="spellEnd"/>
      <w:r w:rsidRPr="00DD7296">
        <w:rPr>
          <w:rFonts w:ascii="Times New Roman" w:eastAsia="Times New Roman" w:hAnsi="Times New Roman"/>
          <w:sz w:val="28"/>
          <w:szCs w:val="28"/>
          <w:lang w:eastAsia="ru-RU"/>
        </w:rPr>
        <w:t xml:space="preserve"> В.А. Словесный образ и литературное произведение. – Нижний Новгород, 1997.</w:t>
      </w:r>
    </w:p>
    <w:p w:rsidR="00BD1B99" w:rsidRDefault="00BD1B99" w:rsidP="00BD1B9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7296">
        <w:rPr>
          <w:rFonts w:ascii="Times New Roman" w:eastAsia="Times New Roman" w:hAnsi="Times New Roman"/>
          <w:sz w:val="28"/>
          <w:szCs w:val="28"/>
          <w:lang w:eastAsia="ru-RU"/>
        </w:rPr>
        <w:t>Давыдова Т.Т., Пронин В.А. Теория литературы. Учебное пособие. Серия «Учебник XXI века». – 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DD7296">
        <w:rPr>
          <w:rFonts w:ascii="Times New Roman" w:eastAsia="Times New Roman" w:hAnsi="Times New Roman"/>
          <w:sz w:val="28"/>
          <w:szCs w:val="28"/>
          <w:lang w:eastAsia="ru-RU"/>
        </w:rPr>
        <w:t xml:space="preserve"> 2003.</w:t>
      </w:r>
    </w:p>
    <w:p w:rsidR="00BD1B99" w:rsidRPr="00CD408E" w:rsidRDefault="00BD1B99" w:rsidP="00BD1B9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 w:rsidRPr="00CD408E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>Касаткина, Т.А. Святая</w:t>
      </w:r>
      <w:r w:rsidRPr="00CD408E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круг</w:t>
      </w:r>
      <w:r w:rsidRPr="00CD408E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Лизавета</w:t>
      </w:r>
      <w:r w:rsidRPr="00CD408E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хотя</w:t>
      </w:r>
      <w:r w:rsidRPr="00CD408E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// Характерология</w:t>
      </w:r>
      <w:r w:rsidRPr="00CD408E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шуты</w:t>
      </w:r>
      <w:r w:rsidRPr="00CD408E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Достоевского: Типология</w:t>
      </w:r>
      <w:r w:rsidRPr="00CD408E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того</w:t>
      </w:r>
      <w:r w:rsidRPr="00CD408E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эмоционально-ценностных</w:t>
      </w:r>
      <w:r w:rsidRPr="00CD408E">
        <w:rPr>
          <w:rFonts w:ascii="Times New Roman" w:hAnsi="Times New Roman"/>
          <w:noProof/>
          <w:color w:val="FFFFFF"/>
          <w:spacing w:val="-1000"/>
          <w:sz w:val="28"/>
          <w:szCs w:val="28"/>
          <w:shd w:val="clear" w:color="auto" w:fill="FFFFFF"/>
        </w:rPr>
        <w:t> идей</w:t>
      </w:r>
      <w:r w:rsidRPr="00CD408E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t xml:space="preserve"> ориентаций.  - М., 2015.  </w:t>
      </w:r>
    </w:p>
    <w:p w:rsidR="00BD1B99" w:rsidRPr="00DD7296" w:rsidRDefault="00BD1B99" w:rsidP="00BD1B9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D7296">
        <w:rPr>
          <w:rFonts w:ascii="Times New Roman" w:eastAsia="Times New Roman" w:hAnsi="Times New Roman"/>
          <w:sz w:val="28"/>
          <w:szCs w:val="28"/>
          <w:lang w:eastAsia="ru-RU"/>
        </w:rPr>
        <w:t>Потебня</w:t>
      </w:r>
      <w:proofErr w:type="spellEnd"/>
      <w:r w:rsidRPr="00DD7296">
        <w:rPr>
          <w:rFonts w:ascii="Times New Roman" w:eastAsia="Times New Roman" w:hAnsi="Times New Roman"/>
          <w:sz w:val="28"/>
          <w:szCs w:val="28"/>
          <w:lang w:eastAsia="ru-RU"/>
        </w:rPr>
        <w:t xml:space="preserve"> А.А. Теоретическая поэтика. – М., 2003.</w:t>
      </w:r>
    </w:p>
    <w:p w:rsidR="00BD1B99" w:rsidRPr="00DD7296" w:rsidRDefault="00BD1B99" w:rsidP="00BD1B9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D7296">
        <w:rPr>
          <w:rFonts w:ascii="Times New Roman" w:eastAsia="Times New Roman" w:hAnsi="Times New Roman"/>
          <w:sz w:val="28"/>
          <w:szCs w:val="28"/>
          <w:lang w:eastAsia="ru-RU"/>
        </w:rPr>
        <w:t>Тамарченко</w:t>
      </w:r>
      <w:proofErr w:type="spellEnd"/>
      <w:r w:rsidRPr="00DD7296">
        <w:rPr>
          <w:rFonts w:ascii="Times New Roman" w:eastAsia="Times New Roman" w:hAnsi="Times New Roman"/>
          <w:sz w:val="28"/>
          <w:szCs w:val="28"/>
          <w:lang w:eastAsia="ru-RU"/>
        </w:rPr>
        <w:t xml:space="preserve"> Н.Д. Теоретическая поэтика. Хрестоматия-практикум. Учебное пособие. – М., 2004.</w:t>
      </w:r>
    </w:p>
    <w:p w:rsidR="00BD1B99" w:rsidRPr="00DD7296" w:rsidRDefault="00BD1B99" w:rsidP="00BD1B9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D7296">
        <w:rPr>
          <w:rFonts w:ascii="Times New Roman" w:eastAsia="Times New Roman" w:hAnsi="Times New Roman"/>
          <w:sz w:val="28"/>
          <w:szCs w:val="28"/>
          <w:lang w:eastAsia="ru-RU"/>
        </w:rPr>
        <w:t>Тамарченко</w:t>
      </w:r>
      <w:proofErr w:type="spellEnd"/>
      <w:r w:rsidRPr="00DD7296">
        <w:rPr>
          <w:rFonts w:ascii="Times New Roman" w:eastAsia="Times New Roman" w:hAnsi="Times New Roman"/>
          <w:sz w:val="28"/>
          <w:szCs w:val="28"/>
          <w:lang w:eastAsia="ru-RU"/>
        </w:rPr>
        <w:t xml:space="preserve"> Н.Д. Теория литературы. Учебное пособие. В 2 т. – М., 2004.</w:t>
      </w:r>
    </w:p>
    <w:p w:rsidR="00BD1B99" w:rsidRPr="00DD7296" w:rsidRDefault="00BD1B99" w:rsidP="00BD1B9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7296">
        <w:rPr>
          <w:rFonts w:ascii="Times New Roman" w:eastAsia="Times New Roman" w:hAnsi="Times New Roman"/>
          <w:sz w:val="28"/>
          <w:szCs w:val="28"/>
          <w:lang w:eastAsia="ru-RU"/>
        </w:rPr>
        <w:t>Топоров В.Н. Миф. Ритуал. Символ. Образ: Исследования в области мифопоэтического. М., 1995.</w:t>
      </w:r>
    </w:p>
    <w:p w:rsidR="00BD1B99" w:rsidRPr="00DD7296" w:rsidRDefault="00BD1B99" w:rsidP="00BD1B9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7296">
        <w:rPr>
          <w:rFonts w:ascii="Times New Roman" w:eastAsia="Times New Roman" w:hAnsi="Times New Roman"/>
          <w:sz w:val="28"/>
          <w:szCs w:val="28"/>
          <w:lang w:eastAsia="ru-RU"/>
        </w:rPr>
        <w:t>Тюпа В.И. Аналитика художественного (Введение 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D7296">
        <w:rPr>
          <w:rFonts w:ascii="Times New Roman" w:eastAsia="Times New Roman" w:hAnsi="Times New Roman"/>
          <w:sz w:val="28"/>
          <w:szCs w:val="28"/>
          <w:lang w:eastAsia="ru-RU"/>
        </w:rPr>
        <w:t>литературоведческий анализ). М., 2001.</w:t>
      </w:r>
    </w:p>
    <w:p w:rsidR="00BD1B99" w:rsidRPr="00DD7296" w:rsidRDefault="00BD1B99" w:rsidP="00BD1B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</w:p>
    <w:p w:rsidR="00BD1B99" w:rsidRPr="00DD7296" w:rsidRDefault="00BD1B99" w:rsidP="00BD1B99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</w:pPr>
    </w:p>
    <w:p w:rsidR="00BD1B99" w:rsidRPr="00DD7296" w:rsidRDefault="00BD1B99" w:rsidP="00BD1B99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D1B99" w:rsidRDefault="00BD1B99" w:rsidP="00BD1B99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982914" w:rsidRDefault="00982914"/>
    <w:sectPr w:rsidR="00982914" w:rsidSect="00982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11A62"/>
    <w:multiLevelType w:val="hybridMultilevel"/>
    <w:tmpl w:val="B2AC1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881FC9"/>
    <w:multiLevelType w:val="hybridMultilevel"/>
    <w:tmpl w:val="754EA1C2"/>
    <w:lvl w:ilvl="0" w:tplc="340E7F4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6B44862"/>
    <w:multiLevelType w:val="hybridMultilevel"/>
    <w:tmpl w:val="7974EBF0"/>
    <w:lvl w:ilvl="0" w:tplc="F1A016E8">
      <w:start w:val="1"/>
      <w:numFmt w:val="decimal"/>
      <w:lvlText w:val="%1)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6C27D4E"/>
    <w:multiLevelType w:val="hybridMultilevel"/>
    <w:tmpl w:val="F1000F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F15AA7"/>
    <w:multiLevelType w:val="hybridMultilevel"/>
    <w:tmpl w:val="CA861DCC"/>
    <w:lvl w:ilvl="0" w:tplc="8056DC7A">
      <w:start w:val="1"/>
      <w:numFmt w:val="decimal"/>
      <w:lvlText w:val="%1)"/>
      <w:lvlJc w:val="left"/>
      <w:pPr>
        <w:ind w:left="55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5">
    <w:nsid w:val="08456EEE"/>
    <w:multiLevelType w:val="hybridMultilevel"/>
    <w:tmpl w:val="BAFE2D34"/>
    <w:lvl w:ilvl="0" w:tplc="97064E2E">
      <w:numFmt w:val="bullet"/>
      <w:lvlText w:val=""/>
      <w:lvlJc w:val="left"/>
      <w:pPr>
        <w:ind w:left="556" w:hanging="360"/>
      </w:pPr>
      <w:rPr>
        <w:rFonts w:ascii="Wingdings" w:eastAsia="Wingdings" w:hAnsi="Wingdings" w:cs="Wingdings" w:hint="default"/>
        <w:w w:val="99"/>
        <w:sz w:val="28"/>
        <w:szCs w:val="28"/>
        <w:lang w:val="ru-RU" w:eastAsia="en-US" w:bidi="ar-SA"/>
      </w:rPr>
    </w:lvl>
    <w:lvl w:ilvl="1" w:tplc="9B964500">
      <w:numFmt w:val="bullet"/>
      <w:lvlText w:val=""/>
      <w:lvlJc w:val="left"/>
      <w:pPr>
        <w:ind w:left="655" w:hanging="360"/>
      </w:pPr>
      <w:rPr>
        <w:rFonts w:ascii="Wingdings" w:eastAsia="Wingdings" w:hAnsi="Wingdings" w:cs="Wingdings" w:hint="default"/>
        <w:w w:val="99"/>
        <w:sz w:val="28"/>
        <w:szCs w:val="28"/>
        <w:lang w:val="ru-RU" w:eastAsia="en-US" w:bidi="ar-SA"/>
      </w:rPr>
    </w:lvl>
    <w:lvl w:ilvl="2" w:tplc="621E7654">
      <w:numFmt w:val="bullet"/>
      <w:lvlText w:val="•"/>
      <w:lvlJc w:val="left"/>
      <w:pPr>
        <w:ind w:left="836" w:hanging="360"/>
      </w:pPr>
      <w:rPr>
        <w:rFonts w:hint="default"/>
        <w:lang w:val="ru-RU" w:eastAsia="en-US" w:bidi="ar-SA"/>
      </w:rPr>
    </w:lvl>
    <w:lvl w:ilvl="3" w:tplc="FFDE6D1E">
      <w:numFmt w:val="bullet"/>
      <w:lvlText w:val="•"/>
      <w:lvlJc w:val="left"/>
      <w:pPr>
        <w:ind w:left="1013" w:hanging="360"/>
      </w:pPr>
      <w:rPr>
        <w:rFonts w:hint="default"/>
        <w:lang w:val="ru-RU" w:eastAsia="en-US" w:bidi="ar-SA"/>
      </w:rPr>
    </w:lvl>
    <w:lvl w:ilvl="4" w:tplc="B8BEFFFA">
      <w:numFmt w:val="bullet"/>
      <w:lvlText w:val="•"/>
      <w:lvlJc w:val="left"/>
      <w:pPr>
        <w:ind w:left="1190" w:hanging="360"/>
      </w:pPr>
      <w:rPr>
        <w:rFonts w:hint="default"/>
        <w:lang w:val="ru-RU" w:eastAsia="en-US" w:bidi="ar-SA"/>
      </w:rPr>
    </w:lvl>
    <w:lvl w:ilvl="5" w:tplc="DF6275C8">
      <w:numFmt w:val="bullet"/>
      <w:lvlText w:val="•"/>
      <w:lvlJc w:val="left"/>
      <w:pPr>
        <w:ind w:left="1367" w:hanging="360"/>
      </w:pPr>
      <w:rPr>
        <w:rFonts w:hint="default"/>
        <w:lang w:val="ru-RU" w:eastAsia="en-US" w:bidi="ar-SA"/>
      </w:rPr>
    </w:lvl>
    <w:lvl w:ilvl="6" w:tplc="FB824AA0">
      <w:numFmt w:val="bullet"/>
      <w:lvlText w:val="•"/>
      <w:lvlJc w:val="left"/>
      <w:pPr>
        <w:ind w:left="1543" w:hanging="360"/>
      </w:pPr>
      <w:rPr>
        <w:rFonts w:hint="default"/>
        <w:lang w:val="ru-RU" w:eastAsia="en-US" w:bidi="ar-SA"/>
      </w:rPr>
    </w:lvl>
    <w:lvl w:ilvl="7" w:tplc="5CB86860">
      <w:numFmt w:val="bullet"/>
      <w:lvlText w:val="•"/>
      <w:lvlJc w:val="left"/>
      <w:pPr>
        <w:ind w:left="1720" w:hanging="360"/>
      </w:pPr>
      <w:rPr>
        <w:rFonts w:hint="default"/>
        <w:lang w:val="ru-RU" w:eastAsia="en-US" w:bidi="ar-SA"/>
      </w:rPr>
    </w:lvl>
    <w:lvl w:ilvl="8" w:tplc="8E46BBF6">
      <w:numFmt w:val="bullet"/>
      <w:lvlText w:val="•"/>
      <w:lvlJc w:val="left"/>
      <w:pPr>
        <w:ind w:left="1897" w:hanging="360"/>
      </w:pPr>
      <w:rPr>
        <w:rFonts w:hint="default"/>
        <w:lang w:val="ru-RU" w:eastAsia="en-US" w:bidi="ar-SA"/>
      </w:rPr>
    </w:lvl>
  </w:abstractNum>
  <w:abstractNum w:abstractNumId="6">
    <w:nsid w:val="0DC86197"/>
    <w:multiLevelType w:val="multilevel"/>
    <w:tmpl w:val="4BBAA4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7">
    <w:nsid w:val="0DE96867"/>
    <w:multiLevelType w:val="multilevel"/>
    <w:tmpl w:val="2AFED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CD525B"/>
    <w:multiLevelType w:val="hybridMultilevel"/>
    <w:tmpl w:val="6E786732"/>
    <w:lvl w:ilvl="0" w:tplc="8138A8E0">
      <w:numFmt w:val="bullet"/>
      <w:lvlText w:val=""/>
      <w:lvlJc w:val="left"/>
      <w:pPr>
        <w:ind w:left="820" w:hanging="360"/>
      </w:pPr>
      <w:rPr>
        <w:rFonts w:ascii="Wingdings" w:eastAsia="Wingdings" w:hAnsi="Wingdings" w:cs="Wingdings" w:hint="default"/>
        <w:w w:val="99"/>
        <w:sz w:val="28"/>
        <w:szCs w:val="28"/>
        <w:lang w:val="ru-RU" w:eastAsia="en-US" w:bidi="ar-SA"/>
      </w:rPr>
    </w:lvl>
    <w:lvl w:ilvl="1" w:tplc="2D300DD2">
      <w:numFmt w:val="bullet"/>
      <w:lvlText w:val="•"/>
      <w:lvlJc w:val="left"/>
      <w:pPr>
        <w:ind w:left="950" w:hanging="360"/>
      </w:pPr>
      <w:rPr>
        <w:rFonts w:hint="default"/>
        <w:lang w:val="ru-RU" w:eastAsia="en-US" w:bidi="ar-SA"/>
      </w:rPr>
    </w:lvl>
    <w:lvl w:ilvl="2" w:tplc="92647408">
      <w:numFmt w:val="bullet"/>
      <w:lvlText w:val="•"/>
      <w:lvlJc w:val="left"/>
      <w:pPr>
        <w:ind w:left="1080" w:hanging="360"/>
      </w:pPr>
      <w:rPr>
        <w:rFonts w:hint="default"/>
        <w:lang w:val="ru-RU" w:eastAsia="en-US" w:bidi="ar-SA"/>
      </w:rPr>
    </w:lvl>
    <w:lvl w:ilvl="3" w:tplc="EBA80B02">
      <w:numFmt w:val="bullet"/>
      <w:lvlText w:val="•"/>
      <w:lvlJc w:val="left"/>
      <w:pPr>
        <w:ind w:left="1211" w:hanging="360"/>
      </w:pPr>
      <w:rPr>
        <w:rFonts w:hint="default"/>
        <w:lang w:val="ru-RU" w:eastAsia="en-US" w:bidi="ar-SA"/>
      </w:rPr>
    </w:lvl>
    <w:lvl w:ilvl="4" w:tplc="D1A05F20">
      <w:numFmt w:val="bullet"/>
      <w:lvlText w:val="•"/>
      <w:lvlJc w:val="left"/>
      <w:pPr>
        <w:ind w:left="1341" w:hanging="360"/>
      </w:pPr>
      <w:rPr>
        <w:rFonts w:hint="default"/>
        <w:lang w:val="ru-RU" w:eastAsia="en-US" w:bidi="ar-SA"/>
      </w:rPr>
    </w:lvl>
    <w:lvl w:ilvl="5" w:tplc="C3309006">
      <w:numFmt w:val="bullet"/>
      <w:lvlText w:val="•"/>
      <w:lvlJc w:val="left"/>
      <w:pPr>
        <w:ind w:left="1472" w:hanging="360"/>
      </w:pPr>
      <w:rPr>
        <w:rFonts w:hint="default"/>
        <w:lang w:val="ru-RU" w:eastAsia="en-US" w:bidi="ar-SA"/>
      </w:rPr>
    </w:lvl>
    <w:lvl w:ilvl="6" w:tplc="C820E660">
      <w:numFmt w:val="bullet"/>
      <w:lvlText w:val="•"/>
      <w:lvlJc w:val="left"/>
      <w:pPr>
        <w:ind w:left="1602" w:hanging="360"/>
      </w:pPr>
      <w:rPr>
        <w:rFonts w:hint="default"/>
        <w:lang w:val="ru-RU" w:eastAsia="en-US" w:bidi="ar-SA"/>
      </w:rPr>
    </w:lvl>
    <w:lvl w:ilvl="7" w:tplc="6FAA5EFE">
      <w:numFmt w:val="bullet"/>
      <w:lvlText w:val="•"/>
      <w:lvlJc w:val="left"/>
      <w:pPr>
        <w:ind w:left="1732" w:hanging="360"/>
      </w:pPr>
      <w:rPr>
        <w:rFonts w:hint="default"/>
        <w:lang w:val="ru-RU" w:eastAsia="en-US" w:bidi="ar-SA"/>
      </w:rPr>
    </w:lvl>
    <w:lvl w:ilvl="8" w:tplc="C310F928">
      <w:numFmt w:val="bullet"/>
      <w:lvlText w:val="•"/>
      <w:lvlJc w:val="left"/>
      <w:pPr>
        <w:ind w:left="1863" w:hanging="360"/>
      </w:pPr>
      <w:rPr>
        <w:rFonts w:hint="default"/>
        <w:lang w:val="ru-RU" w:eastAsia="en-US" w:bidi="ar-SA"/>
      </w:rPr>
    </w:lvl>
  </w:abstractNum>
  <w:abstractNum w:abstractNumId="9">
    <w:nsid w:val="13CF2522"/>
    <w:multiLevelType w:val="multilevel"/>
    <w:tmpl w:val="CE7E2FE2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A1D08D2"/>
    <w:multiLevelType w:val="hybridMultilevel"/>
    <w:tmpl w:val="DD6C28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6F4E79"/>
    <w:multiLevelType w:val="hybridMultilevel"/>
    <w:tmpl w:val="91B2DFAE"/>
    <w:lvl w:ilvl="0" w:tplc="C2F6D93C">
      <w:numFmt w:val="bullet"/>
      <w:lvlText w:val=""/>
      <w:lvlJc w:val="left"/>
      <w:pPr>
        <w:ind w:left="842" w:hanging="360"/>
      </w:pPr>
      <w:rPr>
        <w:rFonts w:ascii="Wingdings" w:eastAsia="Wingdings" w:hAnsi="Wingdings" w:cs="Wingdings" w:hint="default"/>
        <w:w w:val="99"/>
        <w:sz w:val="28"/>
        <w:szCs w:val="28"/>
        <w:lang w:val="ru-RU" w:eastAsia="en-US" w:bidi="ar-SA"/>
      </w:rPr>
    </w:lvl>
    <w:lvl w:ilvl="1" w:tplc="5CB636D6">
      <w:numFmt w:val="bullet"/>
      <w:lvlText w:val="•"/>
      <w:lvlJc w:val="left"/>
      <w:pPr>
        <w:ind w:left="981" w:hanging="360"/>
      </w:pPr>
      <w:rPr>
        <w:rFonts w:hint="default"/>
        <w:lang w:val="ru-RU" w:eastAsia="en-US" w:bidi="ar-SA"/>
      </w:rPr>
    </w:lvl>
    <w:lvl w:ilvl="2" w:tplc="31F4CA32">
      <w:numFmt w:val="bullet"/>
      <w:lvlText w:val="•"/>
      <w:lvlJc w:val="left"/>
      <w:pPr>
        <w:ind w:left="1122" w:hanging="360"/>
      </w:pPr>
      <w:rPr>
        <w:rFonts w:hint="default"/>
        <w:lang w:val="ru-RU" w:eastAsia="en-US" w:bidi="ar-SA"/>
      </w:rPr>
    </w:lvl>
    <w:lvl w:ilvl="3" w:tplc="58BCB4EE">
      <w:numFmt w:val="bullet"/>
      <w:lvlText w:val="•"/>
      <w:lvlJc w:val="left"/>
      <w:pPr>
        <w:ind w:left="1263" w:hanging="360"/>
      </w:pPr>
      <w:rPr>
        <w:rFonts w:hint="default"/>
        <w:lang w:val="ru-RU" w:eastAsia="en-US" w:bidi="ar-SA"/>
      </w:rPr>
    </w:lvl>
    <w:lvl w:ilvl="4" w:tplc="C5AE1D68">
      <w:numFmt w:val="bullet"/>
      <w:lvlText w:val="•"/>
      <w:lvlJc w:val="left"/>
      <w:pPr>
        <w:ind w:left="1404" w:hanging="360"/>
      </w:pPr>
      <w:rPr>
        <w:rFonts w:hint="default"/>
        <w:lang w:val="ru-RU" w:eastAsia="en-US" w:bidi="ar-SA"/>
      </w:rPr>
    </w:lvl>
    <w:lvl w:ilvl="5" w:tplc="6486F802">
      <w:numFmt w:val="bullet"/>
      <w:lvlText w:val="•"/>
      <w:lvlJc w:val="left"/>
      <w:pPr>
        <w:ind w:left="1545" w:hanging="360"/>
      </w:pPr>
      <w:rPr>
        <w:rFonts w:hint="default"/>
        <w:lang w:val="ru-RU" w:eastAsia="en-US" w:bidi="ar-SA"/>
      </w:rPr>
    </w:lvl>
    <w:lvl w:ilvl="6" w:tplc="10D0741C">
      <w:numFmt w:val="bullet"/>
      <w:lvlText w:val="•"/>
      <w:lvlJc w:val="left"/>
      <w:pPr>
        <w:ind w:left="1686" w:hanging="360"/>
      </w:pPr>
      <w:rPr>
        <w:rFonts w:hint="default"/>
        <w:lang w:val="ru-RU" w:eastAsia="en-US" w:bidi="ar-SA"/>
      </w:rPr>
    </w:lvl>
    <w:lvl w:ilvl="7" w:tplc="ED1C0EC2">
      <w:numFmt w:val="bullet"/>
      <w:lvlText w:val="•"/>
      <w:lvlJc w:val="left"/>
      <w:pPr>
        <w:ind w:left="1827" w:hanging="360"/>
      </w:pPr>
      <w:rPr>
        <w:rFonts w:hint="default"/>
        <w:lang w:val="ru-RU" w:eastAsia="en-US" w:bidi="ar-SA"/>
      </w:rPr>
    </w:lvl>
    <w:lvl w:ilvl="8" w:tplc="78E6920C">
      <w:numFmt w:val="bullet"/>
      <w:lvlText w:val="•"/>
      <w:lvlJc w:val="left"/>
      <w:pPr>
        <w:ind w:left="1968" w:hanging="360"/>
      </w:pPr>
      <w:rPr>
        <w:rFonts w:hint="default"/>
        <w:lang w:val="ru-RU" w:eastAsia="en-US" w:bidi="ar-SA"/>
      </w:rPr>
    </w:lvl>
  </w:abstractNum>
  <w:abstractNum w:abstractNumId="12">
    <w:nsid w:val="223D480B"/>
    <w:multiLevelType w:val="hybridMultilevel"/>
    <w:tmpl w:val="1E0649EC"/>
    <w:lvl w:ilvl="0" w:tplc="7B6447B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65B38C5"/>
    <w:multiLevelType w:val="hybridMultilevel"/>
    <w:tmpl w:val="154C4414"/>
    <w:lvl w:ilvl="0" w:tplc="32D6B454">
      <w:numFmt w:val="bullet"/>
      <w:lvlText w:val=""/>
      <w:lvlJc w:val="left"/>
      <w:pPr>
        <w:ind w:left="662" w:hanging="360"/>
      </w:pPr>
      <w:rPr>
        <w:rFonts w:ascii="Wingdings" w:eastAsia="Wingdings" w:hAnsi="Wingdings" w:cs="Wingdings" w:hint="default"/>
        <w:w w:val="99"/>
        <w:sz w:val="28"/>
        <w:szCs w:val="28"/>
        <w:lang w:val="ru-RU" w:eastAsia="en-US" w:bidi="ar-SA"/>
      </w:rPr>
    </w:lvl>
    <w:lvl w:ilvl="1" w:tplc="98BCF492">
      <w:numFmt w:val="bullet"/>
      <w:lvlText w:val="•"/>
      <w:lvlJc w:val="left"/>
      <w:pPr>
        <w:ind w:left="819" w:hanging="360"/>
      </w:pPr>
      <w:rPr>
        <w:rFonts w:hint="default"/>
        <w:lang w:val="ru-RU" w:eastAsia="en-US" w:bidi="ar-SA"/>
      </w:rPr>
    </w:lvl>
    <w:lvl w:ilvl="2" w:tplc="2DD0DEBC">
      <w:numFmt w:val="bullet"/>
      <w:lvlText w:val="•"/>
      <w:lvlJc w:val="left"/>
      <w:pPr>
        <w:ind w:left="978" w:hanging="360"/>
      </w:pPr>
      <w:rPr>
        <w:rFonts w:hint="default"/>
        <w:lang w:val="ru-RU" w:eastAsia="en-US" w:bidi="ar-SA"/>
      </w:rPr>
    </w:lvl>
    <w:lvl w:ilvl="3" w:tplc="8664489E">
      <w:numFmt w:val="bullet"/>
      <w:lvlText w:val="•"/>
      <w:lvlJc w:val="left"/>
      <w:pPr>
        <w:ind w:left="1137" w:hanging="360"/>
      </w:pPr>
      <w:rPr>
        <w:rFonts w:hint="default"/>
        <w:lang w:val="ru-RU" w:eastAsia="en-US" w:bidi="ar-SA"/>
      </w:rPr>
    </w:lvl>
    <w:lvl w:ilvl="4" w:tplc="6CCAE1BA">
      <w:numFmt w:val="bullet"/>
      <w:lvlText w:val="•"/>
      <w:lvlJc w:val="left"/>
      <w:pPr>
        <w:ind w:left="1296" w:hanging="360"/>
      </w:pPr>
      <w:rPr>
        <w:rFonts w:hint="default"/>
        <w:lang w:val="ru-RU" w:eastAsia="en-US" w:bidi="ar-SA"/>
      </w:rPr>
    </w:lvl>
    <w:lvl w:ilvl="5" w:tplc="434873DE">
      <w:numFmt w:val="bullet"/>
      <w:lvlText w:val="•"/>
      <w:lvlJc w:val="left"/>
      <w:pPr>
        <w:ind w:left="1455" w:hanging="360"/>
      </w:pPr>
      <w:rPr>
        <w:rFonts w:hint="default"/>
        <w:lang w:val="ru-RU" w:eastAsia="en-US" w:bidi="ar-SA"/>
      </w:rPr>
    </w:lvl>
    <w:lvl w:ilvl="6" w:tplc="82C8B9B2">
      <w:numFmt w:val="bullet"/>
      <w:lvlText w:val="•"/>
      <w:lvlJc w:val="left"/>
      <w:pPr>
        <w:ind w:left="1614" w:hanging="360"/>
      </w:pPr>
      <w:rPr>
        <w:rFonts w:hint="default"/>
        <w:lang w:val="ru-RU" w:eastAsia="en-US" w:bidi="ar-SA"/>
      </w:rPr>
    </w:lvl>
    <w:lvl w:ilvl="7" w:tplc="4FECA9A6">
      <w:numFmt w:val="bullet"/>
      <w:lvlText w:val="•"/>
      <w:lvlJc w:val="left"/>
      <w:pPr>
        <w:ind w:left="1773" w:hanging="360"/>
      </w:pPr>
      <w:rPr>
        <w:rFonts w:hint="default"/>
        <w:lang w:val="ru-RU" w:eastAsia="en-US" w:bidi="ar-SA"/>
      </w:rPr>
    </w:lvl>
    <w:lvl w:ilvl="8" w:tplc="B998719E">
      <w:numFmt w:val="bullet"/>
      <w:lvlText w:val="•"/>
      <w:lvlJc w:val="left"/>
      <w:pPr>
        <w:ind w:left="1932" w:hanging="360"/>
      </w:pPr>
      <w:rPr>
        <w:rFonts w:hint="default"/>
        <w:lang w:val="ru-RU" w:eastAsia="en-US" w:bidi="ar-SA"/>
      </w:rPr>
    </w:lvl>
  </w:abstractNum>
  <w:abstractNum w:abstractNumId="14">
    <w:nsid w:val="2DFF5063"/>
    <w:multiLevelType w:val="hybridMultilevel"/>
    <w:tmpl w:val="9EACA626"/>
    <w:lvl w:ilvl="0" w:tplc="D2F471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FC7EC7"/>
    <w:multiLevelType w:val="hybridMultilevel"/>
    <w:tmpl w:val="CED082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AC476C"/>
    <w:multiLevelType w:val="hybridMultilevel"/>
    <w:tmpl w:val="75302D22"/>
    <w:lvl w:ilvl="0" w:tplc="776A8E2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2076D9C"/>
    <w:multiLevelType w:val="hybridMultilevel"/>
    <w:tmpl w:val="8AAAF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162A1C"/>
    <w:multiLevelType w:val="hybridMultilevel"/>
    <w:tmpl w:val="7DDC00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36CC5F20"/>
    <w:multiLevelType w:val="hybridMultilevel"/>
    <w:tmpl w:val="3FE255E4"/>
    <w:lvl w:ilvl="0" w:tplc="78140392">
      <w:numFmt w:val="bullet"/>
      <w:lvlText w:val=""/>
      <w:lvlJc w:val="left"/>
      <w:pPr>
        <w:ind w:left="667" w:hanging="360"/>
      </w:pPr>
      <w:rPr>
        <w:rFonts w:ascii="Wingdings" w:eastAsia="Wingdings" w:hAnsi="Wingdings" w:cs="Wingdings" w:hint="default"/>
        <w:w w:val="99"/>
        <w:sz w:val="28"/>
        <w:szCs w:val="28"/>
        <w:lang w:val="ru-RU" w:eastAsia="en-US" w:bidi="ar-SA"/>
      </w:rPr>
    </w:lvl>
    <w:lvl w:ilvl="1" w:tplc="2FAC48F4">
      <w:numFmt w:val="bullet"/>
      <w:lvlText w:val=""/>
      <w:lvlJc w:val="left"/>
      <w:pPr>
        <w:ind w:left="935" w:hanging="360"/>
      </w:pPr>
      <w:rPr>
        <w:rFonts w:ascii="Wingdings" w:eastAsia="Wingdings" w:hAnsi="Wingdings" w:cs="Wingdings" w:hint="default"/>
        <w:w w:val="99"/>
        <w:sz w:val="28"/>
        <w:szCs w:val="28"/>
        <w:lang w:val="ru-RU" w:eastAsia="en-US" w:bidi="ar-SA"/>
      </w:rPr>
    </w:lvl>
    <w:lvl w:ilvl="2" w:tplc="50BA4394">
      <w:numFmt w:val="bullet"/>
      <w:lvlText w:val="•"/>
      <w:lvlJc w:val="left"/>
      <w:pPr>
        <w:ind w:left="940" w:hanging="360"/>
      </w:pPr>
      <w:rPr>
        <w:rFonts w:hint="default"/>
        <w:lang w:val="ru-RU" w:eastAsia="en-US" w:bidi="ar-SA"/>
      </w:rPr>
    </w:lvl>
    <w:lvl w:ilvl="3" w:tplc="11B226BE">
      <w:numFmt w:val="bullet"/>
      <w:lvlText w:val="•"/>
      <w:lvlJc w:val="left"/>
      <w:pPr>
        <w:ind w:left="1088" w:hanging="360"/>
      </w:pPr>
      <w:rPr>
        <w:rFonts w:hint="default"/>
        <w:lang w:val="ru-RU" w:eastAsia="en-US" w:bidi="ar-SA"/>
      </w:rPr>
    </w:lvl>
    <w:lvl w:ilvl="4" w:tplc="B7585FB8">
      <w:numFmt w:val="bullet"/>
      <w:lvlText w:val="•"/>
      <w:lvlJc w:val="left"/>
      <w:pPr>
        <w:ind w:left="1236" w:hanging="360"/>
      </w:pPr>
      <w:rPr>
        <w:rFonts w:hint="default"/>
        <w:lang w:val="ru-RU" w:eastAsia="en-US" w:bidi="ar-SA"/>
      </w:rPr>
    </w:lvl>
    <w:lvl w:ilvl="5" w:tplc="87241334">
      <w:numFmt w:val="bullet"/>
      <w:lvlText w:val="•"/>
      <w:lvlJc w:val="left"/>
      <w:pPr>
        <w:ind w:left="1384" w:hanging="360"/>
      </w:pPr>
      <w:rPr>
        <w:rFonts w:hint="default"/>
        <w:lang w:val="ru-RU" w:eastAsia="en-US" w:bidi="ar-SA"/>
      </w:rPr>
    </w:lvl>
    <w:lvl w:ilvl="6" w:tplc="F4F02260">
      <w:numFmt w:val="bullet"/>
      <w:lvlText w:val="•"/>
      <w:lvlJc w:val="left"/>
      <w:pPr>
        <w:ind w:left="1532" w:hanging="360"/>
      </w:pPr>
      <w:rPr>
        <w:rFonts w:hint="default"/>
        <w:lang w:val="ru-RU" w:eastAsia="en-US" w:bidi="ar-SA"/>
      </w:rPr>
    </w:lvl>
    <w:lvl w:ilvl="7" w:tplc="14B24D10">
      <w:numFmt w:val="bullet"/>
      <w:lvlText w:val="•"/>
      <w:lvlJc w:val="left"/>
      <w:pPr>
        <w:ind w:left="1680" w:hanging="360"/>
      </w:pPr>
      <w:rPr>
        <w:rFonts w:hint="default"/>
        <w:lang w:val="ru-RU" w:eastAsia="en-US" w:bidi="ar-SA"/>
      </w:rPr>
    </w:lvl>
    <w:lvl w:ilvl="8" w:tplc="C35C5256">
      <w:numFmt w:val="bullet"/>
      <w:lvlText w:val="•"/>
      <w:lvlJc w:val="left"/>
      <w:pPr>
        <w:ind w:left="1828" w:hanging="360"/>
      </w:pPr>
      <w:rPr>
        <w:rFonts w:hint="default"/>
        <w:lang w:val="ru-RU" w:eastAsia="en-US" w:bidi="ar-SA"/>
      </w:rPr>
    </w:lvl>
  </w:abstractNum>
  <w:abstractNum w:abstractNumId="20">
    <w:nsid w:val="3A3257BE"/>
    <w:multiLevelType w:val="hybridMultilevel"/>
    <w:tmpl w:val="2CF4ED5C"/>
    <w:lvl w:ilvl="0" w:tplc="BB5649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E8A6B03"/>
    <w:multiLevelType w:val="multilevel"/>
    <w:tmpl w:val="497A463A"/>
    <w:lvl w:ilvl="0">
      <w:start w:val="1"/>
      <w:numFmt w:val="decimal"/>
      <w:lvlText w:val="%1."/>
      <w:lvlJc w:val="left"/>
      <w:pPr>
        <w:ind w:left="525" w:hanging="525"/>
      </w:pPr>
      <w:rPr>
        <w:color w:val="auto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4276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7123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color w:val="auto"/>
      </w:rPr>
    </w:lvl>
  </w:abstractNum>
  <w:abstractNum w:abstractNumId="22">
    <w:nsid w:val="431703FD"/>
    <w:multiLevelType w:val="hybridMultilevel"/>
    <w:tmpl w:val="6A047CCE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3">
    <w:nsid w:val="486C0F36"/>
    <w:multiLevelType w:val="hybridMultilevel"/>
    <w:tmpl w:val="DD6C289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7C66812"/>
    <w:multiLevelType w:val="hybridMultilevel"/>
    <w:tmpl w:val="9F002AFC"/>
    <w:lvl w:ilvl="0" w:tplc="740A2F36">
      <w:numFmt w:val="bullet"/>
      <w:lvlText w:val=""/>
      <w:lvlJc w:val="left"/>
      <w:pPr>
        <w:ind w:left="814" w:hanging="361"/>
      </w:pPr>
      <w:rPr>
        <w:rFonts w:ascii="Wingdings" w:eastAsia="Wingdings" w:hAnsi="Wingdings" w:cs="Wingdings" w:hint="default"/>
        <w:w w:val="99"/>
        <w:sz w:val="28"/>
        <w:szCs w:val="28"/>
        <w:lang w:val="ru-RU" w:eastAsia="en-US" w:bidi="ar-SA"/>
      </w:rPr>
    </w:lvl>
    <w:lvl w:ilvl="1" w:tplc="7A1867F4">
      <w:numFmt w:val="bullet"/>
      <w:lvlText w:val=""/>
      <w:lvlJc w:val="left"/>
      <w:pPr>
        <w:ind w:left="919" w:hanging="360"/>
      </w:pPr>
      <w:rPr>
        <w:rFonts w:ascii="Wingdings" w:eastAsia="Wingdings" w:hAnsi="Wingdings" w:cs="Wingdings" w:hint="default"/>
        <w:w w:val="99"/>
        <w:sz w:val="28"/>
        <w:szCs w:val="28"/>
        <w:lang w:val="ru-RU" w:eastAsia="en-US" w:bidi="ar-SA"/>
      </w:rPr>
    </w:lvl>
    <w:lvl w:ilvl="2" w:tplc="6024D1FE">
      <w:numFmt w:val="bullet"/>
      <w:lvlText w:val="•"/>
      <w:lvlJc w:val="left"/>
      <w:pPr>
        <w:ind w:left="1033" w:hanging="360"/>
      </w:pPr>
      <w:rPr>
        <w:rFonts w:hint="default"/>
        <w:lang w:val="ru-RU" w:eastAsia="en-US" w:bidi="ar-SA"/>
      </w:rPr>
    </w:lvl>
    <w:lvl w:ilvl="3" w:tplc="9AD6AEDE">
      <w:numFmt w:val="bullet"/>
      <w:lvlText w:val="•"/>
      <w:lvlJc w:val="left"/>
      <w:pPr>
        <w:ind w:left="1146" w:hanging="360"/>
      </w:pPr>
      <w:rPr>
        <w:rFonts w:hint="default"/>
        <w:lang w:val="ru-RU" w:eastAsia="en-US" w:bidi="ar-SA"/>
      </w:rPr>
    </w:lvl>
    <w:lvl w:ilvl="4" w:tplc="EA3A79DA">
      <w:numFmt w:val="bullet"/>
      <w:lvlText w:val="•"/>
      <w:lvlJc w:val="left"/>
      <w:pPr>
        <w:ind w:left="1259" w:hanging="360"/>
      </w:pPr>
      <w:rPr>
        <w:rFonts w:hint="default"/>
        <w:lang w:val="ru-RU" w:eastAsia="en-US" w:bidi="ar-SA"/>
      </w:rPr>
    </w:lvl>
    <w:lvl w:ilvl="5" w:tplc="29949810">
      <w:numFmt w:val="bullet"/>
      <w:lvlText w:val="•"/>
      <w:lvlJc w:val="left"/>
      <w:pPr>
        <w:ind w:left="1372" w:hanging="360"/>
      </w:pPr>
      <w:rPr>
        <w:rFonts w:hint="default"/>
        <w:lang w:val="ru-RU" w:eastAsia="en-US" w:bidi="ar-SA"/>
      </w:rPr>
    </w:lvl>
    <w:lvl w:ilvl="6" w:tplc="319A279A">
      <w:numFmt w:val="bullet"/>
      <w:lvlText w:val="•"/>
      <w:lvlJc w:val="left"/>
      <w:pPr>
        <w:ind w:left="1485" w:hanging="360"/>
      </w:pPr>
      <w:rPr>
        <w:rFonts w:hint="default"/>
        <w:lang w:val="ru-RU" w:eastAsia="en-US" w:bidi="ar-SA"/>
      </w:rPr>
    </w:lvl>
    <w:lvl w:ilvl="7" w:tplc="903E4314">
      <w:numFmt w:val="bullet"/>
      <w:lvlText w:val="•"/>
      <w:lvlJc w:val="left"/>
      <w:pPr>
        <w:ind w:left="1598" w:hanging="360"/>
      </w:pPr>
      <w:rPr>
        <w:rFonts w:hint="default"/>
        <w:lang w:val="ru-RU" w:eastAsia="en-US" w:bidi="ar-SA"/>
      </w:rPr>
    </w:lvl>
    <w:lvl w:ilvl="8" w:tplc="CD745988">
      <w:numFmt w:val="bullet"/>
      <w:lvlText w:val="•"/>
      <w:lvlJc w:val="left"/>
      <w:pPr>
        <w:ind w:left="1711" w:hanging="360"/>
      </w:pPr>
      <w:rPr>
        <w:rFonts w:hint="default"/>
        <w:lang w:val="ru-RU" w:eastAsia="en-US" w:bidi="ar-SA"/>
      </w:rPr>
    </w:lvl>
  </w:abstractNum>
  <w:abstractNum w:abstractNumId="25">
    <w:nsid w:val="688B64C7"/>
    <w:multiLevelType w:val="hybridMultilevel"/>
    <w:tmpl w:val="D58C0AB8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>
    <w:nsid w:val="6B0618BF"/>
    <w:multiLevelType w:val="multilevel"/>
    <w:tmpl w:val="BE1814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79114183"/>
    <w:multiLevelType w:val="hybridMultilevel"/>
    <w:tmpl w:val="E030512C"/>
    <w:lvl w:ilvl="0" w:tplc="886E4DA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D766C75"/>
    <w:multiLevelType w:val="hybridMultilevel"/>
    <w:tmpl w:val="FDCC3604"/>
    <w:lvl w:ilvl="0" w:tplc="BE40498E">
      <w:start w:val="1"/>
      <w:numFmt w:val="decimal"/>
      <w:lvlText w:val="%1."/>
      <w:lvlJc w:val="left"/>
      <w:pPr>
        <w:ind w:left="3621" w:hanging="360"/>
      </w:pPr>
      <w:rPr>
        <w:rFonts w:ascii="Times New Roman" w:eastAsia="Times New Roman" w:hAnsi="Times New Roman" w:cs="Times New Roman"/>
        <w:b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17"/>
  </w:num>
  <w:num w:numId="3">
    <w:abstractNumId w:val="24"/>
  </w:num>
  <w:num w:numId="4">
    <w:abstractNumId w:val="5"/>
  </w:num>
  <w:num w:numId="5">
    <w:abstractNumId w:val="13"/>
  </w:num>
  <w:num w:numId="6">
    <w:abstractNumId w:val="11"/>
  </w:num>
  <w:num w:numId="7">
    <w:abstractNumId w:val="19"/>
  </w:num>
  <w:num w:numId="8">
    <w:abstractNumId w:val="8"/>
  </w:num>
  <w:num w:numId="9">
    <w:abstractNumId w:val="9"/>
  </w:num>
  <w:num w:numId="10">
    <w:abstractNumId w:val="2"/>
  </w:num>
  <w:num w:numId="11">
    <w:abstractNumId w:val="0"/>
  </w:num>
  <w:num w:numId="12">
    <w:abstractNumId w:val="18"/>
  </w:num>
  <w:num w:numId="13">
    <w:abstractNumId w:val="4"/>
  </w:num>
  <w:num w:numId="14">
    <w:abstractNumId w:val="22"/>
  </w:num>
  <w:num w:numId="15">
    <w:abstractNumId w:val="3"/>
  </w:num>
  <w:num w:numId="16">
    <w:abstractNumId w:val="6"/>
  </w:num>
  <w:num w:numId="17">
    <w:abstractNumId w:val="14"/>
  </w:num>
  <w:num w:numId="18">
    <w:abstractNumId w:val="7"/>
  </w:num>
  <w:num w:numId="19">
    <w:abstractNumId w:val="25"/>
  </w:num>
  <w:num w:numId="20">
    <w:abstractNumId w:val="21"/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</w:num>
  <w:num w:numId="2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</w:num>
  <w:num w:numId="29">
    <w:abstractNumId w:val="26"/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5"/>
  </w:num>
  <w:num w:numId="32">
    <w:abstractNumId w:val="20"/>
  </w:num>
  <w:num w:numId="33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1B99"/>
    <w:rsid w:val="000474D5"/>
    <w:rsid w:val="000526E6"/>
    <w:rsid w:val="000B5C2F"/>
    <w:rsid w:val="00176F3D"/>
    <w:rsid w:val="001D1809"/>
    <w:rsid w:val="001E7259"/>
    <w:rsid w:val="002855F8"/>
    <w:rsid w:val="002C4F75"/>
    <w:rsid w:val="002D27CE"/>
    <w:rsid w:val="00340333"/>
    <w:rsid w:val="0036036B"/>
    <w:rsid w:val="00424B3B"/>
    <w:rsid w:val="00476EC2"/>
    <w:rsid w:val="00500881"/>
    <w:rsid w:val="00524624"/>
    <w:rsid w:val="00565753"/>
    <w:rsid w:val="0059580C"/>
    <w:rsid w:val="005A265E"/>
    <w:rsid w:val="006E7778"/>
    <w:rsid w:val="00751898"/>
    <w:rsid w:val="007D0331"/>
    <w:rsid w:val="00811B72"/>
    <w:rsid w:val="00982914"/>
    <w:rsid w:val="00A25171"/>
    <w:rsid w:val="00AC5B8E"/>
    <w:rsid w:val="00AC749B"/>
    <w:rsid w:val="00AF451E"/>
    <w:rsid w:val="00B16E4A"/>
    <w:rsid w:val="00BD1B99"/>
    <w:rsid w:val="00BE5119"/>
    <w:rsid w:val="00CF29CA"/>
    <w:rsid w:val="00D6154B"/>
    <w:rsid w:val="00D65F9B"/>
    <w:rsid w:val="00DA73F8"/>
    <w:rsid w:val="00E121CA"/>
    <w:rsid w:val="00F1185A"/>
    <w:rsid w:val="00F85DB4"/>
    <w:rsid w:val="00FF0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B9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BD1B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1B9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heading 3"/>
    <w:basedOn w:val="a"/>
    <w:link w:val="30"/>
    <w:uiPriority w:val="9"/>
    <w:qFormat/>
    <w:rsid w:val="00BD1B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1"/>
    <w:qFormat/>
    <w:rsid w:val="00BD1B99"/>
    <w:pPr>
      <w:widowControl w:val="0"/>
      <w:autoSpaceDE w:val="0"/>
      <w:autoSpaceDN w:val="0"/>
      <w:spacing w:after="0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1B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BD1B9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D1B9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1"/>
    <w:rsid w:val="00BD1B99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1">
    <w:name w:val="Обычный1"/>
    <w:uiPriority w:val="99"/>
    <w:rsid w:val="00BD1B99"/>
    <w:pPr>
      <w:snapToGrid w:val="0"/>
      <w:spacing w:after="0" w:line="240" w:lineRule="auto"/>
      <w:ind w:right="200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Normal (Web)"/>
    <w:aliases w:val="Обычный (Web)"/>
    <w:basedOn w:val="a"/>
    <w:uiPriority w:val="99"/>
    <w:unhideWhenUsed/>
    <w:rsid w:val="00BD1B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unhideWhenUsed/>
    <w:rsid w:val="00BD1B99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a5">
    <w:name w:val="Основной текст Знак"/>
    <w:basedOn w:val="a0"/>
    <w:link w:val="a4"/>
    <w:uiPriority w:val="99"/>
    <w:rsid w:val="00BD1B99"/>
  </w:style>
  <w:style w:type="paragraph" w:styleId="a6">
    <w:name w:val="List Paragraph"/>
    <w:basedOn w:val="a"/>
    <w:uiPriority w:val="34"/>
    <w:qFormat/>
    <w:rsid w:val="00BD1B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FR2">
    <w:name w:val="FR2"/>
    <w:uiPriority w:val="99"/>
    <w:rsid w:val="00BD1B99"/>
    <w:pPr>
      <w:widowControl w:val="0"/>
      <w:suppressAutoHyphens/>
      <w:autoSpaceDE w:val="0"/>
      <w:spacing w:before="320" w:after="0" w:line="240" w:lineRule="auto"/>
      <w:jc w:val="center"/>
    </w:pPr>
    <w:rPr>
      <w:rFonts w:ascii="Arial" w:eastAsia="Calibri" w:hAnsi="Arial" w:cs="Arial"/>
      <w:b/>
      <w:bCs/>
      <w:i/>
      <w:iCs/>
      <w:sz w:val="28"/>
      <w:szCs w:val="28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BD1B9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D1B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rsid w:val="00BD1B99"/>
  </w:style>
  <w:style w:type="character" w:styleId="a7">
    <w:name w:val="Strong"/>
    <w:basedOn w:val="a0"/>
    <w:uiPriority w:val="22"/>
    <w:qFormat/>
    <w:rsid w:val="00BD1B99"/>
    <w:rPr>
      <w:b/>
      <w:bCs/>
    </w:rPr>
  </w:style>
  <w:style w:type="character" w:styleId="a8">
    <w:name w:val="Emphasis"/>
    <w:basedOn w:val="a0"/>
    <w:qFormat/>
    <w:rsid w:val="00BD1B99"/>
    <w:rPr>
      <w:i/>
      <w:iCs/>
    </w:rPr>
  </w:style>
  <w:style w:type="paragraph" w:customStyle="1" w:styleId="c12">
    <w:name w:val="c12"/>
    <w:basedOn w:val="a"/>
    <w:uiPriority w:val="99"/>
    <w:rsid w:val="00BD1B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BD1B99"/>
  </w:style>
  <w:style w:type="character" w:styleId="a9">
    <w:name w:val="Hyperlink"/>
    <w:basedOn w:val="a0"/>
    <w:uiPriority w:val="99"/>
    <w:semiHidden/>
    <w:unhideWhenUsed/>
    <w:rsid w:val="00BD1B99"/>
    <w:rPr>
      <w:color w:val="0000FF"/>
      <w:u w:val="single"/>
    </w:rPr>
  </w:style>
  <w:style w:type="paragraph" w:styleId="aa">
    <w:name w:val="header"/>
    <w:basedOn w:val="a"/>
    <w:link w:val="ab"/>
    <w:uiPriority w:val="99"/>
    <w:semiHidden/>
    <w:unhideWhenUsed/>
    <w:rsid w:val="00BD1B99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BD1B99"/>
  </w:style>
  <w:style w:type="paragraph" w:styleId="ac">
    <w:name w:val="footer"/>
    <w:basedOn w:val="a"/>
    <w:link w:val="ad"/>
    <w:uiPriority w:val="99"/>
    <w:unhideWhenUsed/>
    <w:rsid w:val="00BD1B99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d">
    <w:name w:val="Нижний колонтитул Знак"/>
    <w:basedOn w:val="a0"/>
    <w:link w:val="ac"/>
    <w:uiPriority w:val="99"/>
    <w:rsid w:val="00BD1B99"/>
  </w:style>
  <w:style w:type="paragraph" w:styleId="HTML">
    <w:name w:val="HTML Preformatted"/>
    <w:basedOn w:val="a"/>
    <w:link w:val="HTML0"/>
    <w:uiPriority w:val="99"/>
    <w:unhideWhenUsed/>
    <w:rsid w:val="00BD1B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D1B9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toc 2"/>
    <w:basedOn w:val="a"/>
    <w:next w:val="a"/>
    <w:autoRedefine/>
    <w:uiPriority w:val="39"/>
    <w:unhideWhenUsed/>
    <w:qFormat/>
    <w:rsid w:val="00BD1B99"/>
    <w:pPr>
      <w:spacing w:after="100" w:line="360" w:lineRule="auto"/>
      <w:jc w:val="center"/>
    </w:pPr>
    <w:rPr>
      <w:rFonts w:ascii="Times New Roman" w:eastAsia="Times New Roman" w:hAnsi="Times New Roman"/>
      <w:b/>
      <w:sz w:val="24"/>
      <w:szCs w:val="24"/>
      <w:lang w:eastAsia="ru-RU"/>
    </w:rPr>
  </w:style>
  <w:style w:type="character" w:styleId="ae">
    <w:name w:val="FollowedHyperlink"/>
    <w:basedOn w:val="a0"/>
    <w:uiPriority w:val="99"/>
    <w:semiHidden/>
    <w:unhideWhenUsed/>
    <w:rsid w:val="00BD1B99"/>
    <w:rPr>
      <w:color w:val="800080" w:themeColor="followed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BD1B99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D1B99"/>
    <w:rPr>
      <w:rFonts w:ascii="Tahoma" w:hAnsi="Tahoma" w:cs="Tahoma"/>
      <w:sz w:val="16"/>
      <w:szCs w:val="16"/>
    </w:rPr>
  </w:style>
  <w:style w:type="paragraph" w:customStyle="1" w:styleId="tab">
    <w:name w:val="tab"/>
    <w:basedOn w:val="a"/>
    <w:uiPriority w:val="99"/>
    <w:rsid w:val="00BD1B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">
    <w:name w:val="p"/>
    <w:basedOn w:val="a"/>
    <w:uiPriority w:val="99"/>
    <w:rsid w:val="00BD1B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1">
    <w:name w:val="Placeholder Text"/>
    <w:basedOn w:val="a0"/>
    <w:uiPriority w:val="99"/>
    <w:semiHidden/>
    <w:rsid w:val="00BD1B99"/>
    <w:rPr>
      <w:color w:val="808080"/>
    </w:rPr>
  </w:style>
  <w:style w:type="character" w:customStyle="1" w:styleId="info">
    <w:name w:val="info"/>
    <w:basedOn w:val="a0"/>
    <w:rsid w:val="00BD1B99"/>
  </w:style>
  <w:style w:type="character" w:customStyle="1" w:styleId="hl">
    <w:name w:val="hl"/>
    <w:basedOn w:val="a0"/>
    <w:rsid w:val="00BD1B99"/>
  </w:style>
  <w:style w:type="character" w:customStyle="1" w:styleId="tbb12">
    <w:name w:val="tbb12"/>
    <w:basedOn w:val="a0"/>
    <w:rsid w:val="00BD1B99"/>
  </w:style>
  <w:style w:type="character" w:customStyle="1" w:styleId="tbln12">
    <w:name w:val="tbln12"/>
    <w:basedOn w:val="a0"/>
    <w:rsid w:val="00BD1B99"/>
  </w:style>
  <w:style w:type="character" w:customStyle="1" w:styleId="submenu-table">
    <w:name w:val="submenu-table"/>
    <w:basedOn w:val="a0"/>
    <w:rsid w:val="00BD1B99"/>
  </w:style>
  <w:style w:type="character" w:customStyle="1" w:styleId="linenum">
    <w:name w:val="linenum"/>
    <w:basedOn w:val="a0"/>
    <w:rsid w:val="00BD1B99"/>
  </w:style>
  <w:style w:type="table" w:styleId="af2">
    <w:name w:val="Table Grid"/>
    <w:basedOn w:val="a1"/>
    <w:uiPriority w:val="59"/>
    <w:rsid w:val="00BD1B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rsid w:val="00BD1B99"/>
    <w:pPr>
      <w:spacing w:before="100" w:beforeAutospacing="1" w:after="115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9</Pages>
  <Words>2044</Words>
  <Characters>11653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Microsoft Office</cp:lastModifiedBy>
  <cp:revision>11</cp:revision>
  <dcterms:created xsi:type="dcterms:W3CDTF">2020-09-07T14:57:00Z</dcterms:created>
  <dcterms:modified xsi:type="dcterms:W3CDTF">2021-02-21T07:45:00Z</dcterms:modified>
</cp:coreProperties>
</file>