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МИНПРОСВЕЩЕНИЯ РОССИИ</w:t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«Волгоградский государственный социально-педагогический университет»</w:t>
      </w:r>
    </w:p>
    <w:p>
      <w:pPr>
        <w:pStyle w:val="Normal"/>
        <w:bidi w:val="0"/>
        <w:spacing w:lineRule="atLeast" w:line="100" w:before="0" w:after="0"/>
        <w:ind w:start="360" w:end="0" w:hanging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(ФГБОУ ВО «ВГСПУ»)</w:t>
      </w:r>
    </w:p>
    <w:p>
      <w:pPr>
        <w:pStyle w:val="Normal"/>
        <w:bidi w:val="0"/>
        <w:spacing w:lineRule="atLeast" w:line="100" w:before="0" w:after="0"/>
        <w:jc w:val="center"/>
        <w:rPr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5940425" cy="19050"/>
                <wp:effectExtent l="0" t="0" r="0" b="0"/>
                <wp:docPr id="1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036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" path="m0,0l-2147483645,0l-2147483645,-2147483646l0,-2147483646xe" fillcolor="#a0a0a0" stroked="f" o:allowincell="f" style="position:absolute;margin-left:0pt;margin-top:-1.55pt;width:467.7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Институт русского языка и литературы</w:t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Кафедра педагогики</w:t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Отчетные материалы</w:t>
      </w:r>
    </w:p>
    <w:p>
      <w:pPr>
        <w:pStyle w:val="Normal"/>
        <w:bidi w:val="0"/>
        <w:spacing w:lineRule="atLeast" w:line="100"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br/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по учебной практике </w:t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по получению первичных навыков научно-исследовательской работы</w:t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на тему:</w:t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</w:rPr>
        <w:t xml:space="preserve">Духовно-нравственное воспитание        </w:t>
      </w:r>
    </w:p>
    <w:p>
      <w:pPr>
        <w:pStyle w:val="Normal"/>
        <w:bidi w:val="0"/>
        <w:spacing w:lineRule="atLeast" w:line="100" w:before="0" w:after="0"/>
        <w:jc w:val="center"/>
        <w:rPr>
          <w:sz w:val="36"/>
          <w:szCs w:val="3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</w:rPr>
        <w:t>обучающихся в современной школе».</w:t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направление подготовки: «Педагогическое образование»</w:t>
      </w:r>
    </w:p>
    <w:p>
      <w:pPr>
        <w:pStyle w:val="Normal"/>
        <w:bidi w:val="0"/>
        <w:spacing w:lineRule="atLeast" w:line="100"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профиль: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</w:rPr>
        <w:t>«Русский язык», «Литература»</w:t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Период практики по приказу</w:t>
        <w:br/>
      </w:r>
      <w:r>
        <w:rPr>
          <w:rFonts w:eastAsia="Times New Roman" w:cs="Times New Roman" w:ascii="Times New Roman" w:hAnsi="Times New Roman"/>
          <w:sz w:val="24"/>
          <w:szCs w:val="24"/>
          <w:shd w:fill="FFFF00" w:val="clear"/>
        </w:rPr>
        <w:t>30.03.2024 г. – 12.04.2024 г.</w:t>
      </w:r>
    </w:p>
    <w:p>
      <w:pPr>
        <w:pStyle w:val="Normal"/>
        <w:bidi w:val="0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tbl>
      <w:tblPr>
        <w:tblW w:w="9639" w:type="dxa"/>
        <w:jc w:val="start"/>
        <w:tblInd w:w="-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01"/>
        <w:gridCol w:w="4537"/>
      </w:tblGrid>
      <w:tr>
        <w:trPr/>
        <w:tc>
          <w:tcPr>
            <w:tcW w:w="5101" w:type="dxa"/>
            <w:tcBorders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4121" w:leader="none"/>
              </w:tabs>
              <w:bidi w:val="0"/>
              <w:spacing w:lineRule="atLeast" w:line="100" w:before="0" w:after="0"/>
              <w:jc w:val="start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Выполнено: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Здерчук Владислав Сергеевич</w:t>
              <w:br/>
              <w:t xml:space="preserve">(гр.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</w:rPr>
              <w:t>ФЛ-РЛБ-22)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_________________________________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Подпись обучающегося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4121" w:leader="none"/>
              </w:tabs>
              <w:bidi w:val="0"/>
              <w:spacing w:lineRule="atLeast" w:line="100" w:before="0" w:after="0"/>
              <w:ind w:start="0" w:end="49" w:hanging="0"/>
              <w:jc w:val="star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5101" w:type="dxa"/>
            <w:tcBorders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537" w:type="dxa"/>
            <w:tcBorders/>
          </w:tcPr>
          <w:p>
            <w:pPr>
              <w:pStyle w:val="Normal"/>
              <w:widowControl w:val="false"/>
              <w:tabs>
                <w:tab w:val="clear" w:pos="709"/>
                <w:tab w:val="left" w:pos="4121" w:leader="none"/>
              </w:tabs>
              <w:bidi w:val="0"/>
              <w:spacing w:lineRule="atLeast" w:line="100" w:before="0" w:after="0"/>
              <w:jc w:val="start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Проверено: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4121" w:leader="none"/>
              </w:tabs>
              <w:bidi w:val="0"/>
              <w:spacing w:lineRule="atLeast" w:line="100" w:before="0" w:after="0"/>
              <w:jc w:val="star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Байкина Е.А. к.п.н., доцент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4121" w:leader="none"/>
              </w:tabs>
              <w:bidi w:val="0"/>
              <w:spacing w:lineRule="atLeast" w:line="100" w:before="0" w:after="0"/>
              <w:jc w:val="star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кафедры педагогики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4121" w:leader="none"/>
              </w:tabs>
              <w:bidi w:val="0"/>
              <w:spacing w:lineRule="atLeast" w:line="100" w:before="0" w:after="0"/>
              <w:jc w:val="star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___________________________</w:t>
            </w:r>
          </w:p>
        </w:tc>
      </w:tr>
    </w:tbl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 w:before="0" w:after="0"/>
        <w:jc w:val="star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jc w:val="center"/>
        <w:rPr>
          <w:rFonts w:ascii="Times New Roman" w:hAnsi="Times New Roman" w:eastAsia="Times New Roman" w:cs="Times New Roman"/>
          <w:b/>
          <w:b/>
          <w:i/>
          <w:i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4"/>
          <w:szCs w:val="24"/>
        </w:rPr>
      </w:r>
    </w:p>
    <w:p>
      <w:pPr>
        <w:pStyle w:val="Normal"/>
        <w:tabs>
          <w:tab w:val="clear" w:pos="709"/>
          <w:tab w:val="left" w:pos="5200" w:leader="none"/>
        </w:tabs>
        <w:bidi w:val="0"/>
        <w:jc w:val="center"/>
        <w:rPr>
          <w:rFonts w:ascii="Times New Roman" w:hAnsi="Times New Roman" w:eastAsia="Times New Roman" w:cs="Times New Roman"/>
          <w:b/>
          <w:b/>
          <w:i/>
          <w:i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4"/>
          <w:szCs w:val="24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 w:ascii="Times New Roman" w:hAnsi="Times New Roman"/>
          <w:b/>
          <w:i/>
          <w:color w:val="000000"/>
          <w:sz w:val="24"/>
          <w:szCs w:val="24"/>
        </w:rPr>
        <w:t>Волгоград-2024</w:t>
      </w:r>
    </w:p>
    <w:p>
      <w:pPr>
        <w:pStyle w:val="Normal"/>
        <w:bidi w:val="0"/>
        <w:spacing w:lineRule="auto" w:line="360"/>
        <w:jc w:val="both"/>
        <w:rPr/>
      </w:pPr>
      <w:r>
        <w:rPr>
          <w:rFonts w:cs="Times New Roman" w:ascii="Times New Roman" w:hAnsi="Times New Roman"/>
          <w:b/>
          <w:i/>
          <w:color w:val="000000"/>
          <w:sz w:val="24"/>
          <w:szCs w:val="24"/>
        </w:rPr>
        <w:t>Цель практики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: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овладение методологией научного поиска, необходимой для проведения  теоретического и практического педагогического исследования. </w:t>
      </w:r>
    </w:p>
    <w:p>
      <w:pPr>
        <w:pStyle w:val="Normal"/>
        <w:bidi w:val="0"/>
        <w:spacing w:lineRule="auto" w:line="360"/>
        <w:jc w:val="both"/>
        <w:rPr/>
      </w:pPr>
      <w:r>
        <w:rPr>
          <w:rFonts w:cs="Times New Roman" w:ascii="Times New Roman" w:hAnsi="Times New Roman"/>
          <w:b/>
          <w:i/>
          <w:color w:val="000000"/>
          <w:sz w:val="24"/>
          <w:szCs w:val="24"/>
        </w:rPr>
        <w:t xml:space="preserve">Задание на практику: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по итогам практики необходимо разработать проспект  исследования по выбранной теме. При разработке проспекта необходимо ориентироваться  на предлагаемые рекомендации. </w:t>
      </w:r>
    </w:p>
    <w:p>
      <w:pPr>
        <w:pStyle w:val="Normal"/>
        <w:bidi w:val="0"/>
        <w:jc w:val="start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                      </w:t>
      </w:r>
    </w:p>
    <w:p>
      <w:pPr>
        <w:pStyle w:val="Normal"/>
        <w:bidi w:val="0"/>
        <w:spacing w:lineRule="auto" w:line="360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Часть 1. Методологический аппарат исследования 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bidi w:val="0"/>
        <w:spacing w:lineRule="auto" w:line="360"/>
        <w:jc w:val="both"/>
        <w:rPr/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1.1. Тема исследования: 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>«Духовно-нравственное воспитание        обучающихся в современной школе».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 w:cs="Times New Roman"/>
          <w:i/>
          <w:i/>
          <w:color w:val="0000FF"/>
          <w:sz w:val="24"/>
          <w:szCs w:val="24"/>
        </w:rPr>
      </w:pPr>
      <w:r>
        <w:rPr>
          <w:rFonts w:cs="Times New Roman" w:ascii="Times New Roman" w:hAnsi="Times New Roman"/>
          <w:i/>
          <w:color w:val="0000FF"/>
          <w:sz w:val="24"/>
          <w:szCs w:val="24"/>
        </w:rPr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1.2. Актуальность исследования.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На современном этапе ключевым направление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м реализации молодежной политики в стране, согласно Федеральному закону от 30.12.2020 № 489-ФЗ«О молодежной политике в Российской Федерации», определяется воспитание гражданственности, патриотизма, преемственности традиций, уважения к отечественной истории, историческим, национальным и иным традициям народов Российской Федерации</w:t>
      </w:r>
      <w:r>
        <w:rPr>
          <w:rFonts w:cs="YS Text;Helvetica Neue" w:ascii="YS Text;Helvetica Neue" w:hAnsi="YS Text;Helvetica Neue"/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  <w:t>.</w:t>
      </w:r>
    </w:p>
    <w:p>
      <w:pPr>
        <w:pStyle w:val="Style16"/>
        <w:widowControl/>
        <w:numPr>
          <w:ilvl w:val="0"/>
          <w:numId w:val="1"/>
        </w:numPr>
        <w:bidi w:val="0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Указ Президента Российской Федерации от 9 ноября 2022 года №809 "Об утверждении основ государствен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FFFFFF" w:val="clear"/>
        </w:rPr>
        <w:t>ной политики по сохранению и укреплению традиционных российских духовно-нравственных ценностей"</w:t>
      </w:r>
    </w:p>
    <w:p>
      <w:pPr>
        <w:pStyle w:val="Style16"/>
        <w:widowControl/>
        <w:numPr>
          <w:ilvl w:val="0"/>
          <w:numId w:val="1"/>
        </w:numPr>
        <w:bidi w:val="0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highlight w:val="none"/>
          <w:u w:val="none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FFFFFF" w:val="clear"/>
        </w:rPr>
        <w:t>Федеральный закон от 31.07.2020 N 304-ФЗ "О внесении изменений в Федеральный закон "Об образовании в Российской Федерации"</w:t>
      </w:r>
    </w:p>
    <w:p>
      <w:pPr>
        <w:pStyle w:val="Style16"/>
        <w:widowControl/>
        <w:numPr>
          <w:ilvl w:val="0"/>
          <w:numId w:val="1"/>
        </w:numPr>
        <w:bidi w:val="0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highlight w:val="none"/>
          <w:u w:val="none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FFFFFF" w:val="clear"/>
        </w:rPr>
        <w:t>Стратегия развития воспитания в Российской Федерации на период до 2025 года.</w:t>
      </w:r>
    </w:p>
    <w:p>
      <w:pPr>
        <w:pStyle w:val="Style16"/>
        <w:widowControl/>
        <w:numPr>
          <w:ilvl w:val="0"/>
          <w:numId w:val="1"/>
        </w:numPr>
        <w:bidi w:val="0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FFFFFF" w:val="clear"/>
        </w:rPr>
        <w:t>Об утверждении качественных и количестве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нных показателей эффективности реализации Стратегии развития воспитания (Приказ Министерства образования и науки РФ от 17 февраля 2017 года №162)</w:t>
      </w:r>
    </w:p>
    <w:p>
      <w:pPr>
        <w:pStyle w:val="Style16"/>
        <w:widowControl/>
        <w:numPr>
          <w:ilvl w:val="0"/>
          <w:numId w:val="1"/>
        </w:numPr>
        <w:bidi w:val="0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Указ Президента РФ  N 1416 "О совершенствовании государственной политики в области патриотического воспитания" (с изменениями и дополнениями)</w:t>
      </w:r>
    </w:p>
    <w:p>
      <w:pPr>
        <w:pStyle w:val="Style16"/>
        <w:widowControl/>
        <w:numPr>
          <w:ilvl w:val="0"/>
          <w:numId w:val="1"/>
        </w:numPr>
        <w:bidi w:val="0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Постановление Правительства РФ от 30.12.2015 г. № 1493 «О государственной программе «Патриотическое воспитание граждан Российской Федерации на 2016 - 2020 годы».</w:t>
      </w:r>
    </w:p>
    <w:p>
      <w:pPr>
        <w:pStyle w:val="Style16"/>
        <w:widowControl/>
        <w:numPr>
          <w:ilvl w:val="0"/>
          <w:numId w:val="1"/>
        </w:numPr>
        <w:bidi w:val="0"/>
        <w:spacing w:lineRule="atLeast" w:line="10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</w:rPr>
        <w:t xml:space="preserve">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Концепция духовно-нравственного развития и воспитания личности гражданина России / [сост. А. Я. Данилюк, А.М. Кондаков, В.А. Тишков] — М.: Просвещение, 2009.</w:t>
      </w:r>
    </w:p>
    <w:p>
      <w:pPr>
        <w:pStyle w:val="Style16"/>
        <w:widowControl/>
        <w:numPr>
          <w:ilvl w:val="0"/>
          <w:numId w:val="1"/>
        </w:numPr>
        <w:bidi w:val="0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Концепция патриотического воспитания граждан Российской Федерации. </w:t>
      </w:r>
    </w:p>
    <w:p>
      <w:pPr>
        <w:pStyle w:val="Style16"/>
        <w:widowControl/>
        <w:numPr>
          <w:ilvl w:val="0"/>
          <w:numId w:val="1"/>
        </w:numPr>
        <w:bidi w:val="0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«Патриотическое воспитание граждан Российской Федерации». Государственная программа. Утверждена постановлением Правительства РФ. № 795</w:t>
      </w:r>
    </w:p>
    <w:p>
      <w:pPr>
        <w:pStyle w:val="Style16"/>
        <w:widowControl/>
        <w:numPr>
          <w:ilvl w:val="0"/>
          <w:numId w:val="1"/>
        </w:numPr>
        <w:bidi w:val="0"/>
        <w:spacing w:lineRule="atLeast" w:line="100" w:before="0" w:after="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Закон Волгоградской области от 05.12.2016 № 123-ОД</w:t>
      </w: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</w:rPr>
        <w:br/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"О патриотическом и духовно-нравственном воспитании в Волгоградской области".</w:t>
      </w: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Normal"/>
        <w:widowControl/>
        <w:bidi w:val="0"/>
        <w:spacing w:lineRule="atLeast" w:line="100" w:before="0" w:after="0"/>
        <w:jc w:val="both"/>
        <w:rPr/>
      </w:pPr>
      <w:r>
        <w:rPr>
          <w:rFonts w:eastAsia="YS Text;Helvetica Neue" w:cs="YS Text;Helvetica Neue" w:ascii="YS Text;Helvetica Neue" w:hAnsi="YS Text;Helvetica Neue"/>
          <w:b/>
          <w:i w:val="false"/>
          <w:caps w:val="false"/>
          <w:smallCaps w:val="false"/>
          <w:color w:val="1A1A1A"/>
          <w:spacing w:val="0"/>
          <w:sz w:val="24"/>
          <w:szCs w:val="24"/>
          <w:shd w:fill="FFFFFF" w:val="clear"/>
        </w:rPr>
        <w:t xml:space="preserve">  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Сложившееся положение отражает те перемены, кото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рые произошли в стране и в сознании граждан в последние годы. Эксперты все чаще обращают внимание на «духовный кризис общества, утрату духовности, распространение западной вседозволенности». С сожалением приходится констатировать, что в настоящее время во многом именно Интернет формирует мировоззренческую повестку современной молодежи. Более 93% молодежи в  проводят в Сети ежедневно до четверти суток и более. Многие жизненные ориентиры, которые ныне распространены в общественном сознании и активно навязываются молодым людям,  через массовую культуру, с помощью СМИ и Интернета, где дети проводят значительную часть своего свободного времени, оказывают негативное воздействие на их сознание.</w:t>
      </w:r>
    </w:p>
    <w:p>
      <w:pPr>
        <w:pStyle w:val="Normal"/>
        <w:widowControl/>
        <w:bidi w:val="0"/>
        <w:spacing w:lineRule="atLeast" w:line="10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    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Защита детей от агрессивного негативного воздействия деструктивной и вредоносной информации —одна из наиболее важных и актуальных государственных проблем.</w:t>
      </w:r>
    </w:p>
    <w:p>
      <w:pPr>
        <w:pStyle w:val="Normal"/>
        <w:widowControl/>
        <w:bidi w:val="0"/>
        <w:spacing w:lineRule="atLeast" w:line="100" w:before="0" w:after="0"/>
        <w:jc w:val="both"/>
        <w:rPr/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Вопрос духовно-нравственного воспитания учащихся является одной из   ключевых проблем современного общества. Характерными причинами такой ситуации явились: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1) </w:t>
      </w:r>
      <w:r>
        <w:rPr>
          <w:rFonts w:cs="Times New Roman" w:ascii="Times New Roman" w:hAnsi="Times New Roman"/>
          <w:sz w:val="24"/>
          <w:szCs w:val="24"/>
        </w:rPr>
        <w:t>отсутствие чётких положительных жизненных ориентиров для молодого поколения;</w:t>
        <w:br/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2) </w:t>
      </w:r>
      <w:r>
        <w:rPr>
          <w:rFonts w:cs="Times New Roman" w:ascii="Times New Roman" w:hAnsi="Times New Roman"/>
          <w:sz w:val="24"/>
          <w:szCs w:val="24"/>
        </w:rPr>
        <w:t>спад культурной деятельности с детьми и молодежью;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3) </w:t>
      </w:r>
      <w:r>
        <w:rPr>
          <w:rFonts w:cs="Times New Roman" w:ascii="Times New Roman" w:hAnsi="Times New Roman"/>
          <w:sz w:val="24"/>
          <w:szCs w:val="24"/>
        </w:rPr>
        <w:t>ослабление национального самосознания,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4) </w:t>
      </w:r>
      <w:r>
        <w:rPr>
          <w:rFonts w:cs="Times New Roman" w:ascii="Times New Roman" w:hAnsi="Times New Roman"/>
          <w:sz w:val="24"/>
          <w:szCs w:val="24"/>
        </w:rPr>
        <w:t>изменения патриотического воспитания и некоторые другие (без контекста последних событий).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  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В настоящее время самым главным источником проблем   является замена нравственных ценностей и трудность адаптации к условиям современной жизни  к стремлению найти «свои» идеалы как нечто отличное и противоположное ценностям старшего поколения. А также неправильное воспитание или ошибочный стиль семейного воспитания, наличие семейной разобщённости. Нерадостны будут плоды такого воспитания, когда семейные ценности подвергаются крушению и молодежь делается своенравной, дерзкой, гордой, расточительной, беспечной, в семьях происходит нарушение порядка, царит непослушание, дети спорят о правах с родителями и выходят из естественных условий своей жизни. Семья и педагоги должны совместно предпринять немалые усилия и не дать сбиться детям с достойного пути, сохранить единство нашей страны, хранить базовые и объединяющие нас ценности классической русской культуры и укреплять её духовный первоисточник.</w:t>
      </w:r>
    </w:p>
    <w:p>
      <w:pPr>
        <w:pStyle w:val="Style16"/>
        <w:bidi w:val="0"/>
        <w:spacing w:lineRule="atLeast" w:line="10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 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Духовное воспитание школьника может происходить на любом уроке. </w:t>
      </w:r>
      <w:r>
        <w:rPr>
          <w:rFonts w:cs="Times New Roman"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С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ильное влияние на нравственное развитие школьников в процессе обучения оказывает личность педагога. Каждый урок учитель реализует определенные цели, и не только те, что сформулированы в плане.</w:t>
      </w:r>
    </w:p>
    <w:p>
      <w:pPr>
        <w:pStyle w:val="Style16"/>
        <w:widowControl/>
        <w:bidi w:val="0"/>
        <w:spacing w:lineRule="atLeast" w:line="100" w:before="0" w:after="36"/>
        <w:ind w:start="0" w:end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  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В сознании ребенка откладываются поведение учителя, его жесты, манера одеваться, разговаривать; характер общения с ним, с другими учащимися, при различных обстоятельствах; как он держится с коллегами, как реагирует на удачи и неудачи одноклассников. Воспитатель, учитель требует от учащихся аккуратности, дисциплины, выполнения ими своих обязанностей. И от того, насколько требовательным, последовательным окажется учитель, будет зависеть и результат. При умелой организации и учебной, и внеучебной деятельности у учащихся формируются основы нравственного поведения, духовной культуры.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Мир изменяется, а с изменениями приходят новшества, которые полезны, которые развивают, которые помогают людям находить себя, учиться, заниматься собственным делом, но есть и такие, которые не несут практической и духовной ценности, к примеру: реклама тотализаторов, пропаганда в масс-медия ложных жизненных ценностей и многое другое. Все это ведет к атрофии духовно-нравственного образа в представлениях людей, а особенно, влияет на личности, которые только формируются. 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Перед семьёй, общеобразовательной школой стоит задача воспитания ответственной личности, который способен самостоятельно оценивать</w:t>
        <w:br/>
        <w:t>происходящее и строить свою деятельность в соответствии с интересами окружающих его людей. Решение этой задачи - формирование устойчивых духовно-нравственных качеств личности школьника/подростка.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i/>
          <w:iCs w:val="false"/>
          <w:color w:val="0000FF"/>
          <w:sz w:val="24"/>
          <w:szCs w:val="24"/>
        </w:rPr>
        <w:t xml:space="preserve">  </w:t>
      </w:r>
      <w:r>
        <w:rPr>
          <w:rFonts w:cs="Times New Roman" w:ascii="Times New Roman" w:hAnsi="Times New Roman"/>
          <w:i w:val="false"/>
          <w:iCs w:val="false"/>
          <w:color w:val="000000"/>
          <w:sz w:val="24"/>
          <w:szCs w:val="24"/>
        </w:rPr>
        <w:t>Одна из важнейших целей школьного образования – развитие высоконравственной, гармоничной, физически развитой и духовно здоровой личности, способной к творчеству и самоопределению. Крайне сложные задачи, которые составляют моральную часть человека.</w:t>
      </w:r>
      <w:r>
        <w:rPr>
          <w:rFonts w:cs="Times New Roman" w:ascii="Times New Roman" w:hAnsi="Times New Roman"/>
          <w:i/>
          <w:color w:val="0000FF"/>
          <w:sz w:val="24"/>
          <w:szCs w:val="24"/>
        </w:rPr>
        <w:t xml:space="preserve"> </w:t>
      </w:r>
    </w:p>
    <w:p>
      <w:pPr>
        <w:pStyle w:val="Normal"/>
        <w:bidi w:val="0"/>
        <w:spacing w:lineRule="atLeast" w:line="100" w:before="0" w:after="0"/>
        <w:jc w:val="both"/>
        <w:rPr>
          <w:rFonts w:ascii="Times New Roman" w:hAnsi="Times New Roman" w:eastAsia="Times New Roman" w:cs="Times New Roman"/>
          <w:i/>
          <w:i/>
          <w:color w:val="000000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shd w:fill="FFFFFF" w:val="clear"/>
        </w:rPr>
      </w:r>
    </w:p>
    <w:p>
      <w:pPr>
        <w:pStyle w:val="Normal"/>
        <w:bidi w:val="0"/>
        <w:spacing w:lineRule="atLeast" w:line="100" w:before="0" w:after="0"/>
        <w:jc w:val="both"/>
        <w:rPr>
          <w:rFonts w:ascii="Times New Roman" w:hAnsi="Times New Roman" w:eastAsia="Times New Roman" w:cs="Times New Roman"/>
          <w:i/>
          <w:i/>
          <w:color w:val="000000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shd w:fill="FFFFFF" w:val="clear"/>
        </w:rPr>
      </w:r>
    </w:p>
    <w:p>
      <w:pPr>
        <w:pStyle w:val="Normal"/>
        <w:bidi w:val="0"/>
        <w:spacing w:lineRule="atLeast" w:line="100" w:before="0" w:after="0"/>
        <w:jc w:val="both"/>
        <w:rPr>
          <w:rFonts w:ascii="Times New Roman" w:hAnsi="Times New Roman" w:eastAsia="Times New Roman" w:cs="Times New Roman"/>
          <w:b/>
          <w:b/>
          <w:bCs/>
          <w:i/>
          <w:i/>
          <w:color w:val="000000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i/>
          <w:color w:val="000000"/>
          <w:sz w:val="24"/>
          <w:szCs w:val="24"/>
          <w:shd w:fill="FFFFFF" w:val="clear"/>
        </w:rPr>
        <w:t>А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  <w:shd w:fill="FFFFFF" w:val="clear"/>
        </w:rPr>
        <w:t>ктуальность исследования на уровне теории:</w:t>
      </w:r>
    </w:p>
    <w:p>
      <w:pPr>
        <w:pStyle w:val="Normal"/>
        <w:bidi w:val="0"/>
        <w:spacing w:lineRule="atLeast" w:line="100" w:before="0" w:after="0"/>
        <w:jc w:val="both"/>
        <w:rPr>
          <w:rFonts w:ascii="Times New Roman" w:hAnsi="Times New Roman" w:eastAsia="Times New Roman" w:cs="Times New Roman"/>
          <w:b/>
          <w:b/>
          <w:bCs/>
          <w:i/>
          <w:i/>
          <w:color w:val="000000"/>
          <w:sz w:val="24"/>
          <w:szCs w:val="24"/>
          <w:shd w:fill="FFFFFF" w:val="clear"/>
        </w:rPr>
      </w:pPr>
      <w:r>
        <w:rPr/>
      </w:r>
    </w:p>
    <w:p>
      <w:pPr>
        <w:pStyle w:val="Default"/>
        <w:widowControl w:val="false"/>
        <w:bidi w:val="0"/>
        <w:spacing w:lineRule="atLeast" w:line="100" w:before="0" w:after="0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shd w:fill="FFFFFF" w:val="clear"/>
        </w:rPr>
        <w:t>5.9.3  Духовно-нравственное воспитание подрастающего поколения средствами спорта</w:t>
      </w:r>
    </w:p>
    <w:p>
      <w:pPr>
        <w:pStyle w:val="Default"/>
        <w:widowControl w:val="false"/>
        <w:spacing w:lineRule="atLeast" w:line="100"/>
        <w:jc w:val="both"/>
        <w:rPr>
          <w:rFonts w:ascii="Times New Roman" w:hAnsi="Times New Roman" w:eastAsia="Times New Roman" w:cs="Times New Roman"/>
          <w:b/>
          <w:b/>
          <w:bCs/>
          <w:i/>
          <w:i/>
          <w:iCs w:val="false"/>
          <w:strike w:val="false"/>
          <w:dstrike w:val="false"/>
          <w:color w:val="000000"/>
          <w:sz w:val="24"/>
          <w:szCs w:val="24"/>
          <w:u w:val="none"/>
          <w:shd w:fill="FFFFFF" w:val="clear"/>
        </w:rPr>
      </w:pPr>
      <w:r>
        <w:rPr/>
      </w:r>
    </w:p>
    <w:p>
      <w:pPr>
        <w:pStyle w:val="Default"/>
        <w:widowControl w:val="false"/>
        <w:spacing w:lineRule="atLeast" w:line="100"/>
        <w:jc w:val="both"/>
        <w:rPr/>
      </w:pPr>
      <w:r>
        <w:rPr>
          <w:strike w:val="false"/>
          <w:dstrike w:val="false"/>
          <w:sz w:val="24"/>
          <w:szCs w:val="24"/>
          <w:u w:val="none"/>
        </w:rPr>
        <w:t>1.12.6 Педагогическая поддержка обучающихся в процессе их социального и нравственного</w:t>
      </w:r>
    </w:p>
    <w:p>
      <w:pPr>
        <w:pStyle w:val="Default"/>
        <w:widowControl w:val="false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sz w:val="24"/>
          <w:szCs w:val="24"/>
          <w:u w:val="none"/>
        </w:rPr>
        <w:t>становления</w:t>
      </w:r>
    </w:p>
    <w:p>
      <w:pPr>
        <w:pStyle w:val="Default"/>
        <w:widowControl w:val="false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sz w:val="24"/>
          <w:szCs w:val="24"/>
          <w:u w:val="none"/>
        </w:rPr>
      </w:r>
    </w:p>
    <w:p>
      <w:pPr>
        <w:pStyle w:val="Default"/>
        <w:widowControl w:val="false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color w:val="000000"/>
          <w:sz w:val="24"/>
          <w:szCs w:val="24"/>
          <w:u w:val="none"/>
          <w:shd w:fill="FFFFFF" w:val="clear"/>
        </w:rPr>
        <w:t>1.26.33 Формирование нравственной культуры личности в поликультурном пространстве</w:t>
      </w:r>
    </w:p>
    <w:p>
      <w:pPr>
        <w:pStyle w:val="Default"/>
        <w:widowControl w:val="false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sz w:val="24"/>
          <w:szCs w:val="24"/>
          <w:u w:val="none"/>
        </w:rPr>
      </w:r>
    </w:p>
    <w:p>
      <w:pPr>
        <w:pStyle w:val="Default"/>
        <w:widowControl w:val="false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color w:val="000000"/>
          <w:sz w:val="24"/>
          <w:szCs w:val="24"/>
          <w:u w:val="none"/>
          <w:shd w:fill="FFFFFF" w:val="clear"/>
        </w:rPr>
        <w:t>1.27.5 Духовно-нравственные ценности как основа современного общего образования (дополнительного образования)</w:t>
      </w:r>
    </w:p>
    <w:p>
      <w:pPr>
        <w:pStyle w:val="Default"/>
        <w:widowControl w:val="false"/>
        <w:bidi w:val="0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sz w:val="24"/>
          <w:szCs w:val="24"/>
          <w:u w:val="none"/>
        </w:rPr>
      </w:r>
    </w:p>
    <w:p>
      <w:pPr>
        <w:pStyle w:val="Default"/>
        <w:widowControl w:val="false"/>
        <w:bidi w:val="0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color w:val="000000"/>
          <w:sz w:val="24"/>
          <w:szCs w:val="24"/>
          <w:u w:val="none"/>
        </w:rPr>
        <w:t>1.33.1 Взаимодействие семьи и образовательной организации в целях формирования у обучающихся духовно-нравственных ценностей</w:t>
      </w:r>
    </w:p>
    <w:p>
      <w:pPr>
        <w:pStyle w:val="Default"/>
        <w:widowControl w:val="false"/>
        <w:bidi w:val="0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sz w:val="24"/>
          <w:szCs w:val="24"/>
          <w:u w:val="none"/>
        </w:rPr>
      </w:r>
    </w:p>
    <w:p>
      <w:pPr>
        <w:pStyle w:val="Default"/>
        <w:widowControl w:val="false"/>
        <w:bidi w:val="0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color w:val="000000"/>
          <w:sz w:val="24"/>
          <w:szCs w:val="24"/>
          <w:u w:val="none"/>
          <w:shd w:fill="FFFFFF" w:val="clear"/>
        </w:rPr>
        <w:t>2.9.21 Теория, методика и практика формирования у обучающихся традиционных духовно-нравственных ценностей народов России (национальных, религиозных) в общем и профессиональном образовании (по областям и уровням образования)</w:t>
      </w:r>
    </w:p>
    <w:p>
      <w:pPr>
        <w:pStyle w:val="Default"/>
        <w:widowControl w:val="false"/>
        <w:bidi w:val="0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sz w:val="24"/>
          <w:szCs w:val="24"/>
          <w:u w:val="none"/>
        </w:rPr>
      </w:r>
    </w:p>
    <w:p>
      <w:pPr>
        <w:pStyle w:val="Default"/>
        <w:widowControl w:val="false"/>
        <w:bidi w:val="0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sz w:val="24"/>
          <w:szCs w:val="24"/>
          <w:u w:val="none"/>
        </w:rPr>
        <w:t>2.18.36 Этикет как компонент содержания современного нравственного воспитания подрастающего поколения</w:t>
      </w:r>
    </w:p>
    <w:p>
      <w:pPr>
        <w:pStyle w:val="Default"/>
        <w:widowControl w:val="false"/>
        <w:bidi w:val="0"/>
        <w:spacing w:lineRule="atLeast" w:line="100"/>
        <w:jc w:val="both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sz w:val="24"/>
          <w:szCs w:val="24"/>
          <w:u w:val="none"/>
        </w:rPr>
      </w:r>
    </w:p>
    <w:p>
      <w:pPr>
        <w:pStyle w:val="Normal"/>
        <w:bidi w:val="0"/>
        <w:spacing w:lineRule="atLeast" w:line="10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Оценка вклада в решение проблемы предшествующих исследований:</w:t>
      </w:r>
    </w:p>
    <w:p>
      <w:pPr>
        <w:pStyle w:val="Normal"/>
        <w:bidi w:val="0"/>
        <w:spacing w:lineRule="atLeast" w:line="100"/>
        <w:jc w:val="start"/>
        <w:rPr>
          <w:strike w:val="false"/>
          <w:dstrike w:val="false"/>
          <w:sz w:val="24"/>
          <w:szCs w:val="24"/>
          <w:u w:val="none"/>
        </w:rPr>
      </w:pPr>
      <w:r>
        <w:rPr>
          <w:strike w:val="false"/>
          <w:dstrike w:val="false"/>
          <w:sz w:val="24"/>
          <w:szCs w:val="24"/>
          <w:u w:val="none"/>
        </w:rPr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Многие из исследований, известных издавна, говорят о том, что задача духовного и нравственного воспитания всегда являлась значимой при воспитании любого гражданина.</w:t>
      </w:r>
    </w:p>
    <w:p>
      <w:pPr>
        <w:pStyle w:val="Normal"/>
        <w:numPr>
          <w:ilvl w:val="0"/>
          <w:numId w:val="2"/>
        </w:numPr>
        <w:bidi w:val="0"/>
        <w:spacing w:lineRule="atLeast" w:line="10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Нравственное воспитание рассматривал  великий русский писатель Лев Николаевич Толстой (1828 - 1910). Он утверждал, что из всех наук, которые обязан знать каждый человек, главной является наука о том, как жить, делая меньше зла и как можно больше добра.</w:t>
      </w:r>
    </w:p>
    <w:p>
      <w:pPr>
        <w:pStyle w:val="Normal"/>
        <w:numPr>
          <w:ilvl w:val="0"/>
          <w:numId w:val="2"/>
        </w:numPr>
        <w:bidi w:val="0"/>
        <w:spacing w:lineRule="atLeast" w:line="10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Отечественный специалист по эстетике Никитина Наталья Николаевна (1951) - духовность является качественной характеристикой сознания и самосознания личности, отражающей единство и слаженность ее внутреннего мира, возможностью выступать через свои границы и гармонизовать собственные взаимоотношения с окружающим миром. Духовность обуславливается не столько образованностью, широтой и глубиной цивилизованных запросов и интересов, сколько подразумевает непрерывный труд души, желание усовершенствовать себя, преобразованию места собственного внутреннего мира, расширению своего сознания. Помимо того, можно считать, что духовность – это особенный чувствительный строй личности, который проявляется в возможности к высоким внутренним состояниям и установлению тонких духовных взаимосвязей между людьми, в основе которых - внимательное отношение к человеку, забота о его духовном росте и благополучии.</w:t>
      </w:r>
    </w:p>
    <w:p>
      <w:pPr>
        <w:pStyle w:val="Normal"/>
        <w:numPr>
          <w:ilvl w:val="0"/>
          <w:numId w:val="2"/>
        </w:numPr>
        <w:bidi w:val="0"/>
        <w:spacing w:lineRule="atLeast" w:line="10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Советский педагог-новатор, писатель Василий Александрович Сухомлинский (1918 - 1970) говорил о том, что нужно заниматься нравственным воспитанием ребенка, учить умению чувствовать другого человека, быть внимательным к тем, кто тебя окружает. Взрослому человеку порой трудно сделать нравственный выбор. А что уж говорить о ребенке, который вступает каждый раз в новые коллективы. Он ошибается, исправляется, но в любом случае о духовности и нравственности нужно говорить, беседовать, показывать ему, где правильный поступок. Никто никогда не учит малыша быть черствым и невнимательным к другим людям, быть жестоким, но тем не менее дети такими иногда и становятся. Если человека учат добру - учат умело, умно, настойчиво, требовательно, в результате будет добро. Учат злу, в результате будет зло, а если не учат ни добру, ни злу - все равно будет зло, потому что сделать человека человеком нужен труд. </w:t>
      </w:r>
    </w:p>
    <w:p>
      <w:pPr>
        <w:pStyle w:val="Normal"/>
        <w:numPr>
          <w:ilvl w:val="0"/>
          <w:numId w:val="2"/>
        </w:numPr>
        <w:bidi w:val="0"/>
        <w:spacing w:lineRule="atLeast" w:line="10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Антон Григорьевич Рубинштейн (1829 - 1894) заявлял, что в создании личности младшего школьника нужно направить интерес в формирование моральных свойств, какие обнаруживаются в действии ребенка, так как он не обучился скрывать в себе все. В данном возрасте ребенок постигнет сущность моральных определений, обучается производить оценку их знание в действиях и поступках окружающих, а кроме того своих действиях, обучается говорить и подвергать анализу собственные действия</w:t>
      </w:r>
      <w:r>
        <w:rPr>
          <w:rFonts w:cs="PT Sans;sans-serif" w:ascii="PT Sans;sans-serif" w:hAnsi="PT Sans;sans-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.</w:t>
      </w:r>
    </w:p>
    <w:p>
      <w:pPr>
        <w:pStyle w:val="Normal"/>
        <w:numPr>
          <w:ilvl w:val="0"/>
          <w:numId w:val="2"/>
        </w:numPr>
        <w:bidi w:val="0"/>
        <w:spacing w:lineRule="atLeast" w:line="10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Д.И.Тихомиров внес значительный вклад в русскую дореволюционную учебную литературу, в подготовку педагогических кадров и в развитие русской школы в конце XIX - начале XX вв. </w:t>
      </w:r>
    </w:p>
    <w:p>
      <w:pPr>
        <w:pStyle w:val="Normal"/>
        <w:numPr>
          <w:ilvl w:val="0"/>
          <w:numId w:val="0"/>
        </w:numPr>
        <w:bidi w:val="0"/>
        <w:spacing w:lineRule="atLeast" w:line="100"/>
        <w:ind w:star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r>
    </w:p>
    <w:p>
      <w:pPr>
        <w:pStyle w:val="Normal"/>
        <w:bidi w:val="0"/>
        <w:spacing w:lineRule="atLeast" w:line="100" w:before="0" w:after="109"/>
        <w:jc w:val="both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Укажите, в какой части необходимо продолжать исследование.</w:t>
      </w:r>
    </w:p>
    <w:p>
      <w:pPr>
        <w:pStyle w:val="Normal"/>
        <w:bidi w:val="0"/>
        <w:spacing w:lineRule="atLeast" w:line="10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 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Потребность в более эффективных психодиагностических и исследовательских методах, способных обеспечить получение новых данных.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Для изучения  духовно-нравственной воспитанности учащихся в современной психолого-педагогической диагностике применяются различные методики:</w:t>
      </w:r>
    </w:p>
    <w:p>
      <w:pPr>
        <w:pStyle w:val="Style16"/>
        <w:widowControl/>
        <w:numPr>
          <w:ilvl w:val="0"/>
          <w:numId w:val="3"/>
        </w:numPr>
        <w:tabs>
          <w:tab w:val="left" w:pos="709" w:leader="none"/>
        </w:tabs>
        <w:bidi w:val="0"/>
        <w:spacing w:lineRule="atLeast" w:line="100" w:before="0" w:after="0"/>
        <w:ind w:start="709" w:end="0" w:hanging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Методика «Образ мира» — для изучения индивидуальных особенностей образа мира младших школьников.</w:t>
      </w:r>
    </w:p>
    <w:p>
      <w:pPr>
        <w:pStyle w:val="Style16"/>
        <w:widowControl/>
        <w:numPr>
          <w:ilvl w:val="0"/>
          <w:numId w:val="3"/>
        </w:numPr>
        <w:tabs>
          <w:tab w:val="left" w:pos="709" w:leader="none"/>
        </w:tabs>
        <w:bidi w:val="0"/>
        <w:spacing w:lineRule="atLeast" w:line="100" w:before="0" w:after="0"/>
        <w:ind w:start="709" w:end="0" w:hanging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Методика «Круг воли» — для определения силы воли младших школьников.</w:t>
      </w:r>
    </w:p>
    <w:p>
      <w:pPr>
        <w:pStyle w:val="Style16"/>
        <w:widowControl/>
        <w:numPr>
          <w:ilvl w:val="0"/>
          <w:numId w:val="3"/>
        </w:numPr>
        <w:tabs>
          <w:tab w:val="left" w:pos="709" w:leader="none"/>
        </w:tabs>
        <w:bidi w:val="0"/>
        <w:spacing w:lineRule="atLeast" w:line="100" w:before="0" w:after="0"/>
        <w:ind w:start="709" w:end="0" w:hanging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Методика «Выбор» — для выявления нравственной направленности потребностей у школьников.</w:t>
      </w:r>
    </w:p>
    <w:p>
      <w:pPr>
        <w:pStyle w:val="Style16"/>
        <w:widowControl/>
        <w:numPr>
          <w:ilvl w:val="0"/>
          <w:numId w:val="3"/>
        </w:numPr>
        <w:tabs>
          <w:tab w:val="left" w:pos="709" w:leader="none"/>
        </w:tabs>
        <w:bidi w:val="0"/>
        <w:spacing w:lineRule="atLeast" w:line="100" w:before="0" w:after="0"/>
        <w:ind w:start="709" w:end="0" w:hanging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Методика «Пословицы» (С.М. Петрова) — для определения уровня нравственной воспитанности учащихся и выяснения особенностей ценностных отношений к жизни, к людям, к самим себе.</w:t>
      </w:r>
    </w:p>
    <w:p>
      <w:pPr>
        <w:pStyle w:val="Style16"/>
        <w:widowControl/>
        <w:numPr>
          <w:ilvl w:val="0"/>
          <w:numId w:val="3"/>
        </w:numPr>
        <w:tabs>
          <w:tab w:val="left" w:pos="709" w:leader="none"/>
        </w:tabs>
        <w:bidi w:val="0"/>
        <w:spacing w:lineRule="atLeast" w:line="100" w:before="0" w:after="0"/>
        <w:ind w:start="709" w:end="0" w:hanging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Методика «Ориентировочная минимальная диагностическая программа изучения проявления формирующегося нравственного деятельно-волевого характера подростков».</w:t>
      </w:r>
    </w:p>
    <w:p>
      <w:pPr>
        <w:pStyle w:val="Style16"/>
        <w:widowControl/>
        <w:numPr>
          <w:ilvl w:val="0"/>
          <w:numId w:val="3"/>
        </w:numPr>
        <w:tabs>
          <w:tab w:val="left" w:pos="709" w:leader="none"/>
        </w:tabs>
        <w:bidi w:val="0"/>
        <w:spacing w:lineRule="atLeast" w:line="100" w:before="0" w:after="0"/>
        <w:ind w:start="709" w:end="0" w:hanging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Методика «Что такое хорошо и что такое плохо» — для выявления нравственных представлений учеников.</w:t>
      </w:r>
    </w:p>
    <w:p>
      <w:pPr>
        <w:pStyle w:val="Style16"/>
        <w:widowControl/>
        <w:numPr>
          <w:ilvl w:val="0"/>
          <w:numId w:val="0"/>
        </w:numPr>
        <w:tabs>
          <w:tab w:val="clear" w:pos="709"/>
          <w:tab w:val="left" w:pos="1418" w:leader="none"/>
        </w:tabs>
        <w:bidi w:val="0"/>
        <w:spacing w:lineRule="atLeast" w:line="100" w:before="0" w:after="0"/>
        <w:ind w:start="709" w:end="0" w:hanging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r>
    </w:p>
    <w:p>
      <w:pPr>
        <w:pStyle w:val="Style16"/>
        <w:bidi w:val="0"/>
        <w:spacing w:lineRule="atLeast" w:line="100" w:before="0" w:after="0"/>
        <w:jc w:val="both"/>
        <w:rPr>
          <w:rFonts w:ascii="Times New Roman" w:hAnsi="Times New Roman" w:cs="Times New Roman"/>
          <w:b/>
          <w:b/>
          <w:bCs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Методика №1: диагностика нравственной самооценки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  <w:t>Инструкция: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4 балла – если вы полностью согласны с высказыванием,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3 балла – если, вы больше согласны, чем не согласны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2 балла – если вы немножко согласны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1 балла – если вы совсем не согласны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Напротив номера вопроса поставьте тот балл, на который вы оценили прочитанное высказывание.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  <w:t>Текст вопросов:</w:t>
      </w:r>
    </w:p>
    <w:p>
      <w:pPr>
        <w:pStyle w:val="Style16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100" w:before="0" w:after="0"/>
        <w:ind w:start="0" w:end="0" w:hanging="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Я часто бываю добрым со сверстниками и взрослыми.</w:t>
      </w:r>
    </w:p>
    <w:p>
      <w:pPr>
        <w:pStyle w:val="Style16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100" w:before="0" w:after="0"/>
        <w:ind w:start="0" w:end="0" w:hanging="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Мне важно помочь однокласснику, когда он попал в беду.</w:t>
      </w:r>
    </w:p>
    <w:p>
      <w:pPr>
        <w:pStyle w:val="Style16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100" w:before="0" w:after="0"/>
        <w:ind w:start="0" w:end="0" w:hanging="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Я считаю, что можно быть не сдержанным с некоторыми взрослыми.</w:t>
      </w:r>
    </w:p>
    <w:p>
      <w:pPr>
        <w:pStyle w:val="Style16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100" w:before="0" w:after="0"/>
        <w:ind w:start="0" w:end="0" w:hanging="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Наверное, нет ничего страшного в том, чтобы нагрубить неприятному мне человеку.</w:t>
      </w:r>
    </w:p>
    <w:p>
      <w:pPr>
        <w:pStyle w:val="Style16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100" w:before="0" w:after="0"/>
        <w:ind w:start="0" w:end="0" w:hanging="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Я считаю, что вежливость помогает мне хорошо себя чувствовать среди людей.</w:t>
      </w:r>
    </w:p>
    <w:p>
      <w:pPr>
        <w:pStyle w:val="Style16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100" w:before="0" w:after="0"/>
        <w:ind w:start="0" w:end="0" w:hanging="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Я думаю, что можно позволить себе выругаться на несправедливое замечание в мой адрес.</w:t>
      </w:r>
    </w:p>
    <w:p>
      <w:pPr>
        <w:pStyle w:val="Style16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100" w:before="0" w:after="0"/>
        <w:ind w:start="0" w:end="0" w:hanging="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Если кого-то в классе дразнят, то я его тоже дразню.</w:t>
      </w:r>
    </w:p>
    <w:p>
      <w:pPr>
        <w:pStyle w:val="Style16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100" w:before="0" w:after="0"/>
        <w:ind w:start="0" w:end="0" w:hanging="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Мне приятно делать людям радость.</w:t>
      </w:r>
    </w:p>
    <w:p>
      <w:pPr>
        <w:pStyle w:val="Style16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100" w:before="0" w:after="0"/>
        <w:ind w:start="0" w:end="0" w:hanging="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Мне кажется, что нужно уметь прощать людям их отрицательные поступки.</w:t>
      </w:r>
    </w:p>
    <w:p>
      <w:pPr>
        <w:pStyle w:val="Style16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100" w:before="0" w:after="0"/>
        <w:ind w:start="0" w:end="0" w:hanging="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Я думаю, что важно понимать других людей, даже если они не правы.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  <w:t>Обработка результатов: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Номера 3, 4, 6, 7 (отрицательные вопросы) обрабатываются следующим образом: Ответу, оцененному в 4 балла, приписывается 1 единица, в 3 балла – 2 единицы, в 2 балла – 3 единицы, в 1 балл – 4 единицы.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В остальных ответах количество единиц устанавливается в соответствии с балом. Например, 4 бала – это 4 единицы, 3 бала – 3 единицы и т.д.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  <w:t>Интерпретация результатов: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От 34 до 40 единиц – высокий уровень нравственной самооценки.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От 24 до 33 единиц – средний уровень нравственной самооценки.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От 16 до 23 единиц – нравственная с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амооценка находится на уровне ниже среднего.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  <w:t>От 10 до 15 единиц – низкий уровень нравственной самооценки.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pPr>
      <w:r>
        <w:rPr>
          <w:rFonts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u w:val="none"/>
        </w:rPr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/>
          <w:b/>
          <w:i/>
          <w:i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/>
          <w:i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Методика №2: Диагностика этики поведения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«Незаконченные предложения»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  <w:t>Инструкция: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Учитель объявляет детям: "Я прочитаю вам пять незаконченных предложений. Вы должны подумать и каждое из этих предложений дописать сами. Переписывать первую часть предложений не надо".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  <w:t>Текст: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1. Когда я вижу кого-то из ребят в нелепой ситуации, то я…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2. Если кто-то надо мной смеется, то я…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3. Если я хочу, чтобы меня приняли в игру, то я…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4. Когда меня постоянно перебивают, то я…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5. Когда мне не хочется общаться с одноклассниками, я…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  <w:t>Интерпретация: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Первый вопрос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: отрицательный результат проявляется, если в ответе присутствуют: равнодушие, агрессия, легкомысленное отношение. Положительный результат: помощь, сочувствие.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Второй вопрос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: Отрицательный результат: агрессия, разные способы психологического подавления. Положительный результат: отсутствие реакции, уход от ситуации; высказывание своих чувств, мнения без грубости и агрессии.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Третий вопрос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: Отрицательный результат: Давление, агрессия, хитрость. Положительный результат: самоутверждающее поведение, построенное на равноправных отношениях, открытая позиция.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Четвертый вопрос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: Отрицательный результат: Отсутствие всякой реакции, агрессия, раздражение, угроза, давление. Положительный результат: Высказывание своего пожелания, мнения, чувств, отношения без агрессии и грубости.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Пятый вопрос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: Отрицательный результат: Грубость, агрессия, нетактичность. Положительный результат: Тактичное, мягкое, понятное высказывание своего пожелания.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/>
          <w:b/>
          <w:i/>
          <w:i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/>
          <w:i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Методика №3: Диагностика отношения к жизненным ценностям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  <w:t>Инструкция: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"Представьте, что у вас есть волшебная палочка и список десяти желаний, выбрать из которых можно только пять". Список заранее записывается на доску.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  <w:t>Список желаний: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1. Быть человеком, которого любят.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2. Иметь много денег.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3. Иметь самый современный компьютер.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4. Иметь верного друга.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5. Мне важно здоровье родителей.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6. Иметь возможность многими командовать.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7. Иметь много слуг и ими распоряжаться.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8. Иметь доброе сердце.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9. Уметь сочувствовать и помогать другим людям.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10. Иметь то, чего у других никогда не будет.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</w:rPr>
        <w:t>Интерпретация: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Номера отрицательных ответов: №№2, 3, 6, 7, 10.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Пять положительных ответов – высокий уровень.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4-е, 3-и – средний уровень.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2-а – ниже среднего уровня.</w:t>
      </w:r>
    </w:p>
    <w:p>
      <w:pPr>
        <w:pStyle w:val="Style16"/>
        <w:widowControl/>
        <w:bidi w:val="0"/>
        <w:spacing w:lineRule="atLeast" w:line="100" w:before="0" w:after="0"/>
        <w:ind w:start="0" w:end="0" w:firstLine="71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0-1 – низкий уровень.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 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1.3.Проблема исследования: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4"/>
          <w:szCs w:val="24"/>
        </w:rPr>
        <w:t xml:space="preserve">   </w:t>
      </w:r>
      <w:r>
        <w:rPr>
          <w:rFonts w:cs="Times New Roman" w:ascii="Times New Roman" w:hAnsi="Times New Roman"/>
          <w:i w:val="false"/>
          <w:iCs w:val="false"/>
          <w:color w:val="000000"/>
          <w:sz w:val="24"/>
          <w:szCs w:val="24"/>
        </w:rPr>
        <w:t>Духовно-нравственное воспитание, понимание нравственных ориентиров в жизни современного школьника.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1.4. Объект и предмет исследования: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Объект</w:t>
      </w:r>
      <w:r>
        <w:rPr>
          <w:rFonts w:cs="Times New Roman" w:ascii="Times New Roman" w:hAnsi="Times New Roman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исследования: процесс духовно-нравственного</w:t>
      </w:r>
      <w:r>
        <w:rPr>
          <w:rFonts w:cs="Times New Roman" w:ascii="Times New Roman" w:hAnsi="Times New Roman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воспитания</w:t>
      </w:r>
      <w:r>
        <w:rPr>
          <w:rFonts w:cs="Times New Roman" w:ascii="Times New Roman" w:hAnsi="Times New Roman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 школьников</w:t>
      </w:r>
      <w:r>
        <w:rPr>
          <w:rFonts w:cs="Times New Roman" w:ascii="Times New Roman" w:hAnsi="Times New Roman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  </w:t>
      </w:r>
      <w:r>
        <w:rPr>
          <w:rFonts w:cs="Times New Roman" w:ascii="Times New Roman" w:hAnsi="Times New Roman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на уроках русского языка и литературы.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Предмет</w:t>
      </w:r>
      <w:r>
        <w:rPr>
          <w:rFonts w:cs="Times New Roman" w:ascii="Times New Roman" w:hAnsi="Times New Roman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исследования: система методических средств и педагогических форм, обеспечивающих развитие духовно</w:t>
      </w:r>
      <w:r>
        <w:rPr>
          <w:rFonts w:cs="Times New Roman" w:ascii="Times New Roman" w:hAnsi="Times New Roman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 –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нравственного</w:t>
      </w:r>
      <w:r>
        <w:rPr>
          <w:rFonts w:cs="Times New Roman" w:ascii="Times New Roman" w:hAnsi="Times New Roman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воспитания</w:t>
      </w:r>
      <w:r>
        <w:rPr>
          <w:rFonts w:cs="Times New Roman" w:ascii="Times New Roman" w:hAnsi="Times New Roman"/>
          <w:i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 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у учащихся общеобразовательной школы.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                        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1.5.Цель исследования: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  </w:t>
      </w: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Создать педагогических условий для духовно - нравственного воспитания школьников в процессе образовательной деятельности.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1.6.Задачи исследования: 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-рассмотреть определения понятий “нравственность”, “духовно-нравственное воспитание”;</w:t>
        <w:br/>
        <w:t>-изучить процесс формирования нравственных качеств школьников;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-определить основные черты духовно-нравственного воспитания школьников;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-помочь обучающимся осознать необходимость формирования духовно-нравственных ценностей;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-сформировать методический комплекс, направленный на решение проблем;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-внедрять различные технологии в уроки русского языка, литературы, направленную на повышение воспитательных возможностей урока;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i/>
          <w:i/>
          <w:color w:val="0000FF"/>
          <w:sz w:val="24"/>
          <w:szCs w:val="24"/>
        </w:rPr>
      </w:pPr>
      <w:r>
        <w:rPr>
          <w:rFonts w:cs="Times New Roman" w:ascii="Times New Roman" w:hAnsi="Times New Roman"/>
          <w:i/>
          <w:color w:val="0000FF"/>
          <w:sz w:val="24"/>
          <w:szCs w:val="24"/>
        </w:rPr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i/>
          <w:i/>
          <w:color w:val="0000FF"/>
          <w:sz w:val="24"/>
          <w:szCs w:val="24"/>
        </w:rPr>
      </w:pPr>
      <w:r>
        <w:rPr>
          <w:rFonts w:cs="Times New Roman" w:ascii="Times New Roman" w:hAnsi="Times New Roman"/>
          <w:i/>
          <w:color w:val="0000FF"/>
          <w:sz w:val="24"/>
          <w:szCs w:val="24"/>
        </w:rPr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1.7.Теоретико-методологическая база исследования 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tbl>
      <w:tblPr>
        <w:tblW w:w="9606" w:type="dxa"/>
        <w:jc w:val="start"/>
        <w:tblInd w:w="-113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3190"/>
        <w:gridCol w:w="6415"/>
      </w:tblGrid>
      <w:tr>
        <w:trPr/>
        <w:tc>
          <w:tcPr>
            <w:tcW w:w="31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Название подхода (</w:t>
            </w:r>
            <w:r>
              <w:rPr>
                <w:rFonts w:eastAsia="Times New Roman" w:cs="Times New Roman" w:ascii="Times New Roman" w:hAnsi="Times New Roman"/>
                <w:i/>
                <w:color w:val="000000"/>
                <w:sz w:val="24"/>
                <w:szCs w:val="24"/>
                <w:shd w:fill="FFFFFF" w:val="clear"/>
              </w:rPr>
              <w:t>конкретно-научный уровень методологического знания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)</w:t>
            </w:r>
          </w:p>
        </w:tc>
        <w:tc>
          <w:tcPr>
            <w:tcW w:w="64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Идеи /положения /метод /аспект подхода, как основание в исследовании. Авторы, в работах которых содержатся указанные положения, аспекты и т.д.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/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1.</w:t>
            </w:r>
            <w:r>
              <w:rPr>
                <w:rStyle w:val="Style14"/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Системный подход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</w:t>
            </w:r>
          </w:p>
        </w:tc>
        <w:tc>
          <w:tcPr>
            <w:tcW w:w="64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</w:pPr>
            <w:r>
              <w:rPr/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Позволяет выделить компоненты педагогического процесса, 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аспект: системно-элементного или системно-комплексного, состоящего в выявлении элементов, составляющих данную систему. Во всех социальных системах можно обнаружить вещные компоненты, процессы  социальные,  духовные и идеи, научно-осознанные интересы людей и их общностей;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« Уроки доброго и прекрасного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» .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Программа основана на книгах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Д. С. Лихачева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“Письма о добром и прекрасном”, “Земля родная”. Актуальность программы заключается в усилении внимания к таким важным понятиям как патриотизм, чувство гордости за свой народ, страну; способствует развитию: духовной памяти, чувства родства, уважения к живущим рядом. Воспитание юной личности в духе гражданственности на основе развития нравственных чувств и ориентиров .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2. </w:t>
            </w:r>
            <w:r>
              <w:rPr>
                <w:rStyle w:val="Style14"/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Культурологический подход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. </w:t>
            </w:r>
          </w:p>
        </w:tc>
        <w:tc>
          <w:tcPr>
            <w:tcW w:w="64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Ориентирует на раскрытие и взращивание в педагогическом процессе «человека культурного»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.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Позволяет объединить в образовательном процессе школы общекультурный, специальный и психолого-педагогический блоки.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jc w:val="both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 основе  - принцип "от человека образованного к человеку культурному", который ориентирует на анализ предметного и внепредметного содержания с позиции целостной культуры личности. Культурологический подход осуществляется посредством обновления содержания традиционных учебных предметов в рамках программных требований (стандартов образования), введения новых предметов культурно-гуманитарного цикла (философии, психологии, культурологии и т.д.), насыщения предметов естественнонаучного цикла общечеловеческими проблемами, ценностями.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Авторы, которые внесли вклад в развитие культурологического подхода к духовно-нравственному воспитанию:</w:t>
            </w:r>
          </w:p>
          <w:p>
            <w:pPr>
              <w:pStyle w:val="Style16"/>
              <w:widowControl w:val="false"/>
              <w:numPr>
                <w:ilvl w:val="0"/>
                <w:numId w:val="5"/>
              </w:numPr>
              <w:tabs>
                <w:tab w:val="left" w:pos="709" w:leader="none"/>
              </w:tabs>
              <w:bidi w:val="0"/>
              <w:spacing w:lineRule="atLeast" w:line="100" w:before="0" w:after="0"/>
              <w:ind w:start="709" w:end="0" w:hanging="0"/>
              <w:jc w:val="start"/>
              <w:rPr/>
            </w:pPr>
            <w:r>
              <w:rPr>
                <w:rStyle w:val="Style14"/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В. И. Андреев</w:t>
            </w:r>
          </w:p>
          <w:p>
            <w:pPr>
              <w:pStyle w:val="Style16"/>
              <w:widowControl w:val="false"/>
              <w:numPr>
                <w:ilvl w:val="0"/>
                <w:numId w:val="5"/>
              </w:numPr>
              <w:tabs>
                <w:tab w:val="left" w:pos="709" w:leader="none"/>
              </w:tabs>
              <w:bidi w:val="0"/>
              <w:spacing w:lineRule="atLeast" w:line="100" w:before="0" w:after="0"/>
              <w:ind w:start="709" w:end="0" w:hanging="0"/>
              <w:jc w:val="start"/>
              <w:rPr/>
            </w:pPr>
            <w:r>
              <w:rPr>
                <w:rStyle w:val="Style14"/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Н. Е. Щуркова</w:t>
            </w:r>
          </w:p>
          <w:p>
            <w:pPr>
              <w:pStyle w:val="Style16"/>
              <w:widowControl w:val="false"/>
              <w:numPr>
                <w:ilvl w:val="0"/>
                <w:numId w:val="5"/>
              </w:numPr>
              <w:tabs>
                <w:tab w:val="left" w:pos="709" w:leader="none"/>
              </w:tabs>
              <w:bidi w:val="0"/>
              <w:spacing w:lineRule="atLeast" w:line="100" w:before="0" w:after="0"/>
              <w:ind w:start="709" w:end="0" w:hanging="0"/>
              <w:jc w:val="start"/>
              <w:rPr/>
            </w:pPr>
            <w:r>
              <w:rPr>
                <w:rStyle w:val="Style14"/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Е. В. Бондаревская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.</w:t>
            </w:r>
          </w:p>
          <w:p>
            <w:pPr>
              <w:pStyle w:val="Style16"/>
              <w:widowControl w:val="false"/>
              <w:numPr>
                <w:ilvl w:val="0"/>
                <w:numId w:val="5"/>
              </w:numPr>
              <w:tabs>
                <w:tab w:val="left" w:pos="709" w:leader="none"/>
              </w:tabs>
              <w:bidi w:val="0"/>
              <w:spacing w:lineRule="atLeast" w:line="100" w:before="0" w:after="0"/>
              <w:ind w:start="709" w:end="0" w:hanging="0"/>
              <w:jc w:val="start"/>
              <w:rPr/>
            </w:pPr>
            <w:r>
              <w:rPr>
                <w:rStyle w:val="Style14"/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И. Я. Лернер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ind w:start="0" w:end="0" w:hanging="0"/>
              <w:jc w:val="both"/>
              <w:rPr/>
            </w:pPr>
            <w:r>
              <w:rPr>
                <w:rStyle w:val="Style14"/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Базируется на идее интеграции личности в  культуру и заключается в опоре на следующую закономерность: воспитание личности будет более эффективным, если оно интегрировано в контекст культуры</w:t>
            </w:r>
            <w:r>
              <w:rPr>
                <w:rStyle w:val="Style14"/>
                <w:rFonts w:cs="Verdana;Helvetica" w:ascii="Verdana;Helvetica" w:hAnsi="Verdana;Helvetica"/>
                <w:b w:val="false"/>
                <w:bCs w:val="false"/>
                <w:i w:val="false"/>
                <w:caps w:val="false"/>
                <w:smallCaps w:val="false"/>
                <w:color w:val="00220A"/>
                <w:spacing w:val="0"/>
                <w:sz w:val="24"/>
                <w:szCs w:val="24"/>
                <w:shd w:fill="FFFFFF" w:val="clear"/>
              </w:rPr>
              <w:t>.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3.</w:t>
            </w:r>
            <w:r>
              <w:rPr>
                <w:rStyle w:val="Style14"/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Деятельностный подход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. </w:t>
            </w:r>
          </w:p>
        </w:tc>
        <w:tc>
          <w:tcPr>
            <w:tcW w:w="64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Предполагает ориентацию процесса обучения на решение обучающимися учебных задач.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Лежит не только в основе учебной, но и внеурочной деятельности. Ведь именно в ней создаются условия для самореализации и самоопределения личности ученика. Необходимость применения данной технологии в современном образовании обусловлена тем, что: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ind w:start="0" w:end="0" w:hanging="0"/>
              <w:jc w:val="star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воспитание должно охватывать все виды образовательной деятельности: учебной и внеурочной;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ind w:start="0" w:end="0" w:hanging="0"/>
              <w:jc w:val="start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Подход позволяет осуществлять духовное, нравственное и патриотическое воспитание через имеющийся личностный опыт ученика и проверить его в действии. 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ind w:start="0" w:end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Проблему деятельностного подхода по формированию духовно-нравственного воспитания  школьников исследовали:  Б.Г.Ананьев, Б.Ф.Ломов, Л.С.Выготский, Л.В.Занков,  Д.Б.Эльконин, В.В.Давыдов.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ind w:start="0" w:end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Одной из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основных функций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  должно быть в настоящее время создание условий для творческого развития каждого ученика, его самоопределения и самореализации не только на уроке, но и во внеурочное время.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ind w:start="0" w:end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Важны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идеи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 «равнопартнёрского» взаимодействия учителя и учащегося и тщательное изучение личности. И такой подход оправдан, когда необходимо работать с конкретной личностью. </w:t>
            </w:r>
          </w:p>
        </w:tc>
      </w:tr>
    </w:tbl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/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/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/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1.8.Методы педагогического исследования.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tbl>
      <w:tblPr>
        <w:tblW w:w="9690" w:type="dxa"/>
        <w:jc w:val="start"/>
        <w:tblInd w:w="-113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3116"/>
        <w:gridCol w:w="3098"/>
        <w:gridCol w:w="3476"/>
      </w:tblGrid>
      <w:tr>
        <w:trPr/>
        <w:tc>
          <w:tcPr>
            <w:tcW w:w="31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Этап исследования (задача)</w:t>
            </w:r>
          </w:p>
        </w:tc>
        <w:tc>
          <w:tcPr>
            <w:tcW w:w="30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Метод / методика (автор)</w:t>
            </w:r>
          </w:p>
        </w:tc>
        <w:tc>
          <w:tcPr>
            <w:tcW w:w="34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Планируемый результат по решению задачи с использованием метода (что позволит сделать в исследовании)</w:t>
            </w:r>
          </w:p>
        </w:tc>
      </w:tr>
      <w:tr>
        <w:trPr/>
        <w:tc>
          <w:tcPr>
            <w:tcW w:w="31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center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Подготовительный 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1. 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Определение цели, задач и содержания духовно-нравственного развития и воспитания обучающихся. 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2. Создание условий для реализации поставленных целей и задач исследования</w:t>
            </w:r>
          </w:p>
        </w:tc>
        <w:tc>
          <w:tcPr>
            <w:tcW w:w="30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olor w:val="000000"/>
                <w:sz w:val="24"/>
                <w:szCs w:val="24"/>
                <w:shd w:fill="FFFFFF" w:val="clear"/>
              </w:rPr>
              <w:t xml:space="preserve">Наблюдение -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целенаправленное, планомерное и систематическое восприятие воспитательных явлений и процессов.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Широко использовалось в работах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М.Я. Басова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 при изучении поведения детей, методика  наблюдений М. Я. Басова была единственной в мировой литературе научной разработкой этого метода. Эта оценка до сих пор остается справедливой. </w:t>
            </w:r>
          </w:p>
        </w:tc>
        <w:tc>
          <w:tcPr>
            <w:tcW w:w="34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 начальных этапах нам поможет сформировать общую картину класса, уровень духовно-нравственной образованности, «климат» в коллективе, какие способы использовать для преподнесения информации.</w:t>
            </w:r>
          </w:p>
        </w:tc>
      </w:tr>
      <w:tr>
        <w:trPr/>
        <w:tc>
          <w:tcPr>
            <w:tcW w:w="311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widowControl w:val="false"/>
              <w:bidi w:val="0"/>
              <w:spacing w:lineRule="atLeast" w:line="100"/>
              <w:jc w:val="center"/>
              <w:rPr>
                <w:rStyle w:val="Style14"/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</w:pPr>
            <w:r>
              <w:rPr/>
            </w:r>
          </w:p>
          <w:p>
            <w:pPr>
              <w:pStyle w:val="Style16"/>
              <w:widowControl w:val="false"/>
              <w:bidi w:val="0"/>
              <w:spacing w:lineRule="atLeast" w:line="100"/>
              <w:jc w:val="center"/>
              <w:rPr/>
            </w:pPr>
            <w:r>
              <w:rPr>
                <w:rStyle w:val="Style14"/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Основной этап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. 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283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Осуществляется исследовательский процесс: исследователь, используя специальные методы, контактирует (непосредственно или опосредованно) с изучаемым объектом и осуществляет сбор данных о нём.</w:t>
            </w:r>
          </w:p>
        </w:tc>
        <w:tc>
          <w:tcPr>
            <w:tcW w:w="309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Беседа - </w:t>
            </w:r>
            <w:r>
              <w:rPr>
                <w:rFonts w:eastAsia="Times New Roman" w:cs="Times New Roman" w:ascii="Times New Roman" w:hAnsi="Times New Roman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традиционный метод педагогических исследований, где выявляются отношения людей, их чувства и намерения, оценки и позиции 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Педагог – исследователь В.П. Созонов отмечает, что с помощью беседы в</w:t>
            </w:r>
          </w:p>
          <w:p>
            <w:pPr>
              <w:pStyle w:val="Normal"/>
              <w:widowControl w:val="false"/>
              <w:bidi w:val="0"/>
              <w:spacing w:lineRule="atLeast" w:line="100"/>
              <w:ind w:start="0" w:end="0" w:hanging="0"/>
              <w:jc w:val="star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воспитательной деятельности можно решить ряд следующих задач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Анкетирование -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метод сбора информации во время непосредственного (интервью) или опосредованного (анкетирование) педагогического общения педагога и респондента (опрашиваемого) путем регистрации ответов респондентов на сформулированные педагогом вопросы.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;serif" w:ascii="Times New Roman;serif" w:hAnsi="Times New Roman;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Вариант </w:t>
            </w:r>
            <w:r>
              <w:rPr>
                <w:rFonts w:eastAsia="Times New Roman" w:cs="Times New Roman;serif" w:ascii="Times New Roman;serif" w:hAnsi="Times New Roman;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а</w:t>
              <w:softHyphen/>
              <w:t>нкеты школьной                   мотивации по работам  Н</w:t>
            </w:r>
            <w:r>
              <w:rPr>
                <w:rFonts w:eastAsia="Times New Roman" w:cs="Times New Roman;serif" w:ascii="Times New Roman;serif" w:hAnsi="Times New Roman;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.Г. Лускановой.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</w:p>
        </w:tc>
        <w:tc>
          <w:tcPr>
            <w:tcW w:w="347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Беседа как метод исследования отличается целенаправленными попытками исследователя проникнуть во внутренний мир собеседника, понять и выявить причины, почему человек, в том или иной, случае поступил определенным образом. 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(это даст нам возможность понять: какие нравственные ориентиры у ученика). 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возможность одновременного исследования сторон личности; возможность быстрого сбора информации как об одной личности, так и о группе; 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Это может помочь нам выявить статистику, общие черты мнений среди коллектива, следовательно поможет сузить круг способов объяснения и преподнесения информации, сделав доступным и универсальным (если это возможно.)</w:t>
            </w:r>
          </w:p>
        </w:tc>
      </w:tr>
      <w:tr>
        <w:trPr/>
        <w:tc>
          <w:tcPr>
            <w:tcW w:w="31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widowControl w:val="false"/>
              <w:bidi w:val="0"/>
              <w:spacing w:lineRule="atLeast" w:line="100" w:before="0" w:after="0"/>
              <w:jc w:val="both"/>
              <w:rPr>
                <w:rStyle w:val="Style14"/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</w:pPr>
            <w:r>
              <w:rPr/>
            </w:r>
          </w:p>
          <w:p>
            <w:pPr>
              <w:pStyle w:val="Style16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Style w:val="Style14"/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Заключительный этап</w:t>
            </w:r>
            <w:r>
              <w:rPr>
                <w:rFonts w:cs="YS Text;Arial" w:ascii="YS Text;Arial" w:hAnsi="YS Text;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. 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Обрабатываются полученные данные и определяются искомые результаты. </w:t>
            </w:r>
          </w:p>
          <w:p>
            <w:pPr>
              <w:pStyle w:val="Style16"/>
              <w:widowControl w:val="false"/>
              <w:bidi w:val="0"/>
              <w:spacing w:lineRule="atLeast" w:line="100" w:before="0" w:after="283"/>
              <w:jc w:val="both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Полученные данные сверяются с выдвинутыми гипотезами, объясняются и внедряются в систему глобальных знаний разрабатываемой области исследований.</w:t>
            </w:r>
          </w:p>
        </w:tc>
        <w:tc>
          <w:tcPr>
            <w:tcW w:w="30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center"/>
              <w:rPr>
                <w:rStyle w:val="Style14"/>
                <w:rFonts w:ascii="Times New Roman" w:hAnsi="Times New Roman" w:cs="YS Text;Arial"/>
                <w:b/>
                <w:b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</w:pPr>
            <w:r>
              <w:rPr/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Style w:val="Style14"/>
                <w:rFonts w:cs="YS Text;Arial" w:ascii="Times New Roman" w:hAnsi="Times New Roman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Эксперимент</w:t>
            </w:r>
            <w:r>
              <w:rPr>
                <w:rFonts w:cs="YS Text;Arial" w:ascii="YS Text;Arial" w:hAnsi="YS Text;Arial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 — </w:t>
            </w:r>
            <w:r>
              <w:rPr>
                <w:rFonts w:cs="Times New Roman" w:ascii="Times New Roman" w:hAnsi="Times New Roman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исследование каких-либо явлений и процессов с целью проверки и обоснования научной гипотезы</w:t>
            </w:r>
            <w:r>
              <w:rPr>
                <w:rFonts w:cs="YS Text;Arial" w:ascii="YS Text;Arial" w:hAnsi="YS Text;Arial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.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Arial;Helvetica" w:cs="Arial;Helvetica" w:ascii="Arial;Helvetica" w:hAnsi="Arial;Helvetica"/>
                <w:b w:val="false"/>
                <w:bCs/>
                <w:i w:val="false"/>
                <w:caps w:val="false"/>
                <w:smallCaps w:val="false"/>
                <w:color w:val="666666"/>
                <w:spacing w:val="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М.Н. Скаткин создал по сути свою педагогическую концепцию, которая вобрала в себя все лучшие идеи и педагогический опыт XX столетия .</w:t>
            </w:r>
          </w:p>
        </w:tc>
        <w:tc>
          <w:tcPr>
            <w:tcW w:w="34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>у учащихся  до эксперимента наблюдался средний уровень нравственной воспитанности. После проведения внеклассного мероприятия по формированию нравственной воспитанности у учащихся  уровень духовной воспитанности  повысился.</w:t>
            </w:r>
          </w:p>
          <w:p>
            <w:pPr>
              <w:pStyle w:val="Normal"/>
              <w:widowControl w:val="false"/>
              <w:bidi w:val="0"/>
              <w:spacing w:lineRule="atLeast" w:line="10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</w:rPr>
              <w:t xml:space="preserve">В процессе формирующего эксперимента, средствами разных способов мы постарались привить  школьникам стремление к этическим поступкам, представление о хороших поступках, которые несут пользу, как самому , так и окружающим. </w:t>
            </w:r>
          </w:p>
        </w:tc>
      </w:tr>
    </w:tbl>
    <w:p>
      <w:pPr>
        <w:pStyle w:val="Normal"/>
        <w:bidi w:val="0"/>
        <w:spacing w:lineRule="atLeast" w:line="1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/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1.9.Практическая ценность исследования: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Духовно-нравственное становление детей и молодежи, подготовка их к самостоятельной жизни являются важнейшей составляющей развития общества и государства.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Ценность данного исследования заключается в том, что наш мир меняется, а исследования на тему нравственного воспитания учеников в современных школах остается совсем на «нижних ступенях», поэтому данное исследование может послужить ориентиром ряду последующих исследований. 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Помочь школьнику увидеть прекрасное в природе, во взаимоотношениях людей, их трудовой деятельности – главная задача педагога.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  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Это исследование будет полезно учителям, как способ получить новую информацию, ученикам, потому что они могут понять важность темы, заинтересоваться и это послужит личностному развитию ребенка. Также это может пригодиться для статистических исследований на более высоком уровне.      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  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Актуальность исследования заключена и в том, чтобы донести до сознания родителей и школьников важность данной проблемы, активизировать взаимодействие между семьей и школой.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>«</w:t>
      </w: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Воспитывать человека интеллектуально, не воспитав его нравственно, — значит, вырастить угрозу для общества». </w:t>
      </w: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</w:rPr>
        <w:t xml:space="preserve"> - Т. Рузвельт. </w:t>
      </w:r>
    </w:p>
    <w:sectPr>
      <w:type w:val="nextPage"/>
      <w:pgSz w:w="11906" w:h="16838"/>
      <w:pgMar w:left="1410" w:right="576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Wingdings">
    <w:charset w:val="cc" w:characterSet="windows-1251"/>
    <w:family w:val="roman"/>
    <w:pitch w:val="variable"/>
  </w:font>
  <w:font w:name="Symbol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YS Text">
    <w:altName w:val="Helvetica Neue"/>
    <w:charset w:val="cc" w:characterSet="windows-1251"/>
    <w:family w:val="roman"/>
    <w:pitch w:val="variable"/>
  </w:font>
  <w:font w:name="PT Sans">
    <w:altName w:val="sans-serif"/>
    <w:charset w:val="cc" w:characterSet="windows-1251"/>
    <w:family w:val="roman"/>
    <w:pitch w:val="variable"/>
  </w:font>
  <w:font w:name="Verdana">
    <w:altName w:val="Helvetica"/>
    <w:charset w:val="cc" w:characterSet="windows-1251"/>
    <w:family w:val="roman"/>
    <w:pitch w:val="variable"/>
  </w:font>
  <w:font w:name="Times New Roman">
    <w:altName w:val="serif"/>
    <w:charset w:val="cc" w:characterSet="windows-1251"/>
    <w:family w:val="roman"/>
    <w:pitch w:val="variable"/>
  </w:font>
  <w:font w:name="YS Text">
    <w:altName w:val="Arial"/>
    <w:charset w:val="cc" w:characterSet="windows-1251"/>
    <w:family w:val="roman"/>
    <w:pitch w:val="variable"/>
  </w:font>
  <w:font w:name="Arial">
    <w:altName w:val="Helvetica"/>
    <w:charset w:val="cc" w:characterSet="windows-1251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decimal"/>
      <w:suff w:val="nothing"/>
      <w:lvlText w:val="%1."/>
      <w:lvlJc w:val="start"/>
      <w:pPr>
        <w:tabs>
          <w:tab w:val="num" w:pos="0"/>
        </w:tabs>
        <w:ind w:start="709" w:hanging="0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4">
    <w:lvl w:ilvl="0">
      <w:start w:val="1"/>
      <w:numFmt w:val="decimal"/>
      <w:suff w:val="nothing"/>
      <w:lvlText w:val="%1.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5">
    <w:lvl w:ilvl="0">
      <w:start w:val="1"/>
      <w:numFmt w:val="bullet"/>
      <w:suff w:val="nothing"/>
      <w:lvlText w:val=""/>
      <w:lvlJc w:val="start"/>
      <w:pPr>
        <w:tabs>
          <w:tab w:val="num" w:pos="0"/>
        </w:tabs>
        <w:ind w:start="709" w:hanging="0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75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WW8Num6z0">
    <w:name w:val="WW8Num6z0"/>
    <w:qFormat/>
    <w:rPr>
      <w:rFonts w:ascii="Wingdings" w:hAnsi="Wingdings" w:cs="OpenSymbol;Arial Unicode MS"/>
    </w:rPr>
  </w:style>
  <w:style w:type="character" w:styleId="WW8Num6z1">
    <w:name w:val="WW8Num6z1"/>
    <w:qFormat/>
    <w:rPr>
      <w:rFonts w:ascii="Symbol" w:hAnsi="Symbol" w:cs="OpenSymbol;Arial Unicode M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Default">
    <w:name w:val="Default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Segoe UI" w:cs="Tahoma"/>
      <w:color w:val="000000"/>
      <w:kern w:val="2"/>
      <w:sz w:val="24"/>
      <w:szCs w:val="24"/>
      <w:lang w:val="ru-RU" w:eastAsia="zh-CN" w:bidi="hi-IN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LibreOffice/7.3.3.2$Windows_X86_64 LibreOffice_project/d1d0ea68f081ee2800a922cac8f79445e4603348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2024-04-05T18:52:34Z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