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C85" w:rsidRPr="00E13776" w:rsidRDefault="00971C85" w:rsidP="00971C85">
      <w:pPr>
        <w:ind w:firstLine="709"/>
        <w:jc w:val="center"/>
        <w:rPr>
          <w:b/>
          <w:sz w:val="28"/>
          <w:szCs w:val="28"/>
        </w:rPr>
      </w:pPr>
      <w:r w:rsidRPr="00E13776">
        <w:rPr>
          <w:b/>
          <w:sz w:val="28"/>
          <w:szCs w:val="28"/>
        </w:rPr>
        <w:t xml:space="preserve">Тема семинара </w:t>
      </w:r>
      <w:r>
        <w:rPr>
          <w:b/>
          <w:sz w:val="28"/>
          <w:szCs w:val="28"/>
        </w:rPr>
        <w:t>5</w:t>
      </w:r>
      <w:r w:rsidRPr="00E13776">
        <w:rPr>
          <w:b/>
          <w:sz w:val="28"/>
          <w:szCs w:val="28"/>
        </w:rPr>
        <w:t>. Вводный урок, его структура и значение</w:t>
      </w:r>
    </w:p>
    <w:p w:rsidR="00971C85" w:rsidRPr="008D3DF6" w:rsidRDefault="00971C85" w:rsidP="00971C85">
      <w:pPr>
        <w:ind w:firstLine="709"/>
        <w:jc w:val="both"/>
      </w:pPr>
      <w:r w:rsidRPr="00E13776">
        <w:rPr>
          <w:b/>
        </w:rPr>
        <w:t>Цель</w:t>
      </w:r>
      <w:r w:rsidRPr="008D3DF6">
        <w:t>: научиться составлять конспект вводного урока в начальной школе 5 вида.</w:t>
      </w:r>
    </w:p>
    <w:p w:rsidR="00971C85" w:rsidRPr="008D3DF6" w:rsidRDefault="00971C85" w:rsidP="00971C85">
      <w:pPr>
        <w:ind w:firstLine="709"/>
        <w:jc w:val="both"/>
      </w:pPr>
      <w:r w:rsidRPr="00E13776">
        <w:rPr>
          <w:b/>
        </w:rPr>
        <w:t>Задачи</w:t>
      </w:r>
      <w:r w:rsidRPr="008D3DF6">
        <w:t>: научиться подбирать произведение для чтения и прогнозировать трудности восприятия художественного произведения  детьми с определенными нарушениями</w:t>
      </w:r>
    </w:p>
    <w:p w:rsidR="00971C85" w:rsidRPr="008D3DF6" w:rsidRDefault="00971C85" w:rsidP="00971C85">
      <w:pPr>
        <w:ind w:firstLine="709"/>
        <w:jc w:val="both"/>
        <w:rPr>
          <w:b/>
        </w:rPr>
      </w:pPr>
      <w:r w:rsidRPr="008D3DF6">
        <w:rPr>
          <w:b/>
        </w:rPr>
        <w:t xml:space="preserve">План занятия: </w:t>
      </w:r>
    </w:p>
    <w:p w:rsidR="00971C85" w:rsidRPr="008D3DF6" w:rsidRDefault="00971C85" w:rsidP="00971C85">
      <w:pPr>
        <w:numPr>
          <w:ilvl w:val="0"/>
          <w:numId w:val="2"/>
        </w:numPr>
        <w:ind w:left="0" w:firstLine="709"/>
        <w:jc w:val="both"/>
      </w:pPr>
      <w:r w:rsidRPr="008D3DF6">
        <w:t xml:space="preserve">Обсуждение проблемы постановки цели урока и учебной задачи. </w:t>
      </w:r>
    </w:p>
    <w:p w:rsidR="00971C85" w:rsidRPr="00CE7219" w:rsidRDefault="00971C85" w:rsidP="00971C85">
      <w:pPr>
        <w:numPr>
          <w:ilvl w:val="0"/>
          <w:numId w:val="2"/>
        </w:numPr>
        <w:ind w:left="0" w:firstLine="709"/>
        <w:jc w:val="both"/>
        <w:rPr>
          <w:b/>
        </w:rPr>
      </w:pPr>
      <w:r w:rsidRPr="00CE7219">
        <w:rPr>
          <w:b/>
        </w:rPr>
        <w:t>Планирование и составление конспекта урока.</w:t>
      </w:r>
    </w:p>
    <w:p w:rsidR="00971C85" w:rsidRPr="003C2C38" w:rsidRDefault="00971C85" w:rsidP="00971C85">
      <w:pPr>
        <w:ind w:firstLine="709"/>
        <w:jc w:val="both"/>
        <w:rPr>
          <w:b/>
        </w:rPr>
      </w:pPr>
      <w:r w:rsidRPr="00C8133E">
        <w:rPr>
          <w:b/>
          <w:highlight w:val="yellow"/>
        </w:rPr>
        <w:t xml:space="preserve">Задания на СРС: познакомиться с книгой для чтения по начальной школе в соответствии с программой начальной школы. </w:t>
      </w:r>
      <w:r w:rsidRPr="003C2C38">
        <w:rPr>
          <w:b/>
        </w:rPr>
        <w:t xml:space="preserve">  </w:t>
      </w:r>
      <w:r>
        <w:rPr>
          <w:b/>
        </w:rPr>
        <w:t xml:space="preserve">Представить конспект по вводному уроку </w:t>
      </w:r>
      <w:proofErr w:type="gramStart"/>
      <w:r>
        <w:rPr>
          <w:b/>
        </w:rPr>
        <w:t>с</w:t>
      </w:r>
      <w:proofErr w:type="gramEnd"/>
      <w:r>
        <w:rPr>
          <w:b/>
        </w:rPr>
        <w:t xml:space="preserve"> школе с детьми с ТНР</w:t>
      </w:r>
    </w:p>
    <w:p w:rsidR="00971C85" w:rsidRPr="008D3DF6" w:rsidRDefault="00971C85" w:rsidP="00971C85">
      <w:pPr>
        <w:ind w:firstLine="709"/>
        <w:jc w:val="both"/>
      </w:pPr>
      <w:r w:rsidRPr="008D3DF6">
        <w:rPr>
          <w:b/>
        </w:rPr>
        <w:t>Перечень необходимого оборудования:</w:t>
      </w:r>
      <w:r w:rsidRPr="008D3DF6">
        <w:t xml:space="preserve"> учебники по чтению для начальной школы.</w:t>
      </w:r>
    </w:p>
    <w:p w:rsidR="00971C85" w:rsidRPr="008D3DF6" w:rsidRDefault="00971C85" w:rsidP="00971C85">
      <w:pPr>
        <w:ind w:firstLine="709"/>
        <w:jc w:val="both"/>
      </w:pPr>
      <w:r w:rsidRPr="008D3DF6">
        <w:rPr>
          <w:b/>
        </w:rPr>
        <w:t xml:space="preserve">Перечень используемых образовательных технологий: </w:t>
      </w:r>
      <w:r w:rsidRPr="008D3DF6">
        <w:t xml:space="preserve">работа в группах, использование  знаний в контексте профессиональной деятельности, анализ  ситуаций из практики. </w:t>
      </w:r>
    </w:p>
    <w:p w:rsidR="00971C85" w:rsidRPr="008D3DF6" w:rsidRDefault="00971C85" w:rsidP="00971C85">
      <w:pPr>
        <w:widowControl w:val="0"/>
        <w:shd w:val="clear" w:color="auto" w:fill="FFFFFF"/>
        <w:tabs>
          <w:tab w:val="left" w:pos="581"/>
        </w:tabs>
        <w:autoSpaceDE w:val="0"/>
        <w:ind w:firstLine="709"/>
        <w:jc w:val="both"/>
        <w:rPr>
          <w:spacing w:val="3"/>
        </w:rPr>
      </w:pPr>
    </w:p>
    <w:p w:rsidR="00971C85" w:rsidRPr="008D3DF6" w:rsidRDefault="00971C85" w:rsidP="00971C85">
      <w:pPr>
        <w:widowControl w:val="0"/>
        <w:shd w:val="clear" w:color="auto" w:fill="FFFFFF"/>
        <w:tabs>
          <w:tab w:val="left" w:pos="581"/>
        </w:tabs>
        <w:autoSpaceDE w:val="0"/>
        <w:ind w:firstLine="709"/>
        <w:jc w:val="center"/>
        <w:rPr>
          <w:b/>
          <w:spacing w:val="3"/>
        </w:rPr>
      </w:pPr>
      <w:r w:rsidRPr="008D3DF6">
        <w:rPr>
          <w:b/>
          <w:spacing w:val="3"/>
        </w:rPr>
        <w:t>Литература:</w:t>
      </w:r>
    </w:p>
    <w:p w:rsidR="00971C85" w:rsidRPr="008D3DF6" w:rsidRDefault="00971C85" w:rsidP="00971C85">
      <w:pPr>
        <w:numPr>
          <w:ilvl w:val="0"/>
          <w:numId w:val="3"/>
        </w:numPr>
        <w:suppressAutoHyphens w:val="0"/>
        <w:ind w:left="0" w:firstLine="709"/>
        <w:jc w:val="both"/>
      </w:pPr>
      <w:r w:rsidRPr="008D3DF6">
        <w:t xml:space="preserve">Богданова, О.Ю. Теория и методика обучения литературе [Текст]: Учебник для студ. </w:t>
      </w:r>
      <w:proofErr w:type="spellStart"/>
      <w:proofErr w:type="gramStart"/>
      <w:r w:rsidRPr="008D3DF6">
        <w:t>пед</w:t>
      </w:r>
      <w:proofErr w:type="spellEnd"/>
      <w:r w:rsidRPr="008D3DF6">
        <w:t>.    вузов</w:t>
      </w:r>
      <w:proofErr w:type="gramEnd"/>
      <w:r w:rsidRPr="008D3DF6">
        <w:t xml:space="preserve"> / О.Ю. Богданова, С.А. Леонов, В.Ф. Чертов. – М.: Академия, 2008. – 446 с.</w:t>
      </w:r>
    </w:p>
    <w:p w:rsidR="00971C85" w:rsidRPr="008D3DF6" w:rsidRDefault="00971C85" w:rsidP="00971C85">
      <w:pPr>
        <w:tabs>
          <w:tab w:val="left" w:pos="0"/>
        </w:tabs>
        <w:ind w:firstLine="709"/>
        <w:jc w:val="both"/>
      </w:pPr>
      <w:r w:rsidRPr="008D3DF6">
        <w:rPr>
          <w:bCs/>
        </w:rPr>
        <w:t xml:space="preserve">2.Мельниченко, Е.Т. Современная модель коррекционной работы в СКОШИ 5 вида [Текст] / Е.Т. Мельниченко // Актуальные вопросы  и инновационные подходы обучения и воспитания детей с тяжелыми нарушениями речи: Сборник методических статей / </w:t>
      </w:r>
      <w:proofErr w:type="spellStart"/>
      <w:r w:rsidRPr="008D3DF6">
        <w:rPr>
          <w:bCs/>
        </w:rPr>
        <w:t>Научн</w:t>
      </w:r>
      <w:proofErr w:type="spellEnd"/>
      <w:r w:rsidRPr="008D3DF6">
        <w:rPr>
          <w:bCs/>
        </w:rPr>
        <w:t xml:space="preserve">. Ред. А.С. Попов, Ф.В. </w:t>
      </w:r>
      <w:proofErr w:type="spellStart"/>
      <w:r w:rsidRPr="008D3DF6">
        <w:rPr>
          <w:bCs/>
        </w:rPr>
        <w:t>Мусукаева</w:t>
      </w:r>
      <w:proofErr w:type="spellEnd"/>
      <w:r w:rsidRPr="008D3DF6">
        <w:rPr>
          <w:bCs/>
        </w:rPr>
        <w:t>. – М.: Спутник, 2012. – 112 с.</w:t>
      </w:r>
      <w:r w:rsidRPr="008D3DF6">
        <w:t xml:space="preserve"> </w:t>
      </w:r>
    </w:p>
    <w:p w:rsidR="00971C85" w:rsidRPr="008D3DF6" w:rsidRDefault="00971C85" w:rsidP="00971C85">
      <w:pPr>
        <w:numPr>
          <w:ilvl w:val="0"/>
          <w:numId w:val="3"/>
        </w:numPr>
        <w:tabs>
          <w:tab w:val="left" w:pos="0"/>
        </w:tabs>
        <w:ind w:left="0" w:firstLine="709"/>
        <w:jc w:val="both"/>
      </w:pPr>
      <w:r w:rsidRPr="008D3DF6">
        <w:rPr>
          <w:bCs/>
        </w:rPr>
        <w:t>Платонова, Т.А. Проектная деятельность на уроках русского языка и литературы с применен личностно ориентированного подхода в обучении [Текст] / Т.А. Платонова // Актуальные вопросы обучения и воспитания детей с тяжелыми нарушениями речи: Сборник методических статей. – М.: Спутник, 2011. – 138 с.</w:t>
      </w:r>
      <w:r w:rsidRPr="008D3DF6">
        <w:t xml:space="preserve"> </w:t>
      </w:r>
    </w:p>
    <w:p w:rsidR="00971C85" w:rsidRPr="008D3DF6" w:rsidRDefault="00971C85" w:rsidP="00971C85">
      <w:pPr>
        <w:ind w:firstLine="709"/>
        <w:jc w:val="both"/>
        <w:rPr>
          <w:b/>
        </w:rPr>
      </w:pPr>
    </w:p>
    <w:p w:rsidR="00971C85" w:rsidRPr="008D3DF6" w:rsidRDefault="00971C85" w:rsidP="00971C85">
      <w:pPr>
        <w:ind w:firstLine="709"/>
        <w:jc w:val="both"/>
        <w:rPr>
          <w:b/>
        </w:rPr>
      </w:pPr>
      <w:r w:rsidRPr="008D3DF6">
        <w:rPr>
          <w:b/>
        </w:rPr>
        <w:t xml:space="preserve">Теоретический материал к теме: </w:t>
      </w:r>
      <w:r w:rsidRPr="008D3DF6">
        <w:t>Вводный урок открывает изучение темы или тематического раздела. Поскольку в большинстве программ разделы организуются по тематическому принципу, то целью вводного урока стать  подготовка детей к восприятию произведения определенной тематики, побуждение у них интереса к этой теме, оживление их личных впечатлений, а также повторение уже имеющихся  у них  сведений, знаний, необходимых для изучения произведений данной тематики. Но целью вводного урока может быть также подготовка учащихся к восприятию и отдельного произведения.</w:t>
      </w:r>
    </w:p>
    <w:p w:rsidR="00971C85" w:rsidRPr="008D3DF6" w:rsidRDefault="00971C85" w:rsidP="00971C85">
      <w:pPr>
        <w:ind w:firstLine="709"/>
        <w:jc w:val="both"/>
      </w:pPr>
      <w:r w:rsidRPr="008D3DF6">
        <w:t xml:space="preserve">Важную роль на вводном уроке играет отобранный учителем материал. Он должен носить обобщенный характер и формировать у учеников общее представление о произведениях, с которыми они встретятся на дальнейших уроках. Материал должен быть интересным и доступным детям, обязательно отвечать двум требованиям: </w:t>
      </w:r>
    </w:p>
    <w:p w:rsidR="00971C85" w:rsidRPr="008D3DF6" w:rsidRDefault="00971C85" w:rsidP="00971C85">
      <w:pPr>
        <w:ind w:firstLine="709"/>
        <w:jc w:val="both"/>
      </w:pPr>
      <w:proofErr w:type="gramStart"/>
      <w:r w:rsidRPr="008D3DF6">
        <w:t>1) он должен вытекать из уже изученного, быть органически связан с изученными произведениями и личным опытом ребенка</w:t>
      </w:r>
      <w:proofErr w:type="gramEnd"/>
    </w:p>
    <w:p w:rsidR="00971C85" w:rsidRPr="008D3DF6" w:rsidRDefault="00971C85" w:rsidP="00971C85">
      <w:pPr>
        <w:numPr>
          <w:ilvl w:val="0"/>
          <w:numId w:val="1"/>
        </w:numPr>
        <w:ind w:firstLine="709"/>
        <w:jc w:val="both"/>
      </w:pPr>
      <w:r w:rsidRPr="008D3DF6">
        <w:t>открывать детям перспективу работы, то новое, что им предстоит узнать. На вводном уроке ребенок осознает, что ему предстоит сделать, чему научиться, что узнать.</w:t>
      </w:r>
    </w:p>
    <w:p w:rsidR="00971C85" w:rsidRPr="008D3DF6" w:rsidRDefault="00971C85" w:rsidP="00971C85">
      <w:pPr>
        <w:ind w:firstLine="709"/>
        <w:jc w:val="both"/>
      </w:pPr>
      <w:r w:rsidRPr="008D3DF6">
        <w:t>Обязательно на вводных уроках должен использоваться наглядный материал: портреты писателей, репродукции картин, иллюстрации, аудиозаписи музыкальных произведений или актерского чтения, рисунки самих детей, выставки книг и т.п.</w:t>
      </w:r>
    </w:p>
    <w:p w:rsidR="00971C85" w:rsidRDefault="00971C85" w:rsidP="00971C85">
      <w:pPr>
        <w:ind w:firstLine="709"/>
        <w:jc w:val="both"/>
      </w:pPr>
      <w:r w:rsidRPr="008D3DF6">
        <w:t>Активная роль на вводном уроке принадлежит учителю, но это не означает, что дети должны быть пассивными слушателями. Учитель может рассказывать, задавать детям вопросы,  читать фрагменты из литературных произведений, активизировать их восприятие. Учитель качественно оценивает деятельность учеников. Таким образом, на вводном уроке востребованными оказываются старые знания и представления учеников, и в  тоже время  перед ребенком открывается новая цель.</w:t>
      </w:r>
    </w:p>
    <w:p w:rsidR="00971C85" w:rsidRPr="008D3DF6" w:rsidRDefault="00971C85" w:rsidP="00971C85">
      <w:pPr>
        <w:ind w:firstLine="709"/>
        <w:jc w:val="both"/>
      </w:pPr>
      <w:r>
        <w:rPr>
          <w:b/>
          <w:sz w:val="28"/>
          <w:szCs w:val="28"/>
        </w:rPr>
        <w:lastRenderedPageBreak/>
        <w:t>Задание для семинара: скорректировать схему вводного урока для детей с определенным логопедическим нарушением (дописать методы работы, возможно и задачи</w:t>
      </w:r>
      <w:proofErr w:type="gramStart"/>
      <w:r>
        <w:rPr>
          <w:b/>
          <w:sz w:val="28"/>
          <w:szCs w:val="28"/>
        </w:rPr>
        <w:t xml:space="preserve"> )</w:t>
      </w:r>
      <w:proofErr w:type="gramEnd"/>
      <w:r>
        <w:rPr>
          <w:b/>
          <w:sz w:val="28"/>
          <w:szCs w:val="28"/>
        </w:rPr>
        <w:t>. На основании обновленной схемы составить конспект вводного урока.</w:t>
      </w:r>
    </w:p>
    <w:p w:rsidR="00971C85" w:rsidRPr="00BA6536" w:rsidRDefault="00971C85" w:rsidP="00971C85">
      <w:pPr>
        <w:ind w:firstLine="709"/>
        <w:rPr>
          <w:sz w:val="28"/>
          <w:szCs w:val="28"/>
        </w:rPr>
      </w:pPr>
      <w:r>
        <w:rPr>
          <w:noProof/>
          <w:sz w:val="28"/>
          <w:szCs w:val="28"/>
          <w:lang w:eastAsia="ru-RU"/>
        </w:rPr>
        <mc:AlternateContent>
          <mc:Choice Requires="wps">
            <w:drawing>
              <wp:anchor distT="0" distB="0" distL="114300" distR="114300" simplePos="0" relativeHeight="251659264" behindDoc="0" locked="0" layoutInCell="1" allowOverlap="1" wp14:anchorId="4C8D3A69" wp14:editId="6106A7FB">
                <wp:simplePos x="0" y="0"/>
                <wp:positionH relativeFrom="column">
                  <wp:posOffset>-9525</wp:posOffset>
                </wp:positionH>
                <wp:positionV relativeFrom="paragraph">
                  <wp:posOffset>49530</wp:posOffset>
                </wp:positionV>
                <wp:extent cx="5715000" cy="523875"/>
                <wp:effectExtent l="5715" t="6985" r="13335" b="12065"/>
                <wp:wrapNone/>
                <wp:docPr id="62" name="Надпись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23875"/>
                        </a:xfrm>
                        <a:prstGeom prst="rect">
                          <a:avLst/>
                        </a:prstGeom>
                        <a:solidFill>
                          <a:srgbClr val="FFFFFF"/>
                        </a:solidFill>
                        <a:ln w="9525">
                          <a:solidFill>
                            <a:srgbClr val="000000"/>
                          </a:solidFill>
                          <a:miter lim="800000"/>
                          <a:headEnd/>
                          <a:tailEnd/>
                        </a:ln>
                      </wps:spPr>
                      <wps:txbx>
                        <w:txbxContent>
                          <w:p w:rsidR="00971C85" w:rsidRPr="00622A29" w:rsidRDefault="00971C85" w:rsidP="00971C85">
                            <w:pPr>
                              <w:jc w:val="center"/>
                              <w:rPr>
                                <w:b/>
                                <w:sz w:val="28"/>
                                <w:szCs w:val="28"/>
                              </w:rPr>
                            </w:pPr>
                            <w:r w:rsidRPr="00622A29">
                              <w:rPr>
                                <w:b/>
                                <w:sz w:val="28"/>
                                <w:szCs w:val="28"/>
                              </w:rPr>
                              <w:t>Подготовительная работа к восприятию художественного произведения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62" o:spid="_x0000_s1026" type="#_x0000_t202" style="position:absolute;left:0;text-align:left;margin-left:-.75pt;margin-top:3.9pt;width:450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">
                <v:textbox>
                  <w:txbxContent>
                    <w:p w:rsidR="00971C85" w:rsidRPr="00622A29" w:rsidRDefault="00971C85" w:rsidP="00971C85">
                      <w:pPr>
                        <w:jc w:val="center"/>
                        <w:rPr>
                          <w:b/>
                          <w:sz w:val="28"/>
                          <w:szCs w:val="28"/>
                        </w:rPr>
                      </w:pPr>
                      <w:r w:rsidRPr="00622A29">
                        <w:rPr>
                          <w:b/>
                          <w:sz w:val="28"/>
                          <w:szCs w:val="28"/>
                        </w:rPr>
                        <w:t>Подготовительная работа к восприятию художественного произведения</w:t>
                      </w:r>
                    </w:p>
                  </w:txbxContent>
                </v:textbox>
              </v:shape>
            </w:pict>
          </mc:Fallback>
        </mc:AlternateContent>
      </w:r>
    </w:p>
    <w:p w:rsidR="00971C85" w:rsidRPr="00BA6536" w:rsidRDefault="00971C85" w:rsidP="00971C85">
      <w:pPr>
        <w:ind w:firstLine="709"/>
        <w:jc w:val="right"/>
        <w:rPr>
          <w:sz w:val="28"/>
          <w:szCs w:val="28"/>
        </w:rPr>
      </w:pPr>
      <w:r>
        <w:rPr>
          <w:noProof/>
          <w:sz w:val="28"/>
          <w:szCs w:val="28"/>
          <w:lang w:eastAsia="ru-RU"/>
        </w:rPr>
        <mc:AlternateContent>
          <mc:Choice Requires="wps">
            <w:drawing>
              <wp:anchor distT="0" distB="0" distL="114300" distR="114300" simplePos="0" relativeHeight="251661312" behindDoc="0" locked="0" layoutInCell="1" allowOverlap="1" wp14:anchorId="2F177DBC" wp14:editId="333F6386">
                <wp:simplePos x="0" y="0"/>
                <wp:positionH relativeFrom="column">
                  <wp:posOffset>4333875</wp:posOffset>
                </wp:positionH>
                <wp:positionV relativeFrom="paragraph">
                  <wp:posOffset>257175</wp:posOffset>
                </wp:positionV>
                <wp:extent cx="0" cy="228600"/>
                <wp:effectExtent l="53340" t="9525" r="60960" b="19050"/>
                <wp:wrapNone/>
                <wp:docPr id="61" name="Прямая соединительная линия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25pt,20.25pt" to="341.2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">
                <v:stroke endarrow="block"/>
              </v:line>
            </w:pict>
          </mc:Fallback>
        </mc:AlternateContent>
      </w:r>
      <w:r>
        <w:rPr>
          <w:noProof/>
          <w:sz w:val="28"/>
          <w:szCs w:val="28"/>
          <w:lang w:eastAsia="ru-RU"/>
        </w:rPr>
        <mc:AlternateContent>
          <mc:Choice Requires="wps">
            <w:drawing>
              <wp:anchor distT="0" distB="0" distL="114300" distR="114300" simplePos="0" relativeHeight="251660288" behindDoc="0" locked="0" layoutInCell="1" allowOverlap="1" wp14:anchorId="21D9D76F" wp14:editId="3D2A894D">
                <wp:simplePos x="0" y="0"/>
                <wp:positionH relativeFrom="column">
                  <wp:posOffset>1072515</wp:posOffset>
                </wp:positionH>
                <wp:positionV relativeFrom="paragraph">
                  <wp:posOffset>257175</wp:posOffset>
                </wp:positionV>
                <wp:extent cx="0" cy="228600"/>
                <wp:effectExtent l="59055" t="9525" r="55245" b="19050"/>
                <wp:wrapNone/>
                <wp:docPr id="60" name="Прямая соединительная линия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45pt,20.25pt" to="84.4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">
                <v:stroke endarrow="block"/>
              </v:line>
            </w:pict>
          </mc:Fallback>
        </mc:AlternateContent>
      </w:r>
    </w:p>
    <w:tbl>
      <w:tblPr>
        <w:tblpPr w:leftFromText="180" w:rightFromText="180" w:vertAnchor="text" w:horzAnchor="margin" w:tblpX="250"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8"/>
        <w:gridCol w:w="5760"/>
      </w:tblGrid>
      <w:tr w:rsidR="00971C85" w:rsidRPr="001132DF" w:rsidTr="00AE3512">
        <w:tc>
          <w:tcPr>
            <w:tcW w:w="2918" w:type="dxa"/>
            <w:shd w:val="clear" w:color="auto" w:fill="auto"/>
          </w:tcPr>
          <w:p w:rsidR="00971C85" w:rsidRPr="001132DF" w:rsidRDefault="00971C85" w:rsidP="00AE3512">
            <w:pPr>
              <w:ind w:firstLine="709"/>
              <w:jc w:val="center"/>
              <w:rPr>
                <w:rFonts w:ascii="Calibri" w:eastAsia="Calibri" w:hAnsi="Calibri"/>
                <w:b/>
                <w:sz w:val="22"/>
                <w:szCs w:val="22"/>
              </w:rPr>
            </w:pPr>
            <w:r w:rsidRPr="001132DF">
              <w:rPr>
                <w:rFonts w:ascii="Calibri" w:eastAsia="Calibri" w:hAnsi="Calibri"/>
                <w:b/>
                <w:sz w:val="22"/>
                <w:szCs w:val="22"/>
              </w:rPr>
              <w:t>Задачи подготовительной работы</w:t>
            </w:r>
          </w:p>
        </w:tc>
        <w:tc>
          <w:tcPr>
            <w:tcW w:w="5760" w:type="dxa"/>
            <w:shd w:val="clear" w:color="auto" w:fill="auto"/>
          </w:tcPr>
          <w:p w:rsidR="00971C85" w:rsidRPr="001132DF" w:rsidRDefault="00971C85" w:rsidP="00AE3512">
            <w:pPr>
              <w:ind w:firstLine="709"/>
              <w:jc w:val="center"/>
              <w:rPr>
                <w:rFonts w:ascii="Calibri" w:eastAsia="Calibri" w:hAnsi="Calibri"/>
                <w:b/>
                <w:sz w:val="22"/>
                <w:szCs w:val="22"/>
              </w:rPr>
            </w:pPr>
            <w:r w:rsidRPr="001132DF">
              <w:rPr>
                <w:rFonts w:ascii="Calibri" w:eastAsia="Calibri" w:hAnsi="Calibri"/>
                <w:b/>
                <w:sz w:val="22"/>
                <w:szCs w:val="22"/>
              </w:rPr>
              <w:t>Приемы работы</w:t>
            </w:r>
          </w:p>
        </w:tc>
      </w:tr>
      <w:tr w:rsidR="00971C85" w:rsidRPr="00487E9F" w:rsidTr="00AE3512">
        <w:tc>
          <w:tcPr>
            <w:tcW w:w="2918" w:type="dxa"/>
            <w:shd w:val="clear" w:color="auto" w:fill="auto"/>
          </w:tcPr>
          <w:p w:rsidR="00971C85" w:rsidRDefault="00971C85" w:rsidP="00AE3512">
            <w:pPr>
              <w:ind w:firstLine="709"/>
              <w:jc w:val="both"/>
              <w:rPr>
                <w:rFonts w:ascii="Calibri" w:eastAsia="Calibri" w:hAnsi="Calibri"/>
                <w:sz w:val="22"/>
                <w:szCs w:val="22"/>
              </w:rPr>
            </w:pPr>
            <w:r w:rsidRPr="001132DF">
              <w:rPr>
                <w:rFonts w:ascii="Calibri" w:eastAsia="Calibri" w:hAnsi="Calibri"/>
                <w:sz w:val="22"/>
                <w:szCs w:val="22"/>
              </w:rPr>
              <w:t>1.Вызвать интерес к теме урока;</w:t>
            </w:r>
          </w:p>
          <w:p w:rsidR="00971C85" w:rsidRPr="001132DF" w:rsidRDefault="00971C85" w:rsidP="00AE3512">
            <w:pPr>
              <w:ind w:firstLine="709"/>
              <w:jc w:val="both"/>
              <w:rPr>
                <w:rFonts w:ascii="Calibri" w:eastAsia="Calibri" w:hAnsi="Calibri"/>
                <w:sz w:val="22"/>
                <w:szCs w:val="22"/>
              </w:rPr>
            </w:pPr>
          </w:p>
          <w:p w:rsidR="00971C85" w:rsidRPr="001132DF" w:rsidRDefault="00971C85" w:rsidP="00AE3512">
            <w:pPr>
              <w:ind w:firstLine="709"/>
              <w:jc w:val="both"/>
              <w:rPr>
                <w:rFonts w:ascii="Calibri" w:eastAsia="Calibri" w:hAnsi="Calibri"/>
                <w:sz w:val="22"/>
                <w:szCs w:val="22"/>
              </w:rPr>
            </w:pPr>
            <w:r w:rsidRPr="001132DF">
              <w:rPr>
                <w:rFonts w:ascii="Calibri" w:eastAsia="Calibri" w:hAnsi="Calibri"/>
                <w:sz w:val="22"/>
                <w:szCs w:val="22"/>
              </w:rPr>
              <w:t>2.Настроить учащихся эмоционально соответственно содержанию текста;</w:t>
            </w:r>
          </w:p>
          <w:p w:rsidR="00971C85" w:rsidRPr="001132DF" w:rsidRDefault="00971C85" w:rsidP="00AE3512">
            <w:pPr>
              <w:ind w:firstLine="709"/>
              <w:jc w:val="both"/>
              <w:rPr>
                <w:rFonts w:ascii="Calibri" w:eastAsia="Calibri" w:hAnsi="Calibri"/>
                <w:sz w:val="22"/>
                <w:szCs w:val="22"/>
              </w:rPr>
            </w:pPr>
          </w:p>
          <w:p w:rsidR="00971C85" w:rsidRPr="001132DF" w:rsidRDefault="00971C85" w:rsidP="00AE3512">
            <w:pPr>
              <w:ind w:firstLine="709"/>
              <w:jc w:val="both"/>
              <w:rPr>
                <w:rFonts w:ascii="Calibri" w:eastAsia="Calibri" w:hAnsi="Calibri"/>
                <w:sz w:val="22"/>
                <w:szCs w:val="22"/>
              </w:rPr>
            </w:pPr>
            <w:r w:rsidRPr="001132DF">
              <w:rPr>
                <w:rFonts w:ascii="Calibri" w:eastAsia="Calibri" w:hAnsi="Calibri"/>
                <w:sz w:val="22"/>
                <w:szCs w:val="22"/>
              </w:rPr>
              <w:t>3. Уточнять и расширять представления о явлениях и событиях, изображенных в произведении;</w:t>
            </w:r>
          </w:p>
          <w:p w:rsidR="00971C85" w:rsidRPr="001132DF" w:rsidRDefault="00971C85" w:rsidP="00AE3512">
            <w:pPr>
              <w:ind w:firstLine="709"/>
              <w:jc w:val="both"/>
              <w:rPr>
                <w:rFonts w:ascii="Calibri" w:eastAsia="Calibri" w:hAnsi="Calibri"/>
                <w:sz w:val="22"/>
                <w:szCs w:val="22"/>
              </w:rPr>
            </w:pPr>
          </w:p>
          <w:p w:rsidR="00971C85" w:rsidRPr="001132DF" w:rsidRDefault="00971C85" w:rsidP="00AE3512">
            <w:pPr>
              <w:ind w:firstLine="709"/>
              <w:jc w:val="both"/>
              <w:rPr>
                <w:rFonts w:ascii="Calibri" w:eastAsia="Calibri" w:hAnsi="Calibri"/>
                <w:sz w:val="22"/>
                <w:szCs w:val="22"/>
              </w:rPr>
            </w:pPr>
            <w:r>
              <w:rPr>
                <w:rFonts w:ascii="Calibri" w:eastAsia="Calibri" w:hAnsi="Calibri"/>
                <w:sz w:val="22"/>
                <w:szCs w:val="22"/>
              </w:rPr>
              <w:t xml:space="preserve">4.Ввести </w:t>
            </w:r>
            <w:r w:rsidRPr="001132DF">
              <w:rPr>
                <w:rFonts w:ascii="Calibri" w:eastAsia="Calibri" w:hAnsi="Calibri"/>
                <w:sz w:val="22"/>
                <w:szCs w:val="22"/>
              </w:rPr>
              <w:t xml:space="preserve">школьников в </w:t>
            </w:r>
            <w:r w:rsidRPr="001132DF">
              <w:rPr>
                <w:rFonts w:ascii="Calibri" w:eastAsia="Calibri" w:hAnsi="Calibri"/>
                <w:b/>
                <w:sz w:val="22"/>
                <w:szCs w:val="22"/>
              </w:rPr>
              <w:t>лексический материал произведения;</w:t>
            </w:r>
          </w:p>
          <w:p w:rsidR="00971C85" w:rsidRPr="001132DF" w:rsidRDefault="00971C85" w:rsidP="00AE3512">
            <w:pPr>
              <w:ind w:firstLine="709"/>
              <w:jc w:val="both"/>
              <w:rPr>
                <w:rFonts w:ascii="Calibri" w:eastAsia="Calibri" w:hAnsi="Calibri"/>
                <w:sz w:val="22"/>
                <w:szCs w:val="22"/>
              </w:rPr>
            </w:pPr>
            <w:r w:rsidRPr="001132DF">
              <w:rPr>
                <w:rFonts w:ascii="Calibri" w:eastAsia="Calibri" w:hAnsi="Calibri"/>
                <w:sz w:val="22"/>
                <w:szCs w:val="22"/>
              </w:rPr>
              <w:t>5.Познакомить с жизнью писателя, вызвать интерес к писателю, его творчеству</w:t>
            </w:r>
          </w:p>
        </w:tc>
        <w:tc>
          <w:tcPr>
            <w:tcW w:w="5760" w:type="dxa"/>
            <w:shd w:val="clear" w:color="auto" w:fill="auto"/>
          </w:tcPr>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рассказ учителя о писателе, демонстрация его портрета, рекомендация книг представленного автора;</w:t>
            </w:r>
          </w:p>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беседа с целью выяснения и дополнения представлений и знаний детей по теме произведения;</w:t>
            </w:r>
          </w:p>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свободные высказывания учащихся с целью вызвать активность учащихся и привлечь к изложению фактов, событий из своего личного опыта;</w:t>
            </w:r>
          </w:p>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 xml:space="preserve">сообщение учителя о событиях, положенных в основу произведения, об эпохе, в которой происходит действие, знакомство со словами без </w:t>
            </w:r>
            <w:proofErr w:type="gramStart"/>
            <w:r w:rsidRPr="001132DF">
              <w:rPr>
                <w:rFonts w:ascii="Calibri" w:eastAsia="Calibri" w:hAnsi="Calibri"/>
                <w:sz w:val="22"/>
                <w:szCs w:val="22"/>
              </w:rPr>
              <w:t>понимания</w:t>
            </w:r>
            <w:proofErr w:type="gramEnd"/>
            <w:r w:rsidRPr="001132DF">
              <w:rPr>
                <w:rFonts w:ascii="Calibri" w:eastAsia="Calibri" w:hAnsi="Calibri"/>
                <w:sz w:val="22"/>
                <w:szCs w:val="22"/>
              </w:rPr>
              <w:t xml:space="preserve"> которых невозможно осознанное восприятие произведения;</w:t>
            </w:r>
          </w:p>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экскурсии (с целью сформировать и уточнить представления об окружающем);</w:t>
            </w:r>
          </w:p>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прослушивание аудиоматериалов, просмотр видеоматериалов,</w:t>
            </w:r>
          </w:p>
          <w:p w:rsidR="00971C85" w:rsidRPr="001132DF" w:rsidRDefault="00971C85" w:rsidP="00971C85">
            <w:pPr>
              <w:pStyle w:val="a3"/>
              <w:numPr>
                <w:ilvl w:val="0"/>
                <w:numId w:val="4"/>
              </w:numPr>
              <w:suppressAutoHyphens w:val="0"/>
              <w:ind w:left="0" w:firstLine="709"/>
              <w:contextualSpacing/>
              <w:jc w:val="both"/>
              <w:rPr>
                <w:rFonts w:ascii="Calibri" w:eastAsia="Calibri" w:hAnsi="Calibri"/>
                <w:sz w:val="22"/>
                <w:szCs w:val="22"/>
              </w:rPr>
            </w:pPr>
            <w:r w:rsidRPr="001132DF">
              <w:rPr>
                <w:rFonts w:ascii="Calibri" w:eastAsia="Calibri" w:hAnsi="Calibri"/>
                <w:sz w:val="22"/>
                <w:szCs w:val="22"/>
              </w:rPr>
              <w:t>рассматривание сюжетных и пейзажных  картин под руководством учителя</w:t>
            </w:r>
          </w:p>
        </w:tc>
      </w:tr>
    </w:tbl>
    <w:p w:rsidR="006B5039" w:rsidRDefault="006B5039">
      <w:bookmarkStart w:id="0" w:name="_GoBack"/>
      <w:bookmarkEnd w:id="0"/>
    </w:p>
    <w:sectPr w:rsidR="006B5039"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2B94"/>
    <w:multiLevelType w:val="hybridMultilevel"/>
    <w:tmpl w:val="622C8A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CD6620"/>
    <w:multiLevelType w:val="hybridMultilevel"/>
    <w:tmpl w:val="0394B2EC"/>
    <w:lvl w:ilvl="0" w:tplc="0419000F">
      <w:start w:val="1"/>
      <w:numFmt w:val="decimal"/>
      <w:lvlText w:val="%1."/>
      <w:lvlJc w:val="left"/>
      <w:pPr>
        <w:ind w:left="2988" w:hanging="360"/>
      </w:pPr>
    </w:lvl>
    <w:lvl w:ilvl="1" w:tplc="04190019">
      <w:start w:val="1"/>
      <w:numFmt w:val="lowerLetter"/>
      <w:lvlText w:val="%2."/>
      <w:lvlJc w:val="left"/>
      <w:pPr>
        <w:ind w:left="3708" w:hanging="360"/>
      </w:pPr>
    </w:lvl>
    <w:lvl w:ilvl="2" w:tplc="0419001B" w:tentative="1">
      <w:start w:val="1"/>
      <w:numFmt w:val="lowerRoman"/>
      <w:lvlText w:val="%3."/>
      <w:lvlJc w:val="right"/>
      <w:pPr>
        <w:ind w:left="4428" w:hanging="180"/>
      </w:pPr>
    </w:lvl>
    <w:lvl w:ilvl="3" w:tplc="0419000F" w:tentative="1">
      <w:start w:val="1"/>
      <w:numFmt w:val="decimal"/>
      <w:lvlText w:val="%4."/>
      <w:lvlJc w:val="left"/>
      <w:pPr>
        <w:ind w:left="5148" w:hanging="360"/>
      </w:pPr>
    </w:lvl>
    <w:lvl w:ilvl="4" w:tplc="04190019" w:tentative="1">
      <w:start w:val="1"/>
      <w:numFmt w:val="lowerLetter"/>
      <w:lvlText w:val="%5."/>
      <w:lvlJc w:val="left"/>
      <w:pPr>
        <w:ind w:left="5868" w:hanging="360"/>
      </w:pPr>
    </w:lvl>
    <w:lvl w:ilvl="5" w:tplc="0419001B" w:tentative="1">
      <w:start w:val="1"/>
      <w:numFmt w:val="lowerRoman"/>
      <w:lvlText w:val="%6."/>
      <w:lvlJc w:val="right"/>
      <w:pPr>
        <w:ind w:left="6588" w:hanging="180"/>
      </w:pPr>
    </w:lvl>
    <w:lvl w:ilvl="6" w:tplc="0419000F" w:tentative="1">
      <w:start w:val="1"/>
      <w:numFmt w:val="decimal"/>
      <w:lvlText w:val="%7."/>
      <w:lvlJc w:val="left"/>
      <w:pPr>
        <w:ind w:left="7308" w:hanging="360"/>
      </w:pPr>
    </w:lvl>
    <w:lvl w:ilvl="7" w:tplc="04190019" w:tentative="1">
      <w:start w:val="1"/>
      <w:numFmt w:val="lowerLetter"/>
      <w:lvlText w:val="%8."/>
      <w:lvlJc w:val="left"/>
      <w:pPr>
        <w:ind w:left="8028" w:hanging="360"/>
      </w:pPr>
    </w:lvl>
    <w:lvl w:ilvl="8" w:tplc="0419001B" w:tentative="1">
      <w:start w:val="1"/>
      <w:numFmt w:val="lowerRoman"/>
      <w:lvlText w:val="%9."/>
      <w:lvlJc w:val="right"/>
      <w:pPr>
        <w:ind w:left="8748" w:hanging="180"/>
      </w:pPr>
    </w:lvl>
  </w:abstractNum>
  <w:abstractNum w:abstractNumId="2">
    <w:nsid w:val="12FD197E"/>
    <w:multiLevelType w:val="hybridMultilevel"/>
    <w:tmpl w:val="463AA5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3056FBF"/>
    <w:multiLevelType w:val="singleLevel"/>
    <w:tmpl w:val="EBA2627C"/>
    <w:lvl w:ilvl="0">
      <w:start w:val="1"/>
      <w:numFmt w:val="decimal"/>
      <w:lvlText w:val="%1)"/>
      <w:legacy w:legacy="1" w:legacySpace="0" w:legacyIndent="252"/>
      <w:lvlJc w:val="left"/>
      <w:rPr>
        <w:rFonts w:ascii="Times New Roman" w:hAnsi="Times New Roman" w:cs="Times New Roman"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EDB"/>
    <w:rsid w:val="006B5039"/>
    <w:rsid w:val="00971C85"/>
    <w:rsid w:val="00A132AF"/>
    <w:rsid w:val="00AE2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C8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1C8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C8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1C8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4045</Characters>
  <Application>Microsoft Office Word</Application>
  <DocSecurity>0</DocSecurity>
  <Lines>33</Lines>
  <Paragraphs>9</Paragraphs>
  <ScaleCrop>false</ScaleCrop>
  <Company/>
  <LinksUpToDate>false</LinksUpToDate>
  <CharactersWithSpaces>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2</cp:revision>
  <dcterms:created xsi:type="dcterms:W3CDTF">2020-05-07T13:43:00Z</dcterms:created>
  <dcterms:modified xsi:type="dcterms:W3CDTF">2020-05-07T13:43:00Z</dcterms:modified>
</cp:coreProperties>
</file>