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AE0" w:rsidRPr="00BE38A5" w:rsidRDefault="00FB5AE0" w:rsidP="00FB5AE0">
      <w:pPr>
        <w:pStyle w:val="1"/>
        <w:spacing w:after="0" w:line="360" w:lineRule="auto"/>
        <w:ind w:left="0" w:firstLine="3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8A5">
        <w:rPr>
          <w:rFonts w:ascii="Times New Roman" w:hAnsi="Times New Roman" w:cs="Times New Roman"/>
          <w:b/>
          <w:sz w:val="28"/>
          <w:szCs w:val="28"/>
        </w:rPr>
        <w:t>Вопросы к экзамену по дисциплине «Методика преподавания литературы (специальная)»</w:t>
      </w:r>
    </w:p>
    <w:p w:rsidR="00FB5AE0" w:rsidRDefault="00FB5AE0" w:rsidP="00FB5AE0">
      <w:pPr>
        <w:pStyle w:val="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1.Специальная методика преподавания литературы в школе;  ее место в системе педагогических наук. Связь с другими дисциплинами.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Этапы литературного  образования в школе. Три составляющих читательских способностей. Наивный реализм и читательская самостоятельность. Анкета для выявления уровня литературного развития.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Коррекционно-образовательное значение литературы в обучении детей с тяжелыми нарушениями речи.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изучения литературного произведения в начальной школе.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приемы  изучения художественного произведения в школе 5 вида.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Своеобразие литературного развития детей с речевыми нарушениями, трудности восприятия художественного текста, воссоздания образов литературных героев. 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Понятие о чтении. Методы и приемы работы по совершенствованию произношения в процессе чтения текста. Сферы читательского восприятия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обучения чтению на начальных этапах в школе для детей с  нарушениями речи. Этапы становления навыка чтения (аналитический, синтетический, этап автоматизации).</w:t>
      </w:r>
    </w:p>
    <w:p w:rsidR="00FB5AE0" w:rsidRPr="00052F75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и формы уроков литературы в начальной школе. Структура урока в начальной школе.</w:t>
      </w:r>
      <w:r w:rsidRPr="007C6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AE0" w:rsidRPr="006404FC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04FC">
        <w:rPr>
          <w:rFonts w:ascii="Times New Roman" w:hAnsi="Times New Roman" w:cs="Times New Roman"/>
          <w:sz w:val="24"/>
          <w:szCs w:val="24"/>
        </w:rPr>
        <w:t xml:space="preserve">Уроки чтения в начальной школе для детей с нарушениями речи. Требования к результатам освоения знаний и умений учащихся. Разделы программы дисциплины. Принципы их построения. 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Особенности вводного урока. </w:t>
      </w:r>
      <w:r>
        <w:rPr>
          <w:rFonts w:ascii="Times New Roman" w:hAnsi="Times New Roman" w:cs="Times New Roman"/>
          <w:sz w:val="24"/>
          <w:szCs w:val="24"/>
        </w:rPr>
        <w:t>Особенности чтения детей с  нарушениями речи. Работа над сознательностью чтения.</w:t>
      </w:r>
    </w:p>
    <w:p w:rsidR="00FB5AE0" w:rsidRPr="006404FC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Процесс работы над художественным произведением. Уровни восприятия художественного произведения младшими школьниками.</w:t>
      </w:r>
      <w:r w:rsidRPr="006404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Трудности восприятия, понимания, осмысления художественного произведения учащимися с ТНР.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 литературного и школьного анализа.   Методика проведения урока анализа художественного произведения.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и содержание анализа художественного произведения. Умения анализировать художественные произведения.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особенности работы над сказкой.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особенности работы над басней.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особенности работы над лирическим стихотворением.</w:t>
      </w:r>
    </w:p>
    <w:p w:rsidR="00FB5AE0" w:rsidRPr="00546D47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D47">
        <w:rPr>
          <w:rFonts w:ascii="Times New Roman" w:hAnsi="Times New Roman" w:cs="Times New Roman"/>
          <w:sz w:val="24"/>
          <w:szCs w:val="24"/>
        </w:rPr>
        <w:t xml:space="preserve">Особенности работы над репродуцированием произведения. Обучение подробному пересказу детей с нарушениями речи. Обучение сжатому пересказу детей с нарушениями </w:t>
      </w:r>
      <w:r w:rsidRPr="00546D47">
        <w:rPr>
          <w:rFonts w:ascii="Times New Roman" w:hAnsi="Times New Roman" w:cs="Times New Roman"/>
          <w:sz w:val="24"/>
          <w:szCs w:val="24"/>
        </w:rPr>
        <w:lastRenderedPageBreak/>
        <w:t>речи.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Слушание как вид речевой деятельности. Объем слушания, Коррекционное слушание. Приемы обучения слушанию.</w:t>
      </w:r>
      <w:r w:rsidRPr="00992C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направления работы по развитию речи учащихся с ТНР. Богданова, 320-326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Связь уроков чтения с уроками произношения  и  развития речи. Богданова, 327</w:t>
      </w:r>
    </w:p>
    <w:p w:rsidR="00FB5AE0" w:rsidRPr="00992CA4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CA4">
        <w:rPr>
          <w:rFonts w:ascii="Times New Roman" w:hAnsi="Times New Roman" w:cs="Times New Roman"/>
          <w:sz w:val="24"/>
          <w:szCs w:val="24"/>
        </w:rPr>
        <w:t>Наглядность и технические средства обучения на уроках литературы.</w:t>
      </w:r>
    </w:p>
    <w:p w:rsidR="00FB5AE0" w:rsidRPr="006404FC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Типология уроков внеклассного чтения. Методы и приемы организации уроков внеклассного чтения.</w:t>
      </w:r>
    </w:p>
    <w:p w:rsidR="00FB5AE0" w:rsidRDefault="00FB5AE0" w:rsidP="00FB5AE0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обучения детей с ТНР в школе 5 вида. Влияние  нарушений речи и возрастных особенностей на отбор произведений для чтения.</w:t>
      </w:r>
    </w:p>
    <w:p w:rsidR="00FB5AE0" w:rsidRDefault="00FB5AE0" w:rsidP="00FB5AE0">
      <w:r>
        <w:t>Литература</w:t>
      </w:r>
    </w:p>
    <w:p w:rsidR="00FB5AE0" w:rsidRDefault="00FB5AE0" w:rsidP="00FB5AE0">
      <w:pPr>
        <w:numPr>
          <w:ilvl w:val="0"/>
          <w:numId w:val="2"/>
        </w:numPr>
        <w:spacing w:line="276" w:lineRule="auto"/>
        <w:jc w:val="both"/>
      </w:pPr>
      <w:r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>
        <w:t>пед</w:t>
      </w:r>
      <w:proofErr w:type="spellEnd"/>
      <w:r>
        <w:t>. вузов</w:t>
      </w:r>
      <w:proofErr w:type="gramEnd"/>
      <w:r>
        <w:t xml:space="preserve"> / О.Ю. Богданова, С.А. Леонов, В.Ф. Чертов. – М.: Академия, 2008. – 446 с.</w:t>
      </w:r>
    </w:p>
    <w:p w:rsidR="00FB5AE0" w:rsidRDefault="00FB5AE0" w:rsidP="00FB5AE0">
      <w:pPr>
        <w:jc w:val="both"/>
      </w:pPr>
      <w:r>
        <w:rPr>
          <w:bCs/>
        </w:rPr>
        <w:t xml:space="preserve">      2. </w:t>
      </w:r>
      <w:proofErr w:type="spellStart"/>
      <w:r>
        <w:rPr>
          <w:bCs/>
        </w:rPr>
        <w:t>Зикеев</w:t>
      </w:r>
      <w:proofErr w:type="spellEnd"/>
      <w:r>
        <w:rPr>
          <w:bCs/>
        </w:rPr>
        <w:t>, А.Г.</w:t>
      </w:r>
      <w:r>
        <w:rPr>
          <w:b/>
          <w:bCs/>
        </w:rPr>
        <w:t xml:space="preserve"> </w:t>
      </w:r>
      <w:r>
        <w:t>Работа над лексикой в начальных классах специальных (коррекционных) школ</w:t>
      </w:r>
      <w:proofErr w:type="gramStart"/>
      <w:r>
        <w:t xml:space="preserve"> :</w:t>
      </w:r>
      <w:proofErr w:type="gramEnd"/>
      <w:r>
        <w:t xml:space="preserve">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вузов, обучающихся по спец. 031700 - Олигофренопедагогика: {Учеб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особие} / А. Г. </w:t>
      </w:r>
      <w:proofErr w:type="spellStart"/>
      <w:r>
        <w:t>Зикеев</w:t>
      </w:r>
      <w:proofErr w:type="spellEnd"/>
      <w:r>
        <w:t>. - М.</w:t>
      </w:r>
      <w:proofErr w:type="gramStart"/>
      <w:r>
        <w:t xml:space="preserve"> :</w:t>
      </w:r>
      <w:proofErr w:type="gramEnd"/>
      <w:r>
        <w:t xml:space="preserve"> Академия, 2002. </w:t>
      </w:r>
    </w:p>
    <w:p w:rsidR="00FB5AE0" w:rsidRDefault="00FB5AE0" w:rsidP="00FB5AE0">
      <w:pPr>
        <w:pStyle w:val="2"/>
        <w:spacing w:after="0" w:line="100" w:lineRule="atLea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Дети с нарушениями речи. Технологии воспитания и обучения: Методическое пособие. / Под ред. </w:t>
      </w:r>
      <w:proofErr w:type="spellStart"/>
      <w:r>
        <w:rPr>
          <w:rFonts w:ascii="Times New Roman" w:hAnsi="Times New Roman"/>
          <w:sz w:val="24"/>
          <w:szCs w:val="24"/>
        </w:rPr>
        <w:t>Ю.Ф.Гаркуши</w:t>
      </w:r>
      <w:proofErr w:type="spellEnd"/>
      <w:r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>
        <w:rPr>
          <w:rFonts w:ascii="Times New Roman" w:hAnsi="Times New Roman"/>
          <w:sz w:val="24"/>
          <w:szCs w:val="24"/>
        </w:rPr>
        <w:t>В.Секачев</w:t>
      </w:r>
      <w:proofErr w:type="spellEnd"/>
      <w:r>
        <w:rPr>
          <w:rFonts w:ascii="Times New Roman" w:hAnsi="Times New Roman"/>
          <w:sz w:val="24"/>
          <w:szCs w:val="24"/>
        </w:rPr>
        <w:t xml:space="preserve"> НИИ Школьные технологии, 2008. – 192 с.</w:t>
      </w:r>
    </w:p>
    <w:p w:rsidR="00FB5AE0" w:rsidRDefault="00FB5AE0" w:rsidP="00FB5AE0">
      <w:pPr>
        <w:pStyle w:val="2"/>
        <w:spacing w:after="0" w:line="100" w:lineRule="atLea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Логопедия: Учебник для студентов дефектологических факультетов </w:t>
      </w:r>
      <w:proofErr w:type="spellStart"/>
      <w:r>
        <w:rPr>
          <w:rFonts w:ascii="Times New Roman" w:hAnsi="Times New Roman"/>
          <w:sz w:val="24"/>
          <w:szCs w:val="24"/>
        </w:rPr>
        <w:t>пед</w:t>
      </w:r>
      <w:proofErr w:type="gramStart"/>
      <w:r>
        <w:rPr>
          <w:rFonts w:ascii="Times New Roman" w:hAnsi="Times New Roman"/>
          <w:sz w:val="24"/>
          <w:szCs w:val="24"/>
        </w:rPr>
        <w:t>.в</w:t>
      </w:r>
      <w:proofErr w:type="gramEnd"/>
      <w:r>
        <w:rPr>
          <w:rFonts w:ascii="Times New Roman" w:hAnsi="Times New Roman"/>
          <w:sz w:val="24"/>
          <w:szCs w:val="24"/>
        </w:rPr>
        <w:t>ысших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учеб.заведений</w:t>
      </w:r>
      <w:proofErr w:type="spellEnd"/>
      <w:r>
        <w:rPr>
          <w:rFonts w:ascii="Times New Roman" w:hAnsi="Times New Roman"/>
          <w:sz w:val="24"/>
          <w:szCs w:val="24"/>
        </w:rPr>
        <w:t xml:space="preserve">. / Под ред. </w:t>
      </w:r>
      <w:proofErr w:type="spellStart"/>
      <w:r>
        <w:rPr>
          <w:rFonts w:ascii="Times New Roman" w:hAnsi="Times New Roman"/>
          <w:sz w:val="24"/>
          <w:szCs w:val="24"/>
        </w:rPr>
        <w:t>Л.С.Волковой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. – 5 изд., </w:t>
      </w:r>
      <w:proofErr w:type="spellStart"/>
      <w:r>
        <w:rPr>
          <w:rFonts w:ascii="Times New Roman" w:hAnsi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/>
          <w:sz w:val="24"/>
          <w:szCs w:val="24"/>
        </w:rPr>
        <w:t>. и доп. -  М.: ГИЦ ВЛАДОС, 2009. – 703 с.</w:t>
      </w:r>
    </w:p>
    <w:p w:rsidR="00FB5AE0" w:rsidRPr="00FB5AE0" w:rsidRDefault="00FB5AE0" w:rsidP="00FB5AE0">
      <w:r>
        <w:t xml:space="preserve">5. Рыжкова Т.В. Теоретические основы и технологии начального литературного образования: учебник для студентов  Вузов. </w:t>
      </w:r>
    </w:p>
    <w:p w:rsidR="00FB5AE0" w:rsidRPr="00FB5AE0" w:rsidRDefault="00FB5AE0" w:rsidP="00FB5AE0"/>
    <w:p w:rsidR="006B5039" w:rsidRDefault="006B5039">
      <w:bookmarkStart w:id="0" w:name="_GoBack"/>
      <w:bookmarkEnd w:id="0"/>
    </w:p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9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abstractNum w:abstractNumId="1">
    <w:nsid w:val="683E54B9"/>
    <w:multiLevelType w:val="hybridMultilevel"/>
    <w:tmpl w:val="1AEC4AD4"/>
    <w:lvl w:ilvl="0" w:tplc="5CD839C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90B"/>
    <w:rsid w:val="006B5039"/>
    <w:rsid w:val="009C590B"/>
    <w:rsid w:val="00A132AF"/>
    <w:rsid w:val="00FB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FB5AE0"/>
    <w:pPr>
      <w:widowControl w:val="0"/>
      <w:suppressAutoHyphens/>
      <w:ind w:left="720"/>
    </w:pPr>
    <w:rPr>
      <w:rFonts w:ascii="Calibri" w:eastAsia="Arial Unicode MS" w:hAnsi="Calibri" w:cs="font298"/>
      <w:kern w:val="1"/>
      <w:lang w:eastAsia="zh-CN"/>
    </w:rPr>
  </w:style>
  <w:style w:type="paragraph" w:customStyle="1" w:styleId="2">
    <w:name w:val="Абзац списка2"/>
    <w:rsid w:val="00FB5AE0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FB5AE0"/>
    <w:pPr>
      <w:widowControl w:val="0"/>
      <w:suppressAutoHyphens/>
      <w:ind w:left="720"/>
    </w:pPr>
    <w:rPr>
      <w:rFonts w:ascii="Calibri" w:eastAsia="Arial Unicode MS" w:hAnsi="Calibri" w:cs="font298"/>
      <w:kern w:val="1"/>
      <w:lang w:eastAsia="zh-CN"/>
    </w:rPr>
  </w:style>
  <w:style w:type="paragraph" w:customStyle="1" w:styleId="2">
    <w:name w:val="Абзац списка2"/>
    <w:rsid w:val="00FB5AE0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3092</Characters>
  <Application>Microsoft Office Word</Application>
  <DocSecurity>0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2</cp:revision>
  <dcterms:created xsi:type="dcterms:W3CDTF">2020-06-25T17:21:00Z</dcterms:created>
  <dcterms:modified xsi:type="dcterms:W3CDTF">2020-06-25T17:21:00Z</dcterms:modified>
</cp:coreProperties>
</file>