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C6F18" w14:textId="77777777" w:rsidR="00D6006D" w:rsidRPr="00B669EA" w:rsidRDefault="00D6006D" w:rsidP="00D6006D">
      <w:pPr>
        <w:ind w:rightChars="50" w:right="10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ФЕДЕРАЛЬНОЕ АГЕНТСТВО ПО ОБРАЗОВАНИЮ</w:t>
      </w:r>
    </w:p>
    <w:p w14:paraId="783EBE10" w14:textId="406EE5DF" w:rsidR="00D6006D" w:rsidRPr="00B669EA" w:rsidRDefault="00D6006D" w:rsidP="00D600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Государственное образовательное учреждение высшего профессионального образования «В</w:t>
      </w:r>
      <w:r w:rsidRPr="000E6B04">
        <w:rPr>
          <w:rFonts w:ascii="Times New Roman" w:hAnsi="Times New Roman" w:cs="Times New Roman"/>
          <w:sz w:val="28"/>
          <w:szCs w:val="28"/>
          <w:lang w:val="ru-RU"/>
        </w:rPr>
        <w:t>олгогрваски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r w:rsidR="000E6B04" w:rsidRPr="000E6B04">
        <w:rPr>
          <w:rFonts w:ascii="Times New Roman" w:hAnsi="Times New Roman" w:cs="Times New Roman"/>
          <w:sz w:val="28"/>
          <w:szCs w:val="28"/>
          <w:lang w:val="ru-RU"/>
        </w:rPr>
        <w:t>Г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осударственный</w:t>
      </w:r>
      <w:r w:rsidR="000E6B04"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  <w:r w:rsidR="000E6B04" w:rsidRPr="000E6B04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едагогический </w:t>
      </w:r>
      <w:r w:rsidR="000E6B04" w:rsidRPr="000E6B04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ниверситет»</w:t>
      </w:r>
    </w:p>
    <w:p w14:paraId="1A0E5D8E" w14:textId="77777777" w:rsidR="00D6006D" w:rsidRPr="00B669EA" w:rsidRDefault="00D6006D" w:rsidP="00D600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Институт международного образования </w:t>
      </w:r>
    </w:p>
    <w:p w14:paraId="3427E03C" w14:textId="77777777" w:rsidR="00D6006D" w:rsidRPr="00B669EA" w:rsidRDefault="00D6006D" w:rsidP="00D600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Кафедра преподавания русского языка как иностранного</w:t>
      </w:r>
    </w:p>
    <w:p w14:paraId="78D23ADB" w14:textId="77777777" w:rsidR="00D6006D" w:rsidRPr="00B669EA" w:rsidRDefault="00D6006D" w:rsidP="00D600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3428D454" w14:textId="77777777" w:rsidR="00D6006D" w:rsidRPr="00B669EA" w:rsidRDefault="00D6006D" w:rsidP="00D6006D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b/>
          <w:i/>
          <w:sz w:val="28"/>
          <w:szCs w:val="28"/>
          <w:lang w:val="ru-RU"/>
        </w:rPr>
        <w:t>Перевод рецептов китайских блюд на русский язык</w:t>
      </w:r>
    </w:p>
    <w:p w14:paraId="1D665C3B" w14:textId="77777777" w:rsidR="00D6006D" w:rsidRPr="00B669EA" w:rsidRDefault="00D6006D" w:rsidP="00D6006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AED025F" w14:textId="77777777" w:rsidR="00D6006D" w:rsidRPr="00B669EA" w:rsidRDefault="00D6006D" w:rsidP="00D6006D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b/>
          <w:sz w:val="28"/>
          <w:szCs w:val="28"/>
          <w:lang w:val="ru-RU"/>
        </w:rPr>
        <w:t>Подготовил:</w:t>
      </w:r>
    </w:p>
    <w:p w14:paraId="7180E687" w14:textId="77777777" w:rsidR="00D6006D" w:rsidRPr="00B669EA" w:rsidRDefault="00D6006D" w:rsidP="00D6006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Студент 2 курса группы РПБ-21</w:t>
      </w:r>
    </w:p>
    <w:p w14:paraId="7918B829" w14:textId="77777777" w:rsidR="00807F0B" w:rsidRPr="00B669EA" w:rsidRDefault="00D6006D" w:rsidP="00D6006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Ань Лицян</w:t>
      </w:r>
    </w:p>
    <w:p w14:paraId="445DE51F" w14:textId="77777777" w:rsidR="00807F0B" w:rsidRPr="00B669EA" w:rsidRDefault="00D6006D">
      <w:pPr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b/>
          <w:sz w:val="28"/>
          <w:szCs w:val="28"/>
          <w:lang w:val="ru-RU"/>
        </w:rPr>
        <w:t>Научный руководитель:</w:t>
      </w:r>
    </w:p>
    <w:p w14:paraId="62213D5C" w14:textId="26A2CADC" w:rsidR="00D6006D" w:rsidRPr="00253EBD" w:rsidRDefault="00A714D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53EBD">
        <w:rPr>
          <w:rFonts w:ascii="Times New Roman" w:hAnsi="Times New Roman" w:cs="Times New Roman"/>
          <w:sz w:val="28"/>
          <w:szCs w:val="28"/>
          <w:lang w:val="ru-RU"/>
        </w:rPr>
        <w:t>caрший преподаватель</w:t>
      </w:r>
    </w:p>
    <w:p w14:paraId="79536548" w14:textId="140B1FF2" w:rsidR="00A714DD" w:rsidRPr="00253EBD" w:rsidRDefault="00A714D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53EBD">
        <w:rPr>
          <w:rFonts w:ascii="Times New Roman" w:hAnsi="Times New Roman" w:cs="Times New Roman"/>
          <w:sz w:val="28"/>
          <w:szCs w:val="28"/>
          <w:lang w:val="ru-RU"/>
        </w:rPr>
        <w:t>как иностранного</w:t>
      </w:r>
    </w:p>
    <w:p w14:paraId="03C4193C" w14:textId="5D67FCA0" w:rsidR="00985C7A" w:rsidRPr="00253EBD" w:rsidRDefault="00A714DD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253EBD">
        <w:rPr>
          <w:rFonts w:ascii="Times New Roman" w:hAnsi="Times New Roman" w:cs="Times New Roman"/>
          <w:sz w:val="28"/>
          <w:szCs w:val="28"/>
          <w:lang w:val="ru-RU"/>
        </w:rPr>
        <w:t>Брыкалин Андрей Владимирович</w:t>
      </w:r>
    </w:p>
    <w:p w14:paraId="1508D676" w14:textId="77777777" w:rsidR="00985C7A" w:rsidRPr="00B669EA" w:rsidRDefault="00985C7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F18212C" w14:textId="77777777" w:rsidR="00985C7A" w:rsidRPr="00B669EA" w:rsidRDefault="00985C7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BBD4038" w14:textId="77777777" w:rsidR="00985C7A" w:rsidRPr="00B669EA" w:rsidRDefault="00985C7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165576C5" w14:textId="77777777" w:rsidR="00985C7A" w:rsidRPr="00B669EA" w:rsidRDefault="00985C7A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67F35F99" w14:textId="37476412" w:rsidR="00773475" w:rsidRPr="00253EBD" w:rsidRDefault="00A714DD" w:rsidP="00A714DD">
      <w:pPr>
        <w:widowControl/>
        <w:jc w:val="center"/>
        <w:rPr>
          <w:rFonts w:ascii="Times New Roman" w:hAnsi="Times New Roman" w:cs="Times New Roman"/>
          <w:color w:val="000000" w:themeColor="text1"/>
          <w:sz w:val="24"/>
          <w:lang w:val="ru-RU"/>
        </w:rPr>
      </w:pPr>
      <w:r w:rsidRPr="00253EBD">
        <w:rPr>
          <w:rFonts w:ascii="Times New Roman" w:hAnsi="Times New Roman" w:cs="Times New Roman"/>
          <w:color w:val="000000" w:themeColor="text1"/>
          <w:sz w:val="24"/>
          <w:lang w:val="ru-RU"/>
        </w:rPr>
        <w:t>Волгоград, 2025</w:t>
      </w:r>
      <w:r w:rsidR="00773475" w:rsidRPr="00253EBD">
        <w:rPr>
          <w:rFonts w:ascii="Times New Roman" w:hAnsi="Times New Roman" w:cs="Times New Roman"/>
          <w:color w:val="000000" w:themeColor="text1"/>
          <w:sz w:val="24"/>
          <w:lang w:val="ru-RU"/>
        </w:rPr>
        <w:br w:type="page"/>
      </w:r>
    </w:p>
    <w:p w14:paraId="7EA76671" w14:textId="77777777" w:rsidR="005A1633" w:rsidRPr="00B669EA" w:rsidRDefault="005A1633" w:rsidP="005A1633">
      <w:pPr>
        <w:jc w:val="left"/>
        <w:rPr>
          <w:rFonts w:ascii="Times New Roman" w:eastAsia="Malgun Gothic" w:hAnsi="Times New Roman" w:cs="Times New Roman"/>
          <w:b/>
          <w:bCs/>
          <w:sz w:val="28"/>
          <w:szCs w:val="28"/>
          <w:lang w:val="ru-RU"/>
        </w:rPr>
      </w:pPr>
      <w:r w:rsidRPr="00B669EA">
        <w:rPr>
          <w:rFonts w:ascii="Times New Roman" w:eastAsia="Malgun Gothic" w:hAnsi="Times New Roman" w:cs="Times New Roman"/>
          <w:b/>
          <w:bCs/>
          <w:sz w:val="28"/>
          <w:szCs w:val="28"/>
          <w:lang w:val="ru-RU"/>
        </w:rPr>
        <w:lastRenderedPageBreak/>
        <w:t>ОГЛАВЛЕНИЕ</w:t>
      </w:r>
    </w:p>
    <w:p w14:paraId="7711F289" w14:textId="77777777" w:rsidR="005A1633" w:rsidRPr="00B669EA" w:rsidRDefault="005A1633" w:rsidP="005A1633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eastAsia="Malgun Gothic" w:hAnsi="Times New Roman" w:cs="Times New Roman"/>
          <w:sz w:val="28"/>
          <w:szCs w:val="28"/>
          <w:lang w:val="ru-RU"/>
        </w:rPr>
        <w:t>Введение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…………………………………………………………2</w:t>
      </w:r>
    </w:p>
    <w:p w14:paraId="3A173B9F" w14:textId="7AF85160" w:rsidR="005A1633" w:rsidRPr="00253EBD" w:rsidRDefault="005A1633" w:rsidP="005A1633">
      <w:pPr>
        <w:jc w:val="left"/>
        <w:rPr>
          <w:rFonts w:ascii="Times New Roman" w:hAnsi="Times New Roman" w:cs="Times New Roman" w:hint="eastAsia"/>
          <w:sz w:val="28"/>
          <w:szCs w:val="28"/>
          <w:lang w:val="ru-RU"/>
        </w:rPr>
      </w:pPr>
      <w:r w:rsidRPr="00B669EA">
        <w:rPr>
          <w:rFonts w:ascii="Times New Roman" w:eastAsia="Malgun Gothic" w:hAnsi="Times New Roman" w:cs="Times New Roman"/>
          <w:sz w:val="28"/>
          <w:szCs w:val="28"/>
          <w:lang w:val="ru-RU"/>
        </w:rPr>
        <w:t>Глава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53EBD" w:rsidRPr="00253EBD">
        <w:rPr>
          <w:rFonts w:ascii="Times New Roman" w:hAnsi="Times New Roman" w:cs="Times New Roman"/>
          <w:sz w:val="28"/>
          <w:szCs w:val="28"/>
          <w:lang w:val="ru-RU"/>
        </w:rPr>
        <w:t>I</w:t>
      </w:r>
      <w:r w:rsidRPr="00B669E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985C7A" w:rsidRPr="00B669E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ПЕРЕВОД  </w:t>
      </w:r>
      <w:r w:rsidR="00253EBD" w:rsidRPr="00253EBD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НАЗВАНИЙ КИТАЙСКИХ</w:t>
      </w:r>
      <w:r w:rsidR="00253EBD">
        <w:rPr>
          <w:rFonts w:ascii="Times New Roman" w:hAnsi="Times New Roman" w:cs="Times New Roman" w:hint="eastAsia"/>
          <w:b/>
          <w:bCs/>
          <w:sz w:val="28"/>
          <w:szCs w:val="28"/>
          <w:lang w:val="ru-RU"/>
        </w:rPr>
        <w:t xml:space="preserve"> </w:t>
      </w:r>
      <w:r w:rsidR="00253EBD" w:rsidRPr="00253EBD">
        <w:rPr>
          <w:rFonts w:ascii="Times New Roman" w:hAnsi="Times New Roman" w:cs="Times New Roman"/>
          <w:b/>
          <w:bCs/>
          <w:sz w:val="28"/>
          <w:szCs w:val="28"/>
          <w:lang w:val="ru-RU"/>
        </w:rPr>
        <w:t>БЛЮД</w:t>
      </w:r>
      <w:r w:rsidR="00985C7A" w:rsidRPr="00B669EA">
        <w:rPr>
          <w:rFonts w:ascii="Times New Roman" w:hAnsi="Times New Roman" w:cs="Times New Roman"/>
          <w:sz w:val="28"/>
          <w:szCs w:val="28"/>
          <w:lang w:val="ru-RU"/>
        </w:rPr>
        <w:t>…………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………5</w:t>
      </w:r>
    </w:p>
    <w:p w14:paraId="2DF753E4" w14:textId="0C214A62" w:rsidR="005A1633" w:rsidRPr="00253EBD" w:rsidRDefault="005A1633" w:rsidP="005A1633">
      <w:pPr>
        <w:jc w:val="left"/>
        <w:rPr>
          <w:rFonts w:ascii="Times New Roman" w:hAnsi="Times New Roman" w:cs="Times New Roman" w:hint="eastAsia"/>
          <w:sz w:val="28"/>
          <w:szCs w:val="28"/>
          <w:lang w:val="ru-RU"/>
        </w:rPr>
      </w:pPr>
      <w:r w:rsidRPr="00B669EA">
        <w:rPr>
          <w:rFonts w:ascii="Times New Roman" w:eastAsia="Malgun Gothic" w:hAnsi="Times New Roman" w:cs="Times New Roman"/>
          <w:sz w:val="28"/>
          <w:szCs w:val="28"/>
          <w:lang w:val="ru-RU"/>
        </w:rPr>
        <w:t>Глава</w:t>
      </w:r>
      <w:bookmarkStart w:id="0" w:name="_Hlk193666057"/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1" w:name="_Hlk201867159"/>
      <w:bookmarkStart w:id="2" w:name="_Hlk201867178"/>
      <w:r w:rsidRPr="00B669EA">
        <w:rPr>
          <w:rFonts w:ascii="Times New Roman" w:hAnsi="Times New Roman" w:cs="Times New Roman"/>
          <w:sz w:val="28"/>
          <w:szCs w:val="28"/>
          <w:lang w:val="ru-RU"/>
        </w:rPr>
        <w:t>I</w:t>
      </w:r>
      <w:bookmarkEnd w:id="0"/>
      <w:bookmarkEnd w:id="2"/>
      <w:r w:rsidRPr="00B669EA">
        <w:rPr>
          <w:rFonts w:ascii="Times New Roman" w:hAnsi="Times New Roman" w:cs="Times New Roman"/>
          <w:sz w:val="28"/>
          <w:szCs w:val="28"/>
          <w:lang w:val="ru-RU"/>
        </w:rPr>
        <w:t>I</w:t>
      </w:r>
      <w:bookmarkEnd w:id="1"/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 w:rsidR="00985C7A" w:rsidRPr="00B669E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ТРУДНОСТИ ПЕРЕВОДА </w:t>
      </w:r>
      <w:r w:rsidR="00253EBD" w:rsidRPr="00253EBD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РЕЦЕПТОВ КИТАЙСКОЙ КУХНИ</w:t>
      </w:r>
      <w:r w:rsidR="00253EBD">
        <w:rPr>
          <w:rFonts w:ascii="Times New Roman" w:hAnsi="Times New Roman" w:cs="Times New Roman" w:hint="eastAsia"/>
          <w:sz w:val="28"/>
          <w:szCs w:val="28"/>
          <w:lang w:val="ru-RU"/>
        </w:rPr>
        <w:t>..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6</w:t>
      </w:r>
    </w:p>
    <w:p w14:paraId="045A16C4" w14:textId="77777777" w:rsidR="005A1633" w:rsidRPr="00B669EA" w:rsidRDefault="005A1633" w:rsidP="005A1633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eastAsia="Malgun Gothic" w:hAnsi="Times New Roman" w:cs="Times New Roman"/>
          <w:b/>
          <w:bCs/>
          <w:sz w:val="28"/>
          <w:szCs w:val="28"/>
          <w:lang w:val="ru-RU"/>
        </w:rPr>
        <w:t>ЗАКЛЮЧЕНИЕ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…………………………………………………8</w:t>
      </w:r>
    </w:p>
    <w:p w14:paraId="0F2814E1" w14:textId="14903375" w:rsidR="00A7609B" w:rsidRPr="00B669EA" w:rsidRDefault="00253EBD" w:rsidP="005A1633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253EBD">
        <w:rPr>
          <w:rFonts w:ascii="Times New Roman" w:eastAsia="Malgun Gothic" w:hAnsi="Times New Roman" w:cs="Times New Roman"/>
          <w:b/>
          <w:bCs/>
          <w:sz w:val="28"/>
          <w:szCs w:val="28"/>
          <w:lang w:val="ru-RU"/>
        </w:rPr>
        <w:t>СПИСОК ПСПОЛЬЗОВАННОИ ЛИТЕРАТУРЫ</w:t>
      </w:r>
      <w:r w:rsidR="005A1633" w:rsidRPr="00B669EA">
        <w:rPr>
          <w:rFonts w:ascii="Times New Roman" w:hAnsi="Times New Roman" w:cs="Times New Roman"/>
          <w:sz w:val="28"/>
          <w:szCs w:val="28"/>
          <w:lang w:val="ru-RU"/>
        </w:rPr>
        <w:t>…………………………10</w:t>
      </w:r>
    </w:p>
    <w:p w14:paraId="0FB5ADA5" w14:textId="77777777" w:rsidR="00A7609B" w:rsidRPr="00B669EA" w:rsidRDefault="00A7609B">
      <w:pPr>
        <w:widowControl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14:paraId="47D3455E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14:paraId="0F190A5B" w14:textId="77777777" w:rsidR="00E22DFF" w:rsidRPr="00B669EA" w:rsidRDefault="006D7FEB" w:rsidP="006D7FE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b/>
          <w:sz w:val="28"/>
          <w:szCs w:val="28"/>
          <w:lang w:val="ru-RU"/>
        </w:rPr>
        <w:t>ВВЕДЕНИЕ</w:t>
      </w:r>
    </w:p>
    <w:p w14:paraId="4EAF0B6A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Китайская кухня, обладающая тысячелетней историей и богатым культурным наследием, занимает важное место в мировой гастрономии. Ее популяризация за рубежом требует не только сохранения аутентичности блюд, но и точного, адаптированного перевода рецептов. Однако лингвистические и культурные различия между китайским и русским языками создают значительные сложности при передаче кулинарных текстов.  </w:t>
      </w:r>
    </w:p>
    <w:p w14:paraId="2C55D0DA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Актуальность исследования</w:t>
      </w:r>
      <w:r w:rsidR="00A54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обусловлена растущим интересом к китайской кухне в России и необходимостью разработки эффективных стратегий перевода, учитывающих как языковые, так и культурные аспекты.  </w:t>
      </w:r>
    </w:p>
    <w:p w14:paraId="15CD1160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Цель исследования– выявление лингвистических и культурных особенностей перевода китайских рецептов на русский язык и разработка практических рекомендаций для переводчиков.  </w:t>
      </w:r>
    </w:p>
    <w:p w14:paraId="2EA48443" w14:textId="77777777" w:rsidR="00E22DFF" w:rsidRPr="00B669EA" w:rsidRDefault="00E22DFF" w:rsidP="00A714DD">
      <w:pPr>
        <w:ind w:firstLineChars="200" w:firstLine="560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Задачи исследования: </w:t>
      </w:r>
    </w:p>
    <w:p w14:paraId="7872C4B2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1. Анализ лексико-грамматических особенностей китайских кулинарных текстов.  </w:t>
      </w:r>
    </w:p>
    <w:p w14:paraId="65F0D001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2. Исследование культурно-специфических элементов (названия блюд, ингредиенты, техники приготовления).  </w:t>
      </w:r>
    </w:p>
    <w:p w14:paraId="6268B391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3. Сравнение различных подходов к переводу (дословный, адаптивный, калькирование).  </w:t>
      </w:r>
    </w:p>
    <w:p w14:paraId="65BDAF85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4. Разработка рекомендаций по оптимизации перевода.  </w:t>
      </w:r>
    </w:p>
    <w:p w14:paraId="39036619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2708C52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исследования включает корпус оригинальных китайских рецептов и их профессиональных переводов на русский язык.  </w:t>
      </w:r>
    </w:p>
    <w:p w14:paraId="42C40B51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75F300FB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Методы исследования: сравнительный анализ, контекстуальный и культурологический подход, метод сплошной выборки.  </w:t>
      </w:r>
    </w:p>
    <w:p w14:paraId="0679A63B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3EAE175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Научная новизна заключается в систематизации переводческих стратегий для китайских кулинарных текстов.  </w:t>
      </w:r>
    </w:p>
    <w:p w14:paraId="64D7E592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98F085A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Практическая значимость:результаты могут быть полезны переводчикам, лингвистам, кулинарным экспертам и авторам кулинарных блогов.  </w:t>
      </w:r>
    </w:p>
    <w:p w14:paraId="0F403745" w14:textId="77777777" w:rsidR="00E22DFF" w:rsidRPr="00B669EA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2D950BFD" w14:textId="77777777" w:rsidR="00A54256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Структура работы: введение, две главы, заключение, список литературы.</w:t>
      </w:r>
    </w:p>
    <w:p w14:paraId="49F9AC0C" w14:textId="77777777" w:rsidR="00A54256" w:rsidRDefault="00A54256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A4A189C" w14:textId="77777777" w:rsidR="00A54256" w:rsidRDefault="00A54256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579EE0C0" w14:textId="77777777" w:rsidR="00A54256" w:rsidRDefault="00A54256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5211BEA" w14:textId="77777777" w:rsidR="00A54256" w:rsidRDefault="00A54256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238A4A4" w14:textId="77777777" w:rsidR="00A54256" w:rsidRDefault="00A54256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3211101B" w14:textId="2356D5C6" w:rsidR="00E22DFF" w:rsidRDefault="00E22DFF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C730024" w14:textId="77777777" w:rsidR="00253EBD" w:rsidRDefault="00253EBD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F787B46" w14:textId="77777777" w:rsidR="00253EBD" w:rsidRDefault="00253EBD" w:rsidP="00A54256">
      <w:pPr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0550E8D9" w14:textId="77777777" w:rsidR="00253EBD" w:rsidRPr="00B669EA" w:rsidRDefault="00253EBD" w:rsidP="00A54256">
      <w:pPr>
        <w:ind w:firstLine="567"/>
        <w:rPr>
          <w:rFonts w:ascii="Times New Roman" w:hAnsi="Times New Roman" w:cs="Times New Roman" w:hint="eastAsia"/>
          <w:sz w:val="28"/>
          <w:szCs w:val="28"/>
          <w:lang w:val="ru-RU"/>
        </w:rPr>
      </w:pPr>
    </w:p>
    <w:p w14:paraId="53A39E32" w14:textId="77777777" w:rsidR="00E22DFF" w:rsidRPr="00A54256" w:rsidRDefault="00A54256" w:rsidP="00A54256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54256">
        <w:rPr>
          <w:rFonts w:ascii="Times New Roman" w:hAnsi="Times New Roman" w:cs="Times New Roman"/>
          <w:b/>
          <w:sz w:val="28"/>
          <w:szCs w:val="28"/>
          <w:lang w:val="ru-RU"/>
        </w:rPr>
        <w:t>ГЛАВА 1. ТЕОРЕТИЧЕСКИЕ АСПЕКТЫ ПЕРЕВОДА КУЛИНАРНЫХ ТЕКСТОВ</w:t>
      </w:r>
    </w:p>
    <w:p w14:paraId="46F8BB75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14:paraId="4F3C426E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1.1. Особенности кулинарного дискурса</w:t>
      </w:r>
    </w:p>
    <w:p w14:paraId="55CD6860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Кулинарные тексты относятся к специальному функциональному стилю и обладают следующими характеристиками:  </w:t>
      </w:r>
    </w:p>
    <w:p w14:paraId="442A12BA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- Инструктивность (последовательность действий).  </w:t>
      </w:r>
    </w:p>
    <w:p w14:paraId="1D1D39F9" w14:textId="77777777" w:rsidR="00E22DFF" w:rsidRPr="00B669EA" w:rsidRDefault="00E22DFF" w:rsidP="00A5425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- Терминологичность (специфическая лексика).  </w:t>
      </w:r>
    </w:p>
    <w:p w14:paraId="0545B51E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- Культурная маркированность (национальные реалии).  </w:t>
      </w:r>
    </w:p>
    <w:p w14:paraId="5E41E117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1.2. Лингвистические трудности перевода китайских рецептов  </w:t>
      </w:r>
    </w:p>
    <w:p w14:paraId="20651B1B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1. Лексические особенности:  </w:t>
      </w:r>
    </w:p>
    <w:p w14:paraId="61CD95ED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  - Многозначность терминов (напр., 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炒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может означать «жарить», «обжаривать», «пассеровать»).  </w:t>
      </w:r>
    </w:p>
    <w:p w14:paraId="26FD8B01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  - Отсутствие прямых эквивалентов (напр., 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豆腐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«тофу» (калька) или «соевый творог» (адаптация)).  </w:t>
      </w:r>
    </w:p>
    <w:p w14:paraId="67CA5A09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14:paraId="58ECFFB5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2. Грамматические различия:  </w:t>
      </w:r>
    </w:p>
    <w:p w14:paraId="171AA6F0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  - В китайском языке отсутствуют грамматические времена, что требует добавления уточнений в русском переводе.  </w:t>
      </w:r>
    </w:p>
    <w:p w14:paraId="7482F30A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14:paraId="5EB2CD21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1.3. Культурные аспекты перевода  </w:t>
      </w:r>
    </w:p>
    <w:p w14:paraId="0C7446A1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lastRenderedPageBreak/>
        <w:t>- Кулинарные реалии (напр., 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包子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«паровые булочки с начинкой»).  </w:t>
      </w:r>
    </w:p>
    <w:p w14:paraId="63C64795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- Традиционные техники приготовления(напр., 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红烧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«тушение в соевом соусе»).  </w:t>
      </w:r>
    </w:p>
    <w:p w14:paraId="48B508B4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Глава 2. Анализ перевода китайских рецептов на русский язык </w:t>
      </w:r>
    </w:p>
    <w:p w14:paraId="641BB89B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2.1. Сопоставительный анализ переводов</w:t>
      </w:r>
    </w:p>
    <w:p w14:paraId="1685FCA2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| Оригинал (кит.) | Дословный перевод | Адаптированный перевод |  </w:t>
      </w:r>
    </w:p>
    <w:p w14:paraId="2D39A307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| 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鱼香茄子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| «Баклажаны с рыбным ароматом» | «Баклажаны по-сычуаньски» |  </w:t>
      </w:r>
    </w:p>
    <w:p w14:paraId="173004A9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| 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宫保鸡丁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 | «Курица Гунбао» | «Острая курица с арахисом» |  </w:t>
      </w:r>
    </w:p>
    <w:p w14:paraId="282F74F4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Вывод: адаптивный перевод чаще используется для удобства восприятия.  </w:t>
      </w:r>
    </w:p>
    <w:p w14:paraId="3FA678E7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2.2. Основные переводческие стратегии</w:t>
      </w:r>
    </w:p>
    <w:p w14:paraId="7078FB99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1. Транслитерация(«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饺子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«цзяоцзы»).  </w:t>
      </w:r>
    </w:p>
    <w:p w14:paraId="6C5919EF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2. Описательный перевод («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麻婆豆腐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«острое блюдо из тофу с мясом»).  </w:t>
      </w:r>
    </w:p>
    <w:p w14:paraId="3144E1AF" w14:textId="77777777" w:rsidR="00B669EA" w:rsidRPr="00B669EA" w:rsidRDefault="00E22DFF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3. Калькирование(«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春卷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«весенние рулетики»).  </w:t>
      </w:r>
    </w:p>
    <w:p w14:paraId="3A92B3CB" w14:textId="77777777" w:rsidR="00B669EA" w:rsidRPr="00B669EA" w:rsidRDefault="007A1874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4. 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Транслитерация - Пример: «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拉面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«ЛАМЯНЬ»  </w:t>
      </w:r>
    </w:p>
    <w:p w14:paraId="29083595" w14:textId="77777777" w:rsidR="00B669EA" w:rsidRPr="00B669EA" w:rsidRDefault="007A1874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5. 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Описательный перевод - Пример: «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红烧肉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«тушёная свинина в соевом соусе»  </w:t>
      </w:r>
    </w:p>
    <w:p w14:paraId="3AFC6FDE" w14:textId="77777777" w:rsidR="00B669EA" w:rsidRPr="00B669EA" w:rsidRDefault="007A1874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6. 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Калькирование - Пример: «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月饼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«лунные пряники»  </w:t>
      </w:r>
    </w:p>
    <w:p w14:paraId="015C7038" w14:textId="77777777" w:rsidR="00B669EA" w:rsidRPr="00B669EA" w:rsidRDefault="007A1874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7. 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Адаптация</w:t>
      </w:r>
      <w:r>
        <w:rPr>
          <w:rFonts w:ascii="Times New Roman" w:hAnsi="Times New Roman" w:cs="Times New Roman" w:hint="eastAsia"/>
          <w:sz w:val="28"/>
          <w:szCs w:val="28"/>
          <w:lang w:val="ru-RU"/>
        </w:rPr>
        <w:t xml:space="preserve"> 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- Пример: «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>粽子</w:t>
      </w:r>
      <w:r w:rsidR="00B669EA"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«китайские рисовые клецки в листьях»  </w:t>
      </w:r>
    </w:p>
    <w:p w14:paraId="5249BC48" w14:textId="77777777" w:rsidR="00B669EA" w:rsidRPr="00B669EA" w:rsidRDefault="00B669EA" w:rsidP="00B669EA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14:paraId="71C8E8E0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2.3. Типичные ошибки и рекомендации  </w:t>
      </w:r>
    </w:p>
    <w:p w14:paraId="439AD30F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- Ошибка:буквальный перевод иероглифов («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>蚂蚁上树</w:t>
      </w: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» – «муравьи на дереве» → правильно: «лапша с фаршем»).  </w:t>
      </w:r>
    </w:p>
    <w:p w14:paraId="259FBFB1" w14:textId="77777777" w:rsidR="00085D3C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Рекомендация: сочетать транслитерацию с пояснениями.  </w:t>
      </w:r>
    </w:p>
    <w:p w14:paraId="7C89A996" w14:textId="77777777" w:rsidR="00E22DFF" w:rsidRPr="00B669E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</w:p>
    <w:p w14:paraId="483BD9DA" w14:textId="77777777" w:rsidR="008A19FA" w:rsidRDefault="00E22DFF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669EA">
        <w:rPr>
          <w:rFonts w:ascii="Times New Roman" w:hAnsi="Times New Roman" w:cs="Times New Roman"/>
          <w:sz w:val="28"/>
          <w:szCs w:val="28"/>
          <w:lang w:val="ru-RU"/>
        </w:rPr>
        <w:t xml:space="preserve">Исследование показало, что перевод китайских рецептов требует учета лингвистических и культурных особенностей. Наиболее эффективными стратегиями являются адаптация и описательный перевод. </w:t>
      </w:r>
    </w:p>
    <w:p w14:paraId="075A3609" w14:textId="39265A4E" w:rsidR="00D6006D" w:rsidRPr="00B669EA" w:rsidRDefault="00D6006D" w:rsidP="00E22DFF">
      <w:pPr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sectPr w:rsidR="00D6006D" w:rsidRPr="00B669EA" w:rsidSect="00933C4B">
      <w:footerReference w:type="default" r:id="rId6"/>
      <w:pgSz w:w="11906" w:h="16838"/>
      <w:pgMar w:top="1440" w:right="567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6D74F" w14:textId="77777777" w:rsidR="00685D3A" w:rsidRDefault="00685D3A">
      <w:r>
        <w:separator/>
      </w:r>
    </w:p>
  </w:endnote>
  <w:endnote w:type="continuationSeparator" w:id="0">
    <w:p w14:paraId="75365055" w14:textId="77777777" w:rsidR="00685D3A" w:rsidRDefault="00685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D07CA" w14:textId="77777777" w:rsidR="00807F0B" w:rsidRDefault="00807F0B">
    <w:pPr>
      <w:pStyle w:val="a3"/>
      <w:jc w:val="center"/>
      <w:rPr>
        <w:rFonts w:ascii="Times New Roman" w:hAnsi="Times New Roman" w:cs="Times New Roman"/>
        <w:b/>
        <w:bCs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53975" w14:textId="77777777" w:rsidR="00685D3A" w:rsidRDefault="00685D3A">
      <w:r>
        <w:separator/>
      </w:r>
    </w:p>
  </w:footnote>
  <w:footnote w:type="continuationSeparator" w:id="0">
    <w:p w14:paraId="382F8529" w14:textId="77777777" w:rsidR="00685D3A" w:rsidRDefault="00685D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7F0B"/>
    <w:rsid w:val="000104F7"/>
    <w:rsid w:val="00085D3C"/>
    <w:rsid w:val="00096978"/>
    <w:rsid w:val="000B2B1A"/>
    <w:rsid w:val="000E6B04"/>
    <w:rsid w:val="000F4DAA"/>
    <w:rsid w:val="00140F0C"/>
    <w:rsid w:val="001421EF"/>
    <w:rsid w:val="00253EBD"/>
    <w:rsid w:val="00287069"/>
    <w:rsid w:val="002A6E77"/>
    <w:rsid w:val="003D64FD"/>
    <w:rsid w:val="003E5416"/>
    <w:rsid w:val="003F718A"/>
    <w:rsid w:val="004949B3"/>
    <w:rsid w:val="004F75F4"/>
    <w:rsid w:val="005A1633"/>
    <w:rsid w:val="006574E5"/>
    <w:rsid w:val="00685D3A"/>
    <w:rsid w:val="006D7FEB"/>
    <w:rsid w:val="00773475"/>
    <w:rsid w:val="00795A69"/>
    <w:rsid w:val="007A1874"/>
    <w:rsid w:val="00807F0B"/>
    <w:rsid w:val="008A19FA"/>
    <w:rsid w:val="00933C4B"/>
    <w:rsid w:val="00985C7A"/>
    <w:rsid w:val="00A54256"/>
    <w:rsid w:val="00A714DD"/>
    <w:rsid w:val="00A7609B"/>
    <w:rsid w:val="00B669EA"/>
    <w:rsid w:val="00D6006D"/>
    <w:rsid w:val="00DA236A"/>
    <w:rsid w:val="00DE7263"/>
    <w:rsid w:val="00E22DFF"/>
    <w:rsid w:val="00EE37F8"/>
    <w:rsid w:val="00FA4BD0"/>
    <w:rsid w:val="00FB22A7"/>
    <w:rsid w:val="74524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D23D49"/>
  <w15:docId w15:val="{4C6CFA40-A0D5-4312-B6B6-D6387C205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3C4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33C4B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933C4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7</Pages>
  <Words>557</Words>
  <Characters>4016</Characters>
  <Application>Microsoft Office Word</Application>
  <DocSecurity>0</DocSecurity>
  <Lines>129</Lines>
  <Paragraphs>76</Paragraphs>
  <ScaleCrop>false</ScaleCrop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立强 安</cp:lastModifiedBy>
  <cp:revision>20</cp:revision>
  <dcterms:created xsi:type="dcterms:W3CDTF">2025-03-03T14:10:00Z</dcterms:created>
  <dcterms:modified xsi:type="dcterms:W3CDTF">2025-06-26T19:37:00Z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eyJoZGlkIjoiMzEwNTM5NzYwMDRjMzkwZTVkZjY2ODkwMGIxNGU0OTUiLCJ1c2VySWQiOiIxMzEwNDgyNDcxIn0=</vt:lpwstr>
  </property>
  <property fmtid="{D5CDD505-2E9C-101B-9397-08002B2CF9AE}" pid="4" name="ICV">
    <vt:lpwstr>4A9ADF82328F4095A8BB70CD2DE7D118_12</vt:lpwstr>
  </property>
</Properties>
</file>