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F16" w:rsidRPr="00A553BB" w:rsidRDefault="00197F16" w:rsidP="00197F16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24.03.2020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Социально-педагогическое сопровождение художественно-творческой деятельности детей и молодежи</w:t>
      </w:r>
    </w:p>
    <w:p w:rsidR="00197F16" w:rsidRPr="002204E7" w:rsidRDefault="00197F16" w:rsidP="00197F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</w:t>
      </w:r>
      <w:r w:rsidRPr="00A553BB">
        <w:rPr>
          <w:rFonts w:ascii="Times New Roman" w:eastAsia="Calibri" w:hAnsi="Times New Roman" w:cs="Times New Roman"/>
        </w:rPr>
        <w:t xml:space="preserve">: </w:t>
      </w:r>
      <w:r w:rsidRPr="002204E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Сущность художественно-творческой деятельности </w:t>
      </w:r>
    </w:p>
    <w:p w:rsidR="00197F16" w:rsidRPr="002204E7" w:rsidRDefault="00197F16" w:rsidP="00197F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204E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 дополнительном образовании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социально-педагогической практике</w:t>
      </w:r>
    </w:p>
    <w:p w:rsidR="00197F16" w:rsidRDefault="00197F16" w:rsidP="00197F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197F16" w:rsidRDefault="00197F16" w:rsidP="00197F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Занятие 1</w:t>
      </w: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197F16" w:rsidRPr="00A553BB" w:rsidRDefault="00197F16" w:rsidP="00197F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Определить с</w:t>
      </w:r>
      <w:r w:rsidRPr="00C856A5">
        <w:rPr>
          <w:rFonts w:ascii="Times New Roman" w:eastAsia="Calibri" w:hAnsi="Times New Roman" w:cs="Times New Roman"/>
          <w:sz w:val="24"/>
          <w:szCs w:val="24"/>
        </w:rPr>
        <w:t>ущность художественно-творческой деятельности в  дополнительном образовании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детей и молодежи</w:t>
      </w:r>
      <w:r w:rsidRPr="00A553BB">
        <w:rPr>
          <w:rFonts w:ascii="Times New Roman" w:eastAsia="Calibri" w:hAnsi="Times New Roman" w:cs="Times New Roman"/>
          <w:sz w:val="24"/>
          <w:szCs w:val="24"/>
        </w:rPr>
        <w:t>, в том числе в социально-образовательной сфере. </w:t>
      </w:r>
    </w:p>
    <w:p w:rsidR="00197F16" w:rsidRPr="00A553BB" w:rsidRDefault="00197F16" w:rsidP="00197F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197F16" w:rsidRPr="00A553BB" w:rsidRDefault="00197F16" w:rsidP="00197F16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Каковы </w:t>
      </w:r>
      <w:r>
        <w:rPr>
          <w:rFonts w:ascii="Times New Roman" w:eastAsia="Calibri" w:hAnsi="Times New Roman" w:cs="Times New Roman"/>
          <w:bCs/>
          <w:sz w:val="24"/>
          <w:szCs w:val="24"/>
        </w:rPr>
        <w:t>п</w:t>
      </w:r>
      <w:r w:rsidRPr="00C856A5">
        <w:rPr>
          <w:rFonts w:ascii="Times New Roman" w:eastAsia="Calibri" w:hAnsi="Times New Roman" w:cs="Times New Roman"/>
          <w:bCs/>
          <w:sz w:val="24"/>
          <w:szCs w:val="24"/>
        </w:rPr>
        <w:t>отенциал</w:t>
      </w:r>
      <w:r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Pr="00C856A5">
        <w:rPr>
          <w:rFonts w:ascii="Times New Roman" w:eastAsia="Calibri" w:hAnsi="Times New Roman" w:cs="Times New Roman"/>
          <w:bCs/>
          <w:sz w:val="24"/>
          <w:szCs w:val="24"/>
        </w:rPr>
        <w:t xml:space="preserve"> искусства и творчества </w:t>
      </w:r>
      <w:r>
        <w:rPr>
          <w:rFonts w:ascii="Times New Roman" w:eastAsia="Calibri" w:hAnsi="Times New Roman" w:cs="Times New Roman"/>
          <w:bCs/>
          <w:sz w:val="24"/>
          <w:szCs w:val="24"/>
        </w:rPr>
        <w:t>в современном образовательном учреждении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</w:t>
      </w:r>
    </w:p>
    <w:p w:rsidR="00197F16" w:rsidRPr="00A553BB" w:rsidRDefault="00197F16" w:rsidP="00197F16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A553BB"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Каковы функции художественно-творческой деятельности в решении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социально-педагогических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задачи коррекции, реабилитации, социализации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 Приведите примеры.</w:t>
      </w:r>
    </w:p>
    <w:p w:rsidR="00197F16" w:rsidRDefault="00197F16" w:rsidP="00197F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Отвечая на вопросы, аргументируйте свое мнение, суждение, приведите факты-доказательства, дайте критическую оценку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фактам использования </w:t>
      </w:r>
      <w:r w:rsidR="00976490">
        <w:rPr>
          <w:rFonts w:ascii="Times New Roman" w:eastAsia="Calibri" w:hAnsi="Times New Roman" w:cs="Times New Roman"/>
          <w:bCs/>
          <w:i/>
          <w:sz w:val="24"/>
          <w:szCs w:val="24"/>
        </w:rPr>
        <w:t>художественно-твор</w:t>
      </w:r>
      <w:bookmarkStart w:id="0" w:name="_GoBack"/>
      <w:bookmarkEnd w:id="0"/>
      <w:r w:rsidR="00976490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ческой деятельности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образовательных учреждениях. </w:t>
      </w:r>
    </w:p>
    <w:p w:rsidR="002204E7" w:rsidRDefault="002204E7" w:rsidP="002204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Опорный материал</w:t>
      </w:r>
    </w:p>
    <w:p w:rsidR="002204E7" w:rsidRPr="00724074" w:rsidRDefault="002204E7" w:rsidP="002204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Сущность художественно-творческой деятельности </w:t>
      </w:r>
    </w:p>
    <w:p w:rsidR="002204E7" w:rsidRPr="0052027A" w:rsidRDefault="002204E7" w:rsidP="002204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  </w:t>
      </w:r>
      <w:r w:rsidRPr="0052027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дополнительном образовании</w:t>
      </w:r>
    </w:p>
    <w:p w:rsidR="002204E7" w:rsidRPr="0052027A" w:rsidRDefault="002204E7" w:rsidP="002204E7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04E7" w:rsidRPr="00724074" w:rsidRDefault="002204E7" w:rsidP="002204E7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Влияние искусства и художественного творчества на человека бесспорно. Философская мысль об искусстве и творчестве наиболее полно и точно была оформлена в эстетике Гегеля. Искусство, по Гегелю, необычайно серьезное и важное дело, под стать науке и философии, одна из высших форм духовной деятельности. Гегель считал искусство формой общественного познания, формой самопознания, раскрытия основ человеческого естествознания. Именно познавательная сущность искусства определяет его идейную глубину и его общественное значение. Искусство выступает не только как познание, но и как деятельность, творчество, созидание. Человек познает мир не созерцательно, а действуя, преобразуя его. </w:t>
      </w:r>
    </w:p>
    <w:p w:rsidR="002204E7" w:rsidRPr="00724074" w:rsidRDefault="002204E7" w:rsidP="002204E7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Искусство и творчество отражает мировосприятие и отношение человека к миру, гармонизируя эти отношения. Сформированные отношения, в свою очередь, являются основой становления культуры человека в сфере переживаний, познания, оценивания, активного действия, что приводит к достижению творческого результата. Волкова Е.В. отмечала, что искусство гармонизирует природное и социальное в человеке, предохраняет человеческое "Я" от стандартизации, с одной стороны, и от духовной изоляции от общества, с другой стороны. Искусство гармонизирует также человеческое познание, лишая его односторон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ности, дополняя целостное, образно-конкретное ин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туитивно-эмоциональным постижением себя самого и других.</w:t>
      </w:r>
    </w:p>
    <w:p w:rsidR="002204E7" w:rsidRPr="00724074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Потенциал искусства и творчества дает возможность педагогам подготовить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обучающихся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 восприятию окружающего мира, а так же всего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иного, необычного, непривычного, настроить на переживание и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эмпатию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, воспитывать чувства к самому себе, окружающим, преданию и т.д.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Роль искусства в развитии эмоциональной сферы человека освещена в работах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Л.С.Выготского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Е.С.Громова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Э.В.Ильенкова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Н.И.Киященко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А.Н.Леонтьева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А.В.Петровского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С.Л.Рубинштейна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др.  Эстетические чувства, отмечает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А.В.Петровский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: - «отражают и выражают отношение субъекта к различным фактам жизни и их отображению в искусстве как к чему-то прекрасному и комическому, возвышенному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или пошлому, изящному или грубому. Эти чувства проявляются в соответствующих оценках, в художественных вкусах и переживаются как эмоции эстетического наслаждения и восторга, или же в случае рассогласования их объекта с эстетическими критериями личности, презрения, отвращения и т.п.». </w:t>
      </w:r>
    </w:p>
    <w:p w:rsidR="002204E7" w:rsidRPr="00724074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Широко освещались вопросы общения в искусстве в работах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Э.В.Ильенкова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И.С.Куликовой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А.Н.Леонтьева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Б.М.Неменского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др.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Р.М.Чумичева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отмечает, что общение в искусстве и с искусством позволяет личности выразить свой характер, «внутренний мир», осмыслить, пережить ценности. Общение индивидов на почве искусства и творчества способствует расширению интересов, становлению эстетического вкуса, побуждает к обмену, диалогу. Таким образом, искусство как средство общения может выступать в роли катализатора эффективности  социально-педагогического процесса.</w:t>
      </w:r>
    </w:p>
    <w:p w:rsidR="002204E7" w:rsidRPr="00724074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Сегодня происходит расширение представления о функциях искусства в жизни общества и соответственно, углубляется социально-педагогический  заказ к дисциплинам художественного цикла. Например, коррекционная педагогика широко использует коррекционно-развивающие воз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можности искусства и художественного творчества в  развитии  интеллектуальной, эмоциональ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но-чувственной, двигательной сферы ребенка. Учитывает возможности развития эс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 xml:space="preserve">тетического восприятия и личностных качеств. </w:t>
      </w:r>
    </w:p>
    <w:p w:rsidR="002204E7" w:rsidRPr="00724074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связи с этим происходит расширение применения искусства и творчества в различных сферах деятельности человека, и соответственно, расширение функций искусства и художественного творчества. В зависимости, от того, кем, каким специалистом, и для решения каких задач используется искусство и художественное творчество, «привлекаются» адекватные, соответствующие им функции. Исследователями выделяется широкий спектр функций искусства и художественного творчества, многие из них являются смежными, созвучными,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однопорядковыми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204E7" w:rsidRPr="00724074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педагогической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 находят отражение такие функции искусства и художественного творчества как: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эстетическая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, реализуемая в процессе художественно-эстетической деятельности, позволяет сформировать эстетические ценности личности и тем самым способствовать ценностной ориентации человека в мире;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lastRenderedPageBreak/>
        <w:t>познавательная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, выступает как чувственное средство просвещения и образования;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воспитательная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, обеспечивает процесс воспитания нравственных качества человека, позволяет сформировать отношения к явлениям социальной жизни и явлениям природы;</w:t>
      </w:r>
    </w:p>
    <w:p w:rsidR="002204E7" w:rsidRPr="0052027A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социализирующая,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поддерживающая процесс социализации, интеграции человека;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2027A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креативная</w:t>
      </w:r>
      <w:proofErr w:type="gramEnd"/>
      <w:r w:rsidRPr="0052027A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,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раскрывает и  поддерживает творческие потенциалы личности;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коммуникативная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, позволяет обмениваться мыслями людям разных национальностей, даже говорящим на разных языках, художественное общение объединяет людей, повышает духовный потенциал;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диагностическая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дает информацию о взглядах, интересах, потребностях, возможностях и ограничениях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человека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компенсаторная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восстанавливает утраченную гармонию, компенсирует «чувство дефицита», снимает усталость, напряжение; 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коррекционно-развивающая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корректирует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социальн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ую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активност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ь и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взаимосвязи, развивает психофизические аспекты личности;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регулятивная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,  обеспечивает регулирование межличностные отношений, взаимоотношений с миром и с самим собой;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профилактическая,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образность искусства позволяет использовать его с целью формирования негативного отношения  к личностным и физическим деструктивным проявлениям в социуме, обеспечивает решение профилактических задач за счет включенности искусства и творчества в досуговую деятельность;</w:t>
      </w:r>
    </w:p>
    <w:p w:rsidR="002204E7" w:rsidRPr="00724074" w:rsidRDefault="002204E7" w:rsidP="002204E7">
      <w:pPr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терапевтическая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выступает как катарсис, суггестия, как средство самовыражения, самопознания.</w:t>
      </w:r>
    </w:p>
    <w:p w:rsidR="00C856A5" w:rsidRDefault="002204E7" w:rsidP="00C856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Возможно, это далеко не полный список социально-педагогических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психолого-педагогических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функций искусства и художественного творчества. Возможности искусства и творчества в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психолого-педагогической и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социально-педагогической сфере активно изучаются и оформляются в технологи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педагогики.</w:t>
      </w:r>
      <w:r w:rsidR="00C856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204E7" w:rsidRPr="00724074" w:rsidRDefault="002204E7" w:rsidP="00C856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Значение художественно-творческой деятельности для  формирования личностных  качеств педагога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дополнительного образования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также велико</w:t>
      </w:r>
      <w:r w:rsidRPr="00724074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.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Основным направлением деятельности педагога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системе дополнительного образования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являются отношения типа человек – человек. Это обуславливает  особую роль личностных каче</w:t>
      </w:r>
      <w:proofErr w:type="gram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ств в пр</w:t>
      </w:r>
      <w:proofErr w:type="gram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офессиональной деятельности педагога. Среди них – гуманистическая направленность личности, ответственность, обостренное чувство добра и справедливости, чувство собственного достоинства и уважение достоинства другого человека, терпимость, вежливость, порядочность,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эмпатичность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готовность понять других и оказать им  помощь, эмоциональная устойчивость, личностная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адекватность по самооценке, уровню притязаний и социальной </w:t>
      </w:r>
      <w:proofErr w:type="spellStart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адаптированности</w:t>
      </w:r>
      <w:proofErr w:type="spellEnd"/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204E7" w:rsidRPr="0052027A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системе </w:t>
      </w:r>
      <w:r w:rsidR="00C856A5" w:rsidRPr="00C856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социально-педагогической </w:t>
      </w:r>
      <w:r w:rsidR="00C856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деятельности и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дополнительного образования </w:t>
      </w:r>
      <w:r w:rsidR="00C856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детей и взрослых педагогу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необходимы такие качества, как собранность, внимание, терпение, самообладание, наблюдательность.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едагогу необходимо уметь не только слушать и смотреть, но и  слышать и видеть. Для этого не всегда достаточно говорить на одном языке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Значительную информацию о человеке дают  его жесты, манера держаться, выражение лица, реакции на вопросы и действия по отношению к нему. Умение чувствовать эти особенности позволяет улавливать состояния людей и лучше понимать их. В этой связи профессиональная подготовка педагога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дополнительного образования 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креативными методами позвол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240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 приобрести личностный опыт наблюдения и организации работы </w:t>
      </w:r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proofErr w:type="gramStart"/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обучающимся</w:t>
      </w:r>
      <w:proofErr w:type="gramEnd"/>
      <w:r w:rsidRPr="00520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дополнительном образовании.</w:t>
      </w:r>
    </w:p>
    <w:p w:rsidR="002204E7" w:rsidRPr="0052027A" w:rsidRDefault="002204E7" w:rsidP="00220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04E7" w:rsidRPr="0052027A" w:rsidRDefault="002204E7" w:rsidP="002204E7">
      <w:pPr>
        <w:rPr>
          <w:rFonts w:ascii="Times New Roman" w:hAnsi="Times New Roman" w:cs="Times New Roman"/>
          <w:sz w:val="28"/>
          <w:szCs w:val="28"/>
        </w:rPr>
      </w:pPr>
    </w:p>
    <w:p w:rsidR="00926D51" w:rsidRDefault="00926D51"/>
    <w:sectPr w:rsidR="0092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32C06B1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eastAsia="Times New Roman CYR" w:hAnsi="Times New Roman CYR" w:cs="Times New Roman CYR"/>
      </w:rPr>
    </w:lvl>
  </w:abstractNum>
  <w:abstractNum w:abstractNumId="1">
    <w:nsid w:val="0000008F"/>
    <w:multiLevelType w:val="singleLevel"/>
    <w:tmpl w:val="0000008F"/>
    <w:name w:val="WW8Num14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C5C"/>
    <w:rsid w:val="00197F16"/>
    <w:rsid w:val="002204E7"/>
    <w:rsid w:val="004B6B80"/>
    <w:rsid w:val="00834C5C"/>
    <w:rsid w:val="00926D51"/>
    <w:rsid w:val="00976490"/>
    <w:rsid w:val="00BA37A2"/>
    <w:rsid w:val="00C8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E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E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2020-03-23T20:26:00Z</dcterms:created>
  <dcterms:modified xsi:type="dcterms:W3CDTF">2020-03-23T20:26:00Z</dcterms:modified>
</cp:coreProperties>
</file>