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5F1" w:rsidRPr="0056218F" w:rsidRDefault="00E315F1" w:rsidP="00E315F1">
      <w:pPr>
        <w:spacing w:after="0" w:line="240" w:lineRule="auto"/>
        <w:ind w:firstLine="709"/>
        <w:jc w:val="both"/>
        <w:rPr>
          <w:rFonts w:ascii="Times New Roman" w:hAnsi="Times New Roman" w:cs="Times New Roman"/>
          <w:sz w:val="28"/>
          <w:szCs w:val="28"/>
        </w:rPr>
      </w:pPr>
      <w:r w:rsidRPr="0056218F">
        <w:rPr>
          <w:rFonts w:ascii="Times New Roman" w:hAnsi="Times New Roman" w:cs="Times New Roman"/>
          <w:b/>
          <w:sz w:val="28"/>
          <w:szCs w:val="28"/>
        </w:rPr>
        <w:t>20.03.20.</w:t>
      </w:r>
      <w:r w:rsidRPr="0056218F">
        <w:rPr>
          <w:rFonts w:ascii="Times New Roman" w:hAnsi="Times New Roman" w:cs="Times New Roman"/>
          <w:sz w:val="28"/>
          <w:szCs w:val="28"/>
        </w:rPr>
        <w:t xml:space="preserve"> Лабораторно-практическое занятие №</w:t>
      </w:r>
      <w:r>
        <w:rPr>
          <w:rFonts w:ascii="Times New Roman" w:hAnsi="Times New Roman" w:cs="Times New Roman"/>
          <w:sz w:val="28"/>
          <w:szCs w:val="28"/>
        </w:rPr>
        <w:t>2</w:t>
      </w:r>
    </w:p>
    <w:p w:rsidR="00E315F1" w:rsidRPr="0056218F" w:rsidRDefault="00E315F1" w:rsidP="00E315F1">
      <w:pPr>
        <w:spacing w:after="0" w:line="240" w:lineRule="auto"/>
        <w:ind w:firstLine="709"/>
        <w:jc w:val="both"/>
        <w:rPr>
          <w:rFonts w:ascii="Times New Roman" w:hAnsi="Times New Roman" w:cs="Times New Roman"/>
          <w:b/>
          <w:sz w:val="28"/>
          <w:szCs w:val="28"/>
        </w:rPr>
      </w:pPr>
    </w:p>
    <w:p w:rsidR="00E315F1" w:rsidRPr="0056218F" w:rsidRDefault="00E315F1" w:rsidP="00E315F1">
      <w:pPr>
        <w:spacing w:after="0" w:line="240" w:lineRule="auto"/>
        <w:ind w:firstLine="709"/>
        <w:jc w:val="both"/>
        <w:rPr>
          <w:rFonts w:ascii="Times New Roman" w:hAnsi="Times New Roman" w:cs="Times New Roman"/>
          <w:b/>
          <w:sz w:val="28"/>
          <w:szCs w:val="28"/>
        </w:rPr>
      </w:pPr>
      <w:r w:rsidRPr="0056218F">
        <w:rPr>
          <w:rFonts w:ascii="Times New Roman" w:hAnsi="Times New Roman" w:cs="Times New Roman"/>
          <w:b/>
          <w:sz w:val="28"/>
          <w:szCs w:val="28"/>
        </w:rPr>
        <w:t xml:space="preserve"> Тема: </w:t>
      </w:r>
      <w:r>
        <w:rPr>
          <w:rFonts w:ascii="Times New Roman" w:hAnsi="Times New Roman" w:cs="Times New Roman"/>
          <w:b/>
          <w:sz w:val="28"/>
          <w:szCs w:val="28"/>
        </w:rPr>
        <w:t xml:space="preserve">Конструирование </w:t>
      </w:r>
      <w:r w:rsidRPr="0056218F">
        <w:rPr>
          <w:rFonts w:ascii="Times New Roman" w:hAnsi="Times New Roman" w:cs="Times New Roman"/>
          <w:b/>
          <w:sz w:val="28"/>
          <w:szCs w:val="28"/>
        </w:rPr>
        <w:t xml:space="preserve"> </w:t>
      </w:r>
      <w:r>
        <w:rPr>
          <w:rFonts w:ascii="Times New Roman" w:hAnsi="Times New Roman" w:cs="Times New Roman"/>
          <w:b/>
          <w:sz w:val="28"/>
          <w:szCs w:val="28"/>
        </w:rPr>
        <w:t>в детском саду</w:t>
      </w:r>
    </w:p>
    <w:p w:rsidR="00E315F1" w:rsidRPr="0056218F" w:rsidRDefault="00E315F1" w:rsidP="00E315F1">
      <w:pPr>
        <w:spacing w:after="0" w:line="240" w:lineRule="auto"/>
        <w:ind w:firstLine="709"/>
        <w:jc w:val="both"/>
        <w:rPr>
          <w:rFonts w:ascii="Times New Roman" w:hAnsi="Times New Roman" w:cs="Times New Roman"/>
          <w:b/>
          <w:sz w:val="28"/>
          <w:szCs w:val="28"/>
        </w:rPr>
      </w:pPr>
    </w:p>
    <w:p w:rsidR="00E315F1" w:rsidRPr="0056218F" w:rsidRDefault="00E315F1" w:rsidP="00E315F1">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Вопросы для обсуждения:</w:t>
      </w:r>
    </w:p>
    <w:p w:rsidR="00FD565F" w:rsidRDefault="00FD565F" w:rsidP="00E315F1">
      <w:pPr>
        <w:pStyle w:val="a4"/>
        <w:numPr>
          <w:ilvl w:val="0"/>
          <w:numId w:val="1"/>
        </w:numPr>
        <w:spacing w:after="0" w:line="240" w:lineRule="auto"/>
        <w:ind w:left="0" w:firstLine="0"/>
        <w:jc w:val="both"/>
        <w:rPr>
          <w:rFonts w:ascii="Times New Roman" w:hAnsi="Times New Roman" w:cs="Times New Roman"/>
          <w:bCs/>
          <w:sz w:val="28"/>
          <w:szCs w:val="28"/>
        </w:rPr>
      </w:pPr>
      <w:r w:rsidRPr="00FD565F">
        <w:rPr>
          <w:rFonts w:ascii="Times New Roman" w:hAnsi="Times New Roman" w:cs="Times New Roman"/>
          <w:bCs/>
          <w:sz w:val="28"/>
          <w:szCs w:val="28"/>
        </w:rPr>
        <w:t>Виды конструирования</w:t>
      </w:r>
      <w:r>
        <w:rPr>
          <w:rFonts w:ascii="Times New Roman" w:hAnsi="Times New Roman" w:cs="Times New Roman"/>
          <w:bCs/>
          <w:sz w:val="28"/>
          <w:szCs w:val="28"/>
        </w:rPr>
        <w:t>.</w:t>
      </w:r>
      <w:r w:rsidRPr="00FD565F">
        <w:rPr>
          <w:rFonts w:ascii="Times New Roman" w:hAnsi="Times New Roman" w:cs="Times New Roman"/>
          <w:bCs/>
          <w:sz w:val="28"/>
          <w:szCs w:val="28"/>
        </w:rPr>
        <w:t xml:space="preserve"> </w:t>
      </w:r>
    </w:p>
    <w:p w:rsidR="00FD565F" w:rsidRPr="00FD565F" w:rsidRDefault="00FD565F" w:rsidP="00FD565F">
      <w:pPr>
        <w:pStyle w:val="a4"/>
        <w:numPr>
          <w:ilvl w:val="0"/>
          <w:numId w:val="1"/>
        </w:numPr>
        <w:spacing w:after="0" w:line="240" w:lineRule="auto"/>
        <w:ind w:left="0" w:firstLine="0"/>
        <w:jc w:val="both"/>
        <w:rPr>
          <w:rFonts w:ascii="Times New Roman" w:hAnsi="Times New Roman" w:cs="Times New Roman"/>
          <w:bCs/>
          <w:sz w:val="28"/>
          <w:szCs w:val="28"/>
        </w:rPr>
      </w:pPr>
      <w:r w:rsidRPr="00FD565F">
        <w:rPr>
          <w:rFonts w:ascii="Times New Roman" w:hAnsi="Times New Roman" w:cs="Times New Roman"/>
          <w:bCs/>
          <w:sz w:val="28"/>
          <w:szCs w:val="28"/>
        </w:rPr>
        <w:t>М</w:t>
      </w:r>
      <w:r w:rsidRPr="00FD565F">
        <w:rPr>
          <w:rFonts w:ascii="Times New Roman" w:hAnsi="Times New Roman" w:cs="Times New Roman"/>
          <w:bCs/>
          <w:sz w:val="28"/>
          <w:szCs w:val="28"/>
        </w:rPr>
        <w:t>атериалы для конструирования</w:t>
      </w:r>
      <w:r>
        <w:rPr>
          <w:rFonts w:ascii="Times New Roman" w:hAnsi="Times New Roman" w:cs="Times New Roman"/>
          <w:bCs/>
          <w:sz w:val="28"/>
          <w:szCs w:val="28"/>
        </w:rPr>
        <w:t>.</w:t>
      </w:r>
    </w:p>
    <w:p w:rsidR="00E315F1" w:rsidRPr="0056218F" w:rsidRDefault="00641920" w:rsidP="00641920">
      <w:pPr>
        <w:pStyle w:val="a4"/>
        <w:numPr>
          <w:ilvl w:val="0"/>
          <w:numId w:val="1"/>
        </w:numPr>
        <w:spacing w:after="0" w:line="240" w:lineRule="auto"/>
        <w:ind w:left="0" w:firstLine="0"/>
        <w:jc w:val="both"/>
        <w:rPr>
          <w:rFonts w:ascii="Times New Roman" w:hAnsi="Times New Roman" w:cs="Times New Roman"/>
          <w:bCs/>
          <w:sz w:val="28"/>
          <w:szCs w:val="28"/>
        </w:rPr>
      </w:pPr>
      <w:r w:rsidRPr="00641920">
        <w:rPr>
          <w:rFonts w:ascii="Times New Roman" w:hAnsi="Times New Roman" w:cs="Times New Roman"/>
          <w:bCs/>
          <w:sz w:val="28"/>
          <w:szCs w:val="28"/>
        </w:rPr>
        <w:t>Методы обучения конструированию</w:t>
      </w:r>
      <w:r w:rsidR="00E315F1" w:rsidRPr="0056218F">
        <w:rPr>
          <w:rFonts w:ascii="Times New Roman" w:hAnsi="Times New Roman" w:cs="Times New Roman"/>
          <w:bCs/>
          <w:sz w:val="28"/>
          <w:szCs w:val="28"/>
        </w:rPr>
        <w:t xml:space="preserve">. </w:t>
      </w:r>
    </w:p>
    <w:p w:rsidR="00E315F1" w:rsidRDefault="00E315F1" w:rsidP="00E315F1">
      <w:pPr>
        <w:pStyle w:val="a4"/>
        <w:spacing w:after="0" w:line="240" w:lineRule="auto"/>
        <w:jc w:val="both"/>
        <w:rPr>
          <w:rFonts w:ascii="Times New Roman" w:hAnsi="Times New Roman" w:cs="Times New Roman"/>
          <w:b/>
          <w:sz w:val="28"/>
          <w:szCs w:val="28"/>
        </w:rPr>
      </w:pPr>
      <w:bookmarkStart w:id="0" w:name="_GoBack"/>
      <w:bookmarkEnd w:id="0"/>
    </w:p>
    <w:p w:rsidR="00E315F1" w:rsidRDefault="00E315F1" w:rsidP="00E315F1">
      <w:pPr>
        <w:pStyle w:val="a4"/>
        <w:spacing w:after="0" w:line="240" w:lineRule="auto"/>
        <w:jc w:val="both"/>
        <w:rPr>
          <w:rFonts w:ascii="Times New Roman" w:hAnsi="Times New Roman" w:cs="Times New Roman"/>
          <w:b/>
          <w:sz w:val="28"/>
          <w:szCs w:val="28"/>
        </w:rPr>
      </w:pPr>
      <w:r w:rsidRPr="00987A7C">
        <w:rPr>
          <w:rFonts w:ascii="Times New Roman" w:hAnsi="Times New Roman" w:cs="Times New Roman"/>
          <w:b/>
          <w:sz w:val="28"/>
          <w:szCs w:val="28"/>
        </w:rPr>
        <w:t xml:space="preserve">Практикум по </w:t>
      </w:r>
      <w:r w:rsidR="00E514B6">
        <w:rPr>
          <w:rFonts w:ascii="Times New Roman" w:hAnsi="Times New Roman" w:cs="Times New Roman"/>
          <w:b/>
          <w:sz w:val="28"/>
          <w:szCs w:val="28"/>
        </w:rPr>
        <w:t>конструированию:</w:t>
      </w:r>
    </w:p>
    <w:p w:rsidR="00E514B6" w:rsidRDefault="00E514B6" w:rsidP="00E315F1">
      <w:pPr>
        <w:pStyle w:val="a4"/>
        <w:spacing w:after="0" w:line="240" w:lineRule="auto"/>
        <w:jc w:val="both"/>
        <w:rPr>
          <w:rFonts w:ascii="Times New Roman" w:hAnsi="Times New Roman" w:cs="Times New Roman"/>
          <w:b/>
          <w:sz w:val="28"/>
          <w:szCs w:val="28"/>
        </w:rPr>
      </w:pPr>
    </w:p>
    <w:p w:rsidR="00E514B6" w:rsidRPr="00E514B6" w:rsidRDefault="00E315F1" w:rsidP="00E514B6">
      <w:pPr>
        <w:pStyle w:val="a4"/>
        <w:numPr>
          <w:ilvl w:val="0"/>
          <w:numId w:val="5"/>
        </w:numPr>
        <w:spacing w:after="0" w:line="240" w:lineRule="auto"/>
        <w:jc w:val="both"/>
        <w:rPr>
          <w:rFonts w:ascii="Times New Roman" w:hAnsi="Times New Roman" w:cs="Times New Roman"/>
          <w:sz w:val="28"/>
          <w:szCs w:val="28"/>
        </w:rPr>
      </w:pPr>
      <w:r w:rsidRPr="00E315F1">
        <w:rPr>
          <w:rFonts w:ascii="Times New Roman" w:hAnsi="Times New Roman" w:cs="Times New Roman"/>
          <w:bCs/>
          <w:sz w:val="28"/>
          <w:szCs w:val="28"/>
        </w:rPr>
        <w:t xml:space="preserve">Освоить основные способы </w:t>
      </w:r>
      <w:r w:rsidRPr="00E315F1">
        <w:rPr>
          <w:rFonts w:ascii="Times New Roman" w:hAnsi="Times New Roman" w:cs="Times New Roman"/>
          <w:bCs/>
          <w:sz w:val="28"/>
          <w:szCs w:val="28"/>
        </w:rPr>
        <w:t xml:space="preserve"> и приемы конструирования из бумаги  на основе материалов Интернет-ресурса</w:t>
      </w:r>
    </w:p>
    <w:p w:rsidR="00E514B6" w:rsidRDefault="00E514B6" w:rsidP="00E514B6">
      <w:pPr>
        <w:pStyle w:val="a4"/>
        <w:spacing w:after="0" w:line="240" w:lineRule="auto"/>
        <w:jc w:val="both"/>
        <w:rPr>
          <w:rFonts w:ascii="Times New Roman" w:hAnsi="Times New Roman" w:cs="Times New Roman"/>
          <w:bCs/>
          <w:sz w:val="28"/>
          <w:szCs w:val="28"/>
        </w:rPr>
      </w:pPr>
    </w:p>
    <w:p w:rsidR="00E315F1" w:rsidRDefault="00E315F1" w:rsidP="00E514B6">
      <w:pPr>
        <w:pStyle w:val="a4"/>
        <w:spacing w:after="0" w:line="240" w:lineRule="auto"/>
        <w:jc w:val="both"/>
        <w:rPr>
          <w:rFonts w:ascii="Times New Roman" w:hAnsi="Times New Roman" w:cs="Times New Roman"/>
          <w:sz w:val="28"/>
          <w:szCs w:val="28"/>
        </w:rPr>
      </w:pPr>
      <w:hyperlink r:id="rId6" w:history="1">
        <w:r w:rsidRPr="00E514B6">
          <w:rPr>
            <w:rStyle w:val="a3"/>
            <w:rFonts w:ascii="Times New Roman" w:hAnsi="Times New Roman" w:cs="Times New Roman"/>
            <w:sz w:val="28"/>
            <w:szCs w:val="28"/>
          </w:rPr>
          <w:t>https://shkolabuduschego.ru/doshkolniki/konstruirovanie-iz-bumagi-v-detskom-sadu-vidyi-podelok-i-metodika-provedeniy-zanyatiy-v-raznyih-gruppah.html</w:t>
        </w:r>
      </w:hyperlink>
    </w:p>
    <w:p w:rsidR="00E514B6" w:rsidRPr="00E514B6" w:rsidRDefault="00E514B6" w:rsidP="00E514B6">
      <w:pPr>
        <w:pStyle w:val="a4"/>
        <w:spacing w:after="0" w:line="240" w:lineRule="auto"/>
        <w:jc w:val="both"/>
        <w:rPr>
          <w:rFonts w:ascii="Times New Roman" w:hAnsi="Times New Roman" w:cs="Times New Roman"/>
          <w:sz w:val="28"/>
          <w:szCs w:val="28"/>
        </w:rPr>
      </w:pPr>
    </w:p>
    <w:p w:rsidR="00E315F1" w:rsidRPr="00E315F1" w:rsidRDefault="00E315F1" w:rsidP="00E514B6">
      <w:pPr>
        <w:pStyle w:val="a4"/>
        <w:numPr>
          <w:ilvl w:val="0"/>
          <w:numId w:val="5"/>
        </w:numPr>
      </w:pPr>
      <w:r w:rsidRPr="00E514B6">
        <w:rPr>
          <w:rFonts w:ascii="Times New Roman" w:eastAsia="Times New Roman" w:hAnsi="Times New Roman" w:cs="Times New Roman"/>
          <w:bCs/>
          <w:sz w:val="28"/>
          <w:szCs w:val="28"/>
          <w:lang w:eastAsia="ru-RU"/>
        </w:rPr>
        <w:t xml:space="preserve">Подготовить </w:t>
      </w:r>
      <w:r w:rsidRPr="00E514B6">
        <w:rPr>
          <w:rFonts w:ascii="Times New Roman" w:eastAsia="Times New Roman" w:hAnsi="Times New Roman" w:cs="Times New Roman"/>
          <w:bCs/>
          <w:sz w:val="28"/>
          <w:szCs w:val="28"/>
          <w:lang w:eastAsia="ru-RU"/>
        </w:rPr>
        <w:t xml:space="preserve"> в электронном виде </w:t>
      </w:r>
      <w:r w:rsidRPr="00E514B6">
        <w:rPr>
          <w:rFonts w:ascii="Times New Roman" w:eastAsia="Times New Roman" w:hAnsi="Times New Roman" w:cs="Times New Roman"/>
          <w:bCs/>
          <w:sz w:val="28"/>
          <w:szCs w:val="28"/>
          <w:lang w:eastAsia="ru-RU"/>
        </w:rPr>
        <w:t xml:space="preserve">портфолио </w:t>
      </w:r>
      <w:r w:rsidRPr="00E514B6">
        <w:rPr>
          <w:rFonts w:ascii="Times New Roman" w:eastAsia="Times New Roman" w:hAnsi="Times New Roman" w:cs="Times New Roman"/>
          <w:bCs/>
          <w:sz w:val="28"/>
          <w:szCs w:val="28"/>
          <w:lang w:eastAsia="ru-RU"/>
        </w:rPr>
        <w:t xml:space="preserve"> своих </w:t>
      </w:r>
      <w:r w:rsidRPr="00E514B6">
        <w:rPr>
          <w:rFonts w:ascii="Times New Roman" w:eastAsia="Times New Roman" w:hAnsi="Times New Roman" w:cs="Times New Roman"/>
          <w:bCs/>
          <w:sz w:val="28"/>
          <w:szCs w:val="28"/>
          <w:lang w:eastAsia="ru-RU"/>
        </w:rPr>
        <w:t xml:space="preserve">работ,   по всем видам </w:t>
      </w:r>
      <w:r w:rsidRPr="00E514B6">
        <w:rPr>
          <w:rFonts w:ascii="Times New Roman" w:eastAsia="Times New Roman" w:hAnsi="Times New Roman" w:cs="Times New Roman"/>
          <w:bCs/>
          <w:sz w:val="28"/>
          <w:szCs w:val="28"/>
          <w:lang w:eastAsia="ru-RU"/>
        </w:rPr>
        <w:t>конструирования</w:t>
      </w:r>
    </w:p>
    <w:p w:rsidR="00E315F1" w:rsidRDefault="00E315F1" w:rsidP="00E315F1">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p>
    <w:p w:rsidR="00E315F1" w:rsidRPr="0056218F" w:rsidRDefault="00E315F1" w:rsidP="00E315F1">
      <w:pPr>
        <w:shd w:val="clear" w:color="auto" w:fill="FFFFFF"/>
        <w:spacing w:after="0" w:line="240" w:lineRule="auto"/>
        <w:ind w:firstLine="709"/>
        <w:jc w:val="both"/>
        <w:rPr>
          <w:rFonts w:ascii="Times New Roman" w:eastAsia="Times New Roman" w:hAnsi="Times New Roman" w:cs="Times New Roman"/>
          <w:b/>
          <w:bCs/>
          <w:sz w:val="28"/>
          <w:szCs w:val="28"/>
          <w:lang w:eastAsia="ru-RU"/>
        </w:rPr>
      </w:pPr>
      <w:r w:rsidRPr="0056218F">
        <w:rPr>
          <w:rFonts w:ascii="Times New Roman" w:eastAsia="Times New Roman" w:hAnsi="Times New Roman" w:cs="Times New Roman"/>
          <w:b/>
          <w:bCs/>
          <w:sz w:val="28"/>
          <w:szCs w:val="28"/>
          <w:lang w:eastAsia="ru-RU"/>
        </w:rPr>
        <w:t>Опорный материал:</w:t>
      </w:r>
    </w:p>
    <w:p w:rsidR="004C74F5" w:rsidRDefault="004C74F5" w:rsidP="004C74F5">
      <w:pPr>
        <w:spacing w:after="0" w:line="240" w:lineRule="auto"/>
        <w:jc w:val="both"/>
      </w:pPr>
    </w:p>
    <w:p w:rsidR="00E514B6" w:rsidRPr="00FD565F" w:rsidRDefault="00FD565F" w:rsidP="004C74F5">
      <w:pPr>
        <w:spacing w:after="0" w:line="240" w:lineRule="auto"/>
        <w:jc w:val="both"/>
        <w:rPr>
          <w:rFonts w:ascii="Times New Roman" w:hAnsi="Times New Roman" w:cs="Times New Roman"/>
          <w:b/>
          <w:sz w:val="28"/>
          <w:szCs w:val="28"/>
        </w:rPr>
      </w:pPr>
      <w:r w:rsidRPr="00FD565F">
        <w:rPr>
          <w:rFonts w:ascii="Times New Roman" w:hAnsi="Times New Roman" w:cs="Times New Roman"/>
          <w:b/>
          <w:sz w:val="28"/>
          <w:szCs w:val="28"/>
        </w:rPr>
        <w:t>1.</w:t>
      </w:r>
      <w:r w:rsidR="00E514B6" w:rsidRPr="00FD565F">
        <w:rPr>
          <w:rFonts w:ascii="Times New Roman" w:hAnsi="Times New Roman" w:cs="Times New Roman"/>
          <w:b/>
          <w:sz w:val="28"/>
          <w:szCs w:val="28"/>
        </w:rPr>
        <w:t>Виды конструирования</w:t>
      </w:r>
      <w:r w:rsidRPr="00FD565F">
        <w:rPr>
          <w:rFonts w:ascii="Times New Roman" w:hAnsi="Times New Roman" w:cs="Times New Roman"/>
          <w:b/>
          <w:sz w:val="28"/>
          <w:szCs w:val="28"/>
        </w:rPr>
        <w:t>.</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Парамонова Л. А. разделяет конструирование на два вида: техническое и художественное.</w:t>
      </w: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b/>
          <w:i/>
          <w:sz w:val="28"/>
          <w:szCs w:val="28"/>
        </w:rPr>
        <w:t>Техническое конструирование</w:t>
      </w:r>
      <w:r w:rsidRPr="00FD565F">
        <w:rPr>
          <w:rFonts w:ascii="Times New Roman" w:hAnsi="Times New Roman" w:cs="Times New Roman"/>
          <w:sz w:val="28"/>
          <w:szCs w:val="28"/>
        </w:rPr>
        <w:t xml:space="preserve"> подразумевает отображение детьми реально существующих объектов. Его результатом становится создание моделей предметов окружающего мира с сохранением их основных структурных и функциональных признаков</w:t>
      </w:r>
      <w:r w:rsidR="00FD565F">
        <w:rPr>
          <w:rFonts w:ascii="Times New Roman" w:hAnsi="Times New Roman" w:cs="Times New Roman"/>
          <w:sz w:val="28"/>
          <w:szCs w:val="28"/>
        </w:rPr>
        <w:t>. Н</w:t>
      </w:r>
      <w:r w:rsidRPr="00FD565F">
        <w:rPr>
          <w:rFonts w:ascii="Times New Roman" w:hAnsi="Times New Roman" w:cs="Times New Roman"/>
          <w:sz w:val="28"/>
          <w:szCs w:val="28"/>
        </w:rPr>
        <w:t>апример</w:t>
      </w:r>
      <w:r w:rsidR="00FD565F">
        <w:rPr>
          <w:rFonts w:ascii="Times New Roman" w:hAnsi="Times New Roman" w:cs="Times New Roman"/>
          <w:sz w:val="28"/>
          <w:szCs w:val="28"/>
        </w:rPr>
        <w:t>:</w:t>
      </w:r>
      <w:r w:rsidRPr="00FD565F">
        <w:rPr>
          <w:rFonts w:ascii="Times New Roman" w:hAnsi="Times New Roman" w:cs="Times New Roman"/>
          <w:sz w:val="28"/>
          <w:szCs w:val="28"/>
        </w:rPr>
        <w:t xml:space="preserve"> автомобиль с колесами, рулем, пассажирскими креслами и т. д. К техническому конструированию относятся: конструирование из строительного материала (детали различных геометрических форм из дерева и других материалов); из деталей конструкторов с разнообразными креплениями (например, </w:t>
      </w:r>
      <w:proofErr w:type="spellStart"/>
      <w:r w:rsidRPr="00FD565F">
        <w:rPr>
          <w:rFonts w:ascii="Times New Roman" w:hAnsi="Times New Roman" w:cs="Times New Roman"/>
          <w:sz w:val="28"/>
          <w:szCs w:val="28"/>
        </w:rPr>
        <w:t>Лего</w:t>
      </w:r>
      <w:proofErr w:type="spellEnd"/>
      <w:r w:rsidRPr="00FD565F">
        <w:rPr>
          <w:rFonts w:ascii="Times New Roman" w:hAnsi="Times New Roman" w:cs="Times New Roman"/>
          <w:sz w:val="28"/>
          <w:szCs w:val="28"/>
        </w:rPr>
        <w:t xml:space="preserve"> или металлический конструктор с гайками и винтами); из крупногабаритных модулей, как правило, из мягких материалов.</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b/>
          <w:i/>
          <w:sz w:val="28"/>
          <w:szCs w:val="28"/>
        </w:rPr>
        <w:t xml:space="preserve">Художественное конструирование </w:t>
      </w:r>
      <w:r w:rsidRPr="00FD565F">
        <w:rPr>
          <w:rFonts w:ascii="Times New Roman" w:hAnsi="Times New Roman" w:cs="Times New Roman"/>
          <w:sz w:val="28"/>
          <w:szCs w:val="28"/>
        </w:rPr>
        <w:t>характеризуется тем, что дети создают образы, которые, в первую очередь, показывают их отношение к тому, что они создали. С помощью цвета, формы, фактуры дети передают характер своей поделки: «волшебная принцесса», «пушистый ласковый котеночек» и т. п. Конструирование из бумаги и природного материала относится к художественному типу.</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FD565F" w:rsidRPr="00FD565F" w:rsidRDefault="00FD565F" w:rsidP="00FD565F">
      <w:pPr>
        <w:spacing w:after="0" w:line="240" w:lineRule="auto"/>
        <w:jc w:val="both"/>
        <w:rPr>
          <w:rFonts w:ascii="Times New Roman" w:hAnsi="Times New Roman" w:cs="Times New Roman"/>
          <w:b/>
          <w:sz w:val="28"/>
          <w:szCs w:val="28"/>
        </w:rPr>
      </w:pPr>
      <w:r w:rsidRPr="00FD565F">
        <w:rPr>
          <w:rFonts w:ascii="Times New Roman" w:hAnsi="Times New Roman" w:cs="Times New Roman"/>
          <w:b/>
          <w:sz w:val="28"/>
          <w:szCs w:val="28"/>
        </w:rPr>
        <w:t>2. Материалы для конструирования</w:t>
      </w:r>
    </w:p>
    <w:p w:rsidR="00FD565F" w:rsidRDefault="00FD565F" w:rsidP="00FD565F">
      <w:pPr>
        <w:spacing w:after="0" w:line="240" w:lineRule="auto"/>
        <w:jc w:val="both"/>
        <w:rPr>
          <w:rFonts w:ascii="Times New Roman" w:hAnsi="Times New Roman" w:cs="Times New Roman"/>
          <w:sz w:val="28"/>
          <w:szCs w:val="28"/>
        </w:rPr>
      </w:pPr>
    </w:p>
    <w:p w:rsidR="00E514B6" w:rsidRDefault="00E514B6" w:rsidP="004C74F5">
      <w:pPr>
        <w:spacing w:after="0" w:line="240" w:lineRule="auto"/>
        <w:ind w:firstLine="708"/>
        <w:jc w:val="both"/>
        <w:rPr>
          <w:rFonts w:ascii="Times New Roman" w:hAnsi="Times New Roman" w:cs="Times New Roman"/>
          <w:sz w:val="28"/>
          <w:szCs w:val="28"/>
        </w:rPr>
      </w:pPr>
      <w:r w:rsidRPr="00FD565F">
        <w:rPr>
          <w:rFonts w:ascii="Times New Roman" w:hAnsi="Times New Roman" w:cs="Times New Roman"/>
          <w:sz w:val="28"/>
          <w:szCs w:val="28"/>
        </w:rPr>
        <w:t xml:space="preserve">По мнению Л. А. Парамоновой, </w:t>
      </w:r>
      <w:r w:rsidRPr="00FD565F">
        <w:rPr>
          <w:rFonts w:ascii="Times New Roman" w:hAnsi="Times New Roman" w:cs="Times New Roman"/>
          <w:i/>
          <w:sz w:val="28"/>
          <w:szCs w:val="28"/>
        </w:rPr>
        <w:t>компьютерное конструирование</w:t>
      </w:r>
      <w:r w:rsidRPr="00FD565F">
        <w:rPr>
          <w:rFonts w:ascii="Times New Roman" w:hAnsi="Times New Roman" w:cs="Times New Roman"/>
          <w:sz w:val="28"/>
          <w:szCs w:val="28"/>
        </w:rPr>
        <w:t xml:space="preserve"> и создание конструкций из подручного, </w:t>
      </w:r>
      <w:r w:rsidRPr="00FD565F">
        <w:rPr>
          <w:rFonts w:ascii="Times New Roman" w:hAnsi="Times New Roman" w:cs="Times New Roman"/>
          <w:i/>
          <w:sz w:val="28"/>
          <w:szCs w:val="28"/>
        </w:rPr>
        <w:t>бросового материала</w:t>
      </w:r>
      <w:r w:rsidRPr="00FD565F">
        <w:rPr>
          <w:rFonts w:ascii="Times New Roman" w:hAnsi="Times New Roman" w:cs="Times New Roman"/>
          <w:sz w:val="28"/>
          <w:szCs w:val="28"/>
        </w:rPr>
        <w:t xml:space="preserve"> (например, пластиковая посуда, детали игрушек</w:t>
      </w:r>
      <w:r w:rsidR="004C74F5">
        <w:rPr>
          <w:rFonts w:ascii="Times New Roman" w:hAnsi="Times New Roman" w:cs="Times New Roman"/>
          <w:sz w:val="28"/>
          <w:szCs w:val="28"/>
        </w:rPr>
        <w:t>, коробочки, упаковка</w:t>
      </w:r>
      <w:r w:rsidRPr="00FD565F">
        <w:rPr>
          <w:rFonts w:ascii="Times New Roman" w:hAnsi="Times New Roman" w:cs="Times New Roman"/>
          <w:sz w:val="28"/>
          <w:szCs w:val="28"/>
        </w:rPr>
        <w:t xml:space="preserve"> и т. д.) могут относиться как к техническому, так и к художественному виду, поскольку в них могут отображаться реальная сторона предмета и образ, воспринятый ребенком.</w:t>
      </w:r>
    </w:p>
    <w:p w:rsidR="00FD565F" w:rsidRDefault="00FD565F" w:rsidP="004C74F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конструировании могут быть использованы природные материалы: постройки из песка, снега, веточек, скорлупы орехов и т.д.</w:t>
      </w:r>
    </w:p>
    <w:p w:rsidR="00FD565F" w:rsidRDefault="00FD565F" w:rsidP="00FD565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Для конструирования широко используются наборы конструкторов: модульные, тематические, наборы строительных материалов, </w:t>
      </w:r>
      <w:r w:rsidR="004C74F5">
        <w:rPr>
          <w:rFonts w:ascii="Times New Roman" w:hAnsi="Times New Roman" w:cs="Times New Roman"/>
          <w:sz w:val="28"/>
          <w:szCs w:val="28"/>
        </w:rPr>
        <w:t>конструкторы одной модели.</w:t>
      </w:r>
    </w:p>
    <w:p w:rsidR="004C74F5" w:rsidRPr="00FD565F" w:rsidRDefault="004C74F5" w:rsidP="00FD565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Бумага и картон  –  самые распространенные материалы для детского конструирования. Используются </w:t>
      </w:r>
      <w:proofErr w:type="gramStart"/>
      <w:r>
        <w:rPr>
          <w:rFonts w:ascii="Times New Roman" w:hAnsi="Times New Roman" w:cs="Times New Roman"/>
          <w:sz w:val="28"/>
          <w:szCs w:val="28"/>
        </w:rPr>
        <w:t>легко-обрабатываемые</w:t>
      </w:r>
      <w:proofErr w:type="gramEnd"/>
      <w:r>
        <w:rPr>
          <w:rFonts w:ascii="Times New Roman" w:hAnsi="Times New Roman" w:cs="Times New Roman"/>
          <w:sz w:val="28"/>
          <w:szCs w:val="28"/>
        </w:rPr>
        <w:t xml:space="preserve"> виды этого материала. Учитывается расцветка и фактура. Конструируя из бумаги, дети узнают разные способы преобразования плоскости в объемную форму, геометрическое тело.</w:t>
      </w:r>
    </w:p>
    <w:p w:rsidR="004C74F5" w:rsidRPr="004C74F5" w:rsidRDefault="004C74F5" w:rsidP="004C74F5">
      <w:pPr>
        <w:spacing w:after="0" w:line="240" w:lineRule="auto"/>
        <w:ind w:firstLine="709"/>
        <w:jc w:val="both"/>
        <w:rPr>
          <w:rFonts w:ascii="Times New Roman" w:hAnsi="Times New Roman" w:cs="Times New Roman"/>
          <w:sz w:val="28"/>
          <w:szCs w:val="28"/>
        </w:rPr>
      </w:pPr>
      <w:r w:rsidRPr="004C74F5">
        <w:rPr>
          <w:rFonts w:ascii="Times New Roman" w:hAnsi="Times New Roman" w:cs="Times New Roman"/>
          <w:sz w:val="28"/>
          <w:szCs w:val="28"/>
        </w:rPr>
        <w:t xml:space="preserve">Нужно отметить, что правильно подобранный и разнообразный конструктивный материал, по мнению Е. А. </w:t>
      </w:r>
      <w:proofErr w:type="spellStart"/>
      <w:r w:rsidRPr="004C74F5">
        <w:rPr>
          <w:rFonts w:ascii="Times New Roman" w:hAnsi="Times New Roman" w:cs="Times New Roman"/>
          <w:sz w:val="28"/>
          <w:szCs w:val="28"/>
        </w:rPr>
        <w:t>Флёриной</w:t>
      </w:r>
      <w:proofErr w:type="spellEnd"/>
      <w:r w:rsidRPr="004C74F5">
        <w:rPr>
          <w:rFonts w:ascii="Times New Roman" w:hAnsi="Times New Roman" w:cs="Times New Roman"/>
          <w:sz w:val="28"/>
          <w:szCs w:val="28"/>
        </w:rPr>
        <w:t xml:space="preserve">, способствует развитию у ребенка ориентировочных навыков. Автор отмечает, что используемый в конструировании материал «способствует развитию культуры движений ребенка, его ориентировки в пространстве, в форме, величине и тяжести предмета, может помочь ориентировке в цвете, ориентировке в математическом делении формы; строительный материал может упражнять ребенка в чувстве равновесия и устойчивости. Причем все указанные процессы, упражнения играют чрезвычайную роль в развитии тормозных процессов и </w:t>
      </w:r>
      <w:proofErr w:type="spellStart"/>
      <w:r w:rsidRPr="004C74F5">
        <w:rPr>
          <w:rFonts w:ascii="Times New Roman" w:hAnsi="Times New Roman" w:cs="Times New Roman"/>
          <w:sz w:val="28"/>
          <w:szCs w:val="28"/>
        </w:rPr>
        <w:t>дифференцировочной</w:t>
      </w:r>
      <w:proofErr w:type="spellEnd"/>
      <w:r w:rsidRPr="004C74F5">
        <w:rPr>
          <w:rFonts w:ascii="Times New Roman" w:hAnsi="Times New Roman" w:cs="Times New Roman"/>
          <w:sz w:val="28"/>
          <w:szCs w:val="28"/>
        </w:rPr>
        <w:t xml:space="preserve"> сфере». Е. А. </w:t>
      </w:r>
      <w:proofErr w:type="spellStart"/>
      <w:r w:rsidRPr="004C74F5">
        <w:rPr>
          <w:rFonts w:ascii="Times New Roman" w:hAnsi="Times New Roman" w:cs="Times New Roman"/>
          <w:sz w:val="28"/>
          <w:szCs w:val="28"/>
        </w:rPr>
        <w:t>Флёрина</w:t>
      </w:r>
      <w:proofErr w:type="spellEnd"/>
      <w:r w:rsidRPr="004C74F5">
        <w:rPr>
          <w:rFonts w:ascii="Times New Roman" w:hAnsi="Times New Roman" w:cs="Times New Roman"/>
          <w:sz w:val="28"/>
          <w:szCs w:val="28"/>
        </w:rPr>
        <w:t xml:space="preserve"> подчеркивает, что для достижения развивающего эффекта необходим различный материал для старших и младших дошкольников. </w:t>
      </w:r>
      <w:proofErr w:type="gramStart"/>
      <w:r w:rsidRPr="004C74F5">
        <w:rPr>
          <w:rFonts w:ascii="Times New Roman" w:hAnsi="Times New Roman" w:cs="Times New Roman"/>
          <w:sz w:val="28"/>
          <w:szCs w:val="28"/>
        </w:rPr>
        <w:t>Например, для достижения развития крупной мускулатуры и ориентировочных движений грань куба, предназначенного для детей младшего дошкольного возраста, должна ориентироваться в диапазоне от 10 до 12 см, а для старших дошкольников – от 14 до 16 см. Для закрепления пространственно-ориентировочных навыков дошкольников необходимо, чтобы материал был разнообразен по форме (большой и малый объемы, устойчивые и неустойчивые, плоские, круглые, квадратные,  прямоугольные, цилиндрические, дугообразные</w:t>
      </w:r>
      <w:proofErr w:type="gramEnd"/>
      <w:r w:rsidRPr="004C74F5">
        <w:rPr>
          <w:rFonts w:ascii="Times New Roman" w:hAnsi="Times New Roman" w:cs="Times New Roman"/>
          <w:sz w:val="28"/>
          <w:szCs w:val="28"/>
        </w:rPr>
        <w:t xml:space="preserve"> и т. д.) и его было бы достаточно, т. е. парность и повторяемость деталей для закрепления полученного опыта и экспериментирования. Важно, чтобы соблюдалось масштабное соответствие формы, размера и веса, т. е. чем крупнее деталь одной формы, тем она должна быть тяжелее, и наоборот. Кроме того, Е. А. </w:t>
      </w:r>
      <w:proofErr w:type="spellStart"/>
      <w:r w:rsidRPr="004C74F5">
        <w:rPr>
          <w:rFonts w:ascii="Times New Roman" w:hAnsi="Times New Roman" w:cs="Times New Roman"/>
          <w:sz w:val="28"/>
          <w:szCs w:val="28"/>
        </w:rPr>
        <w:t>Флёрина</w:t>
      </w:r>
      <w:proofErr w:type="spellEnd"/>
      <w:r w:rsidRPr="004C74F5">
        <w:rPr>
          <w:rFonts w:ascii="Times New Roman" w:hAnsi="Times New Roman" w:cs="Times New Roman"/>
          <w:sz w:val="28"/>
          <w:szCs w:val="28"/>
        </w:rPr>
        <w:t xml:space="preserve"> настаивает на разнообразии цвета деталей, критикуя монохромную расцветку. Соблюдение всех этих правил, по мнению исследователя, позволит пробудить интерес </w:t>
      </w:r>
      <w:r w:rsidRPr="004C74F5">
        <w:rPr>
          <w:rFonts w:ascii="Times New Roman" w:hAnsi="Times New Roman" w:cs="Times New Roman"/>
          <w:sz w:val="28"/>
          <w:szCs w:val="28"/>
        </w:rPr>
        <w:lastRenderedPageBreak/>
        <w:t>ребенка к процессу конструирования, поможет усилить внимание и его работоспособность.</w:t>
      </w:r>
    </w:p>
    <w:p w:rsidR="004C74F5" w:rsidRDefault="004C74F5" w:rsidP="00FD565F">
      <w:pPr>
        <w:spacing w:after="0" w:line="240" w:lineRule="auto"/>
        <w:ind w:firstLine="709"/>
        <w:jc w:val="both"/>
        <w:rPr>
          <w:rFonts w:ascii="Times New Roman" w:hAnsi="Times New Roman" w:cs="Times New Roman"/>
          <w:sz w:val="28"/>
          <w:szCs w:val="28"/>
        </w:rPr>
      </w:pPr>
    </w:p>
    <w:p w:rsidR="004C74F5" w:rsidRPr="004C74F5" w:rsidRDefault="004C74F5" w:rsidP="004C74F5">
      <w:pPr>
        <w:spacing w:after="0" w:line="240" w:lineRule="auto"/>
        <w:jc w:val="both"/>
        <w:rPr>
          <w:rFonts w:ascii="Times New Roman" w:hAnsi="Times New Roman" w:cs="Times New Roman"/>
          <w:b/>
          <w:sz w:val="28"/>
          <w:szCs w:val="28"/>
        </w:rPr>
      </w:pPr>
      <w:r w:rsidRPr="004C74F5">
        <w:rPr>
          <w:rFonts w:ascii="Times New Roman" w:hAnsi="Times New Roman" w:cs="Times New Roman"/>
          <w:b/>
          <w:sz w:val="28"/>
          <w:szCs w:val="28"/>
        </w:rPr>
        <w:t>3.Методы обучения конструированию</w:t>
      </w:r>
    </w:p>
    <w:p w:rsidR="004C74F5" w:rsidRDefault="004C74F5"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 xml:space="preserve">Ф. </w:t>
      </w:r>
      <w:proofErr w:type="spellStart"/>
      <w:r w:rsidRPr="00FD565F">
        <w:rPr>
          <w:rFonts w:ascii="Times New Roman" w:hAnsi="Times New Roman" w:cs="Times New Roman"/>
          <w:sz w:val="28"/>
          <w:szCs w:val="28"/>
        </w:rPr>
        <w:t>Фрёбель</w:t>
      </w:r>
      <w:proofErr w:type="spellEnd"/>
      <w:r w:rsidRPr="00FD565F">
        <w:rPr>
          <w:rFonts w:ascii="Times New Roman" w:hAnsi="Times New Roman" w:cs="Times New Roman"/>
          <w:sz w:val="28"/>
          <w:szCs w:val="28"/>
        </w:rPr>
        <w:t xml:space="preserve"> разработал конструирование </w:t>
      </w:r>
      <w:r w:rsidRPr="004C74F5">
        <w:rPr>
          <w:rFonts w:ascii="Times New Roman" w:hAnsi="Times New Roman" w:cs="Times New Roman"/>
          <w:i/>
          <w:sz w:val="28"/>
          <w:szCs w:val="28"/>
        </w:rPr>
        <w:t>по образцу</w:t>
      </w:r>
      <w:r w:rsidRPr="00FD565F">
        <w:rPr>
          <w:rFonts w:ascii="Times New Roman" w:hAnsi="Times New Roman" w:cs="Times New Roman"/>
          <w:sz w:val="28"/>
          <w:szCs w:val="28"/>
        </w:rPr>
        <w:t xml:space="preserve"> – детям предлагают образцы построек, состоящих из различных деталей строительных материалов или конструкторов, поделок из бумаги или других материалов, и при этом, как правило, показывают способы их воспроизведения. Данный вид конструирования позволяет передать готовые знания и способы действия, основываясь на подражании. Он позволяет детям узнать о свойствах деталей строительного материала, овладеть техникой возведения построек. Кроме того, при правильно организованном обследовании образца дети овладевают обобщенным способом анализа, т. е. обучаются определять в любом предмете основные его части, устанавливают функциональное назначение каждой из частей.</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 xml:space="preserve">Конструирование </w:t>
      </w:r>
      <w:r w:rsidRPr="004C74F5">
        <w:rPr>
          <w:rFonts w:ascii="Times New Roman" w:hAnsi="Times New Roman" w:cs="Times New Roman"/>
          <w:i/>
          <w:sz w:val="28"/>
          <w:szCs w:val="28"/>
        </w:rPr>
        <w:t>по модели</w:t>
      </w:r>
      <w:r w:rsidRPr="00FD565F">
        <w:rPr>
          <w:rFonts w:ascii="Times New Roman" w:hAnsi="Times New Roman" w:cs="Times New Roman"/>
          <w:sz w:val="28"/>
          <w:szCs w:val="28"/>
        </w:rPr>
        <w:t xml:space="preserve"> – разработанное А. Н. </w:t>
      </w:r>
      <w:proofErr w:type="spellStart"/>
      <w:r w:rsidRPr="00FD565F">
        <w:rPr>
          <w:rFonts w:ascii="Times New Roman" w:hAnsi="Times New Roman" w:cs="Times New Roman"/>
          <w:sz w:val="28"/>
          <w:szCs w:val="28"/>
        </w:rPr>
        <w:t>Миреновой</w:t>
      </w:r>
      <w:proofErr w:type="spellEnd"/>
      <w:r w:rsidRPr="00FD565F">
        <w:rPr>
          <w:rFonts w:ascii="Times New Roman" w:hAnsi="Times New Roman" w:cs="Times New Roman"/>
          <w:sz w:val="28"/>
          <w:szCs w:val="28"/>
        </w:rPr>
        <w:t xml:space="preserve">  и изученное А. Р. </w:t>
      </w:r>
      <w:proofErr w:type="spellStart"/>
      <w:r w:rsidRPr="00FD565F">
        <w:rPr>
          <w:rFonts w:ascii="Times New Roman" w:hAnsi="Times New Roman" w:cs="Times New Roman"/>
          <w:sz w:val="28"/>
          <w:szCs w:val="28"/>
        </w:rPr>
        <w:t>Лурией</w:t>
      </w:r>
      <w:proofErr w:type="spellEnd"/>
      <w:r w:rsidRPr="00FD565F">
        <w:rPr>
          <w:rFonts w:ascii="Times New Roman" w:hAnsi="Times New Roman" w:cs="Times New Roman"/>
          <w:sz w:val="28"/>
          <w:szCs w:val="28"/>
        </w:rPr>
        <w:t xml:space="preserve">. В данном виде конструирования детям предлагают модель, где от ребенка скрыты детали и элементы, из которых она состоит. Например, конструкцию из кубиков можно обклеить бумагой. Дети же должны воспроизвести представленную модель из имеющегося у них в распоряжении строительного материала. Как показывает исследование, проведенное А. Р. </w:t>
      </w:r>
      <w:proofErr w:type="spellStart"/>
      <w:r w:rsidRPr="00FD565F">
        <w:rPr>
          <w:rFonts w:ascii="Times New Roman" w:hAnsi="Times New Roman" w:cs="Times New Roman"/>
          <w:sz w:val="28"/>
          <w:szCs w:val="28"/>
        </w:rPr>
        <w:t>Лурией</w:t>
      </w:r>
      <w:proofErr w:type="spellEnd"/>
      <w:r w:rsidRPr="00FD565F">
        <w:rPr>
          <w:rFonts w:ascii="Times New Roman" w:hAnsi="Times New Roman" w:cs="Times New Roman"/>
          <w:sz w:val="28"/>
          <w:szCs w:val="28"/>
        </w:rPr>
        <w:t xml:space="preserve"> и А. Н. </w:t>
      </w:r>
      <w:proofErr w:type="spellStart"/>
      <w:r w:rsidRPr="00FD565F">
        <w:rPr>
          <w:rFonts w:ascii="Times New Roman" w:hAnsi="Times New Roman" w:cs="Times New Roman"/>
          <w:sz w:val="28"/>
          <w:szCs w:val="28"/>
        </w:rPr>
        <w:t>Миреновой</w:t>
      </w:r>
      <w:proofErr w:type="spellEnd"/>
      <w:r w:rsidRPr="00FD565F">
        <w:rPr>
          <w:rFonts w:ascii="Times New Roman" w:hAnsi="Times New Roman" w:cs="Times New Roman"/>
          <w:sz w:val="28"/>
          <w:szCs w:val="28"/>
        </w:rPr>
        <w:t>, данный вид конструирования – эффективное средство развития мышления. В своем исследовании, посвященном изучению конструктивной деятельности детей дошкольного возраста, они пришли к выводу, что достичь значительного развивающего эффекта можно не с помощью конструктивных игр, ограничивающихся либо свободной стройкой, либо стройкой по образцу, а с помощью метода «стройки по деталям». Отличие данного метода заключается в том, что перед ребенком ставится определенная конструктивная задача. Ребенку нужно построить определенную модель, но для этого необходимо самостоятельно найти способы решения этой задачи, т. е. выделить конструктивные элементы, с помощью которых можно было бы воссоздать модель. Чтобы достичь поставленной цели, ребенку нужно «превратить непосредственное, «наивное» восприятие модели в сложный процесс наглядного анализа, развить восприятие геометрических отношений элементов, их мыслительные комбинации, мысленное перемещение отдельных фигур по отношению друг к другу».</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 xml:space="preserve">Конструирование </w:t>
      </w:r>
      <w:r w:rsidRPr="004C74F5">
        <w:rPr>
          <w:rFonts w:ascii="Times New Roman" w:hAnsi="Times New Roman" w:cs="Times New Roman"/>
          <w:i/>
          <w:sz w:val="28"/>
          <w:szCs w:val="28"/>
        </w:rPr>
        <w:t>по условиям</w:t>
      </w:r>
      <w:r w:rsidRPr="00FD565F">
        <w:rPr>
          <w:rFonts w:ascii="Times New Roman" w:hAnsi="Times New Roman" w:cs="Times New Roman"/>
          <w:sz w:val="28"/>
          <w:szCs w:val="28"/>
        </w:rPr>
        <w:t xml:space="preserve"> – разработанное Н. Н. </w:t>
      </w:r>
      <w:proofErr w:type="spellStart"/>
      <w:r w:rsidRPr="00FD565F">
        <w:rPr>
          <w:rFonts w:ascii="Times New Roman" w:hAnsi="Times New Roman" w:cs="Times New Roman"/>
          <w:sz w:val="28"/>
          <w:szCs w:val="28"/>
        </w:rPr>
        <w:t>Поддьяковым</w:t>
      </w:r>
      <w:proofErr w:type="spellEnd"/>
      <w:r w:rsidRPr="00FD565F">
        <w:rPr>
          <w:rFonts w:ascii="Times New Roman" w:hAnsi="Times New Roman" w:cs="Times New Roman"/>
          <w:sz w:val="28"/>
          <w:szCs w:val="28"/>
        </w:rPr>
        <w:t xml:space="preserve"> — заключается в том, что без определенного образца постройки, рисунка или способов ее возведения детям задаются лишь условия, которым она должна соответствовать. Обычно указывается ее практическое назначение. Например, построить гараж для машины, кровать для куклы и т. д. Задачи </w:t>
      </w:r>
      <w:r w:rsidRPr="00FD565F">
        <w:rPr>
          <w:rFonts w:ascii="Times New Roman" w:hAnsi="Times New Roman" w:cs="Times New Roman"/>
          <w:sz w:val="28"/>
          <w:szCs w:val="28"/>
        </w:rPr>
        <w:lastRenderedPageBreak/>
        <w:t xml:space="preserve">конструирования выражаются через условия, являются проблемными, так как способ решения не дается. В процессе конструирования по условиям у ребенка формируется умение анализировать и, основываясь на этом анализе, структурировать свою практическую деятельность. А чтобы дети успешно конструировали по условиям, как показывает исследование Н. Н. </w:t>
      </w:r>
      <w:proofErr w:type="spellStart"/>
      <w:r w:rsidRPr="00FD565F">
        <w:rPr>
          <w:rFonts w:ascii="Times New Roman" w:hAnsi="Times New Roman" w:cs="Times New Roman"/>
          <w:sz w:val="28"/>
          <w:szCs w:val="28"/>
        </w:rPr>
        <w:t>Поддьякова</w:t>
      </w:r>
      <w:proofErr w:type="spellEnd"/>
      <w:r w:rsidRPr="00FD565F">
        <w:rPr>
          <w:rFonts w:ascii="Times New Roman" w:hAnsi="Times New Roman" w:cs="Times New Roman"/>
          <w:sz w:val="28"/>
          <w:szCs w:val="28"/>
        </w:rPr>
        <w:t xml:space="preserve"> и А. Н. </w:t>
      </w:r>
      <w:proofErr w:type="spellStart"/>
      <w:r w:rsidRPr="00FD565F">
        <w:rPr>
          <w:rFonts w:ascii="Times New Roman" w:hAnsi="Times New Roman" w:cs="Times New Roman"/>
          <w:sz w:val="28"/>
          <w:szCs w:val="28"/>
        </w:rPr>
        <w:t>Давидчук</w:t>
      </w:r>
      <w:proofErr w:type="spellEnd"/>
      <w:r w:rsidRPr="00FD565F">
        <w:rPr>
          <w:rFonts w:ascii="Times New Roman" w:hAnsi="Times New Roman" w:cs="Times New Roman"/>
          <w:sz w:val="28"/>
          <w:szCs w:val="28"/>
        </w:rPr>
        <w:t>, у них должны быть опыт конструирования по образцу и опыт экспериментирования с различными материалами.</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 xml:space="preserve">Конструирование </w:t>
      </w:r>
      <w:r w:rsidRPr="004C74F5">
        <w:rPr>
          <w:rFonts w:ascii="Times New Roman" w:hAnsi="Times New Roman" w:cs="Times New Roman"/>
          <w:i/>
          <w:sz w:val="28"/>
          <w:szCs w:val="28"/>
        </w:rPr>
        <w:t>по простейшим чертежам и наглядным схемам</w:t>
      </w:r>
      <w:r w:rsidRPr="00FD565F">
        <w:rPr>
          <w:rFonts w:ascii="Times New Roman" w:hAnsi="Times New Roman" w:cs="Times New Roman"/>
          <w:sz w:val="28"/>
          <w:szCs w:val="28"/>
        </w:rPr>
        <w:t xml:space="preserve"> разработано С. </w:t>
      </w:r>
      <w:proofErr w:type="spellStart"/>
      <w:r w:rsidRPr="00FD565F">
        <w:rPr>
          <w:rFonts w:ascii="Times New Roman" w:hAnsi="Times New Roman" w:cs="Times New Roman"/>
          <w:sz w:val="28"/>
          <w:szCs w:val="28"/>
        </w:rPr>
        <w:t>Лоренсо</w:t>
      </w:r>
      <w:proofErr w:type="spellEnd"/>
      <w:r w:rsidRPr="00FD565F">
        <w:rPr>
          <w:rFonts w:ascii="Times New Roman" w:hAnsi="Times New Roman" w:cs="Times New Roman"/>
          <w:sz w:val="28"/>
          <w:szCs w:val="28"/>
        </w:rPr>
        <w:t xml:space="preserve"> и В. В. </w:t>
      </w:r>
      <w:proofErr w:type="spellStart"/>
      <w:r w:rsidRPr="00FD565F">
        <w:rPr>
          <w:rFonts w:ascii="Times New Roman" w:hAnsi="Times New Roman" w:cs="Times New Roman"/>
          <w:sz w:val="28"/>
          <w:szCs w:val="28"/>
        </w:rPr>
        <w:t>Холмовской</w:t>
      </w:r>
      <w:proofErr w:type="spellEnd"/>
      <w:r w:rsidRPr="00FD565F">
        <w:rPr>
          <w:rFonts w:ascii="Times New Roman" w:hAnsi="Times New Roman" w:cs="Times New Roman"/>
          <w:sz w:val="28"/>
          <w:szCs w:val="28"/>
        </w:rPr>
        <w:t>. Из деталей строительного материала воссоздаются как внешние, так и отдельные функциональные особенности реальных объектов, что создает возможности для развития внутренних форм наглядного моделирования. Для освоения данного вида конструирования предлагается сначала строить с детьми простейшие схемы-чертежи, а потом переходить к практическому созданию конструкций по простым схемам – чертежам. Данный вид конструирования затрудняет то, что часто дети не способны выделять плоскостные проекции объемных геометрических тел-деталей. Однако это вполне преодолимо благодаря использованию простых наглядных моделей-чертежей. Безусловный плюс данного вида конструирования заключается в его способности развивать образное мышление и познавательную активность у детей.</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 xml:space="preserve">Конструирование </w:t>
      </w:r>
      <w:r w:rsidRPr="004C74F5">
        <w:rPr>
          <w:rFonts w:ascii="Times New Roman" w:hAnsi="Times New Roman" w:cs="Times New Roman"/>
          <w:i/>
          <w:sz w:val="28"/>
          <w:szCs w:val="28"/>
        </w:rPr>
        <w:t>по замыслу</w:t>
      </w:r>
      <w:r w:rsidRPr="00FD565F">
        <w:rPr>
          <w:rFonts w:ascii="Times New Roman" w:hAnsi="Times New Roman" w:cs="Times New Roman"/>
          <w:sz w:val="28"/>
          <w:szCs w:val="28"/>
        </w:rPr>
        <w:t xml:space="preserve"> способствует развитию воображения и творчества детей, поскольку ребенку дается возможность самостоятельно решать, что конструировать. Однако у дошкольников из-за низкой произвольности могут часто меняться замыслы, что может препятствовать продуктивному конструированию.</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 xml:space="preserve">Исследования Л. Н. </w:t>
      </w:r>
      <w:proofErr w:type="spellStart"/>
      <w:r w:rsidRPr="00FD565F">
        <w:rPr>
          <w:rFonts w:ascii="Times New Roman" w:hAnsi="Times New Roman" w:cs="Times New Roman"/>
          <w:sz w:val="28"/>
          <w:szCs w:val="28"/>
        </w:rPr>
        <w:t>Давидчук</w:t>
      </w:r>
      <w:proofErr w:type="spellEnd"/>
      <w:r w:rsidRPr="00FD565F">
        <w:rPr>
          <w:rFonts w:ascii="Times New Roman" w:hAnsi="Times New Roman" w:cs="Times New Roman"/>
          <w:sz w:val="28"/>
          <w:szCs w:val="28"/>
        </w:rPr>
        <w:t>, показали, что в конструировании по замыслу старших дошкольников ярко проявляется их способность к самостоятельному планированию своей деятельности, тенденция к творчеству.</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 xml:space="preserve">Конструирование </w:t>
      </w:r>
      <w:r w:rsidRPr="004C74F5">
        <w:rPr>
          <w:rFonts w:ascii="Times New Roman" w:hAnsi="Times New Roman" w:cs="Times New Roman"/>
          <w:i/>
          <w:sz w:val="28"/>
          <w:szCs w:val="28"/>
        </w:rPr>
        <w:t>по теме</w:t>
      </w:r>
      <w:r w:rsidRPr="00FD565F">
        <w:rPr>
          <w:rFonts w:ascii="Times New Roman" w:hAnsi="Times New Roman" w:cs="Times New Roman"/>
          <w:sz w:val="28"/>
          <w:szCs w:val="28"/>
        </w:rPr>
        <w:t xml:space="preserve"> близко конструированию по замыслу, однако ребенку задают определенную тематику для постройки. Например, дома, мебель, автомобили и т. д. Оно позволяет закрепить и актуализировать полученные знания и умения в процессе освоения конструктивной деятельности, а также расширить тематику сюжетов для построек.</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514B6" w:rsidRPr="00FD565F" w:rsidRDefault="00E514B6" w:rsidP="00FD565F">
      <w:pPr>
        <w:spacing w:after="0" w:line="240" w:lineRule="auto"/>
        <w:ind w:firstLine="709"/>
        <w:jc w:val="both"/>
        <w:rPr>
          <w:rFonts w:ascii="Times New Roman" w:hAnsi="Times New Roman" w:cs="Times New Roman"/>
          <w:sz w:val="28"/>
          <w:szCs w:val="28"/>
        </w:rPr>
      </w:pPr>
      <w:r w:rsidRPr="004C74F5">
        <w:rPr>
          <w:rFonts w:ascii="Times New Roman" w:hAnsi="Times New Roman" w:cs="Times New Roman"/>
          <w:i/>
          <w:sz w:val="28"/>
          <w:szCs w:val="28"/>
        </w:rPr>
        <w:t>Каркасное</w:t>
      </w:r>
      <w:r w:rsidRPr="00FD565F">
        <w:rPr>
          <w:rFonts w:ascii="Times New Roman" w:hAnsi="Times New Roman" w:cs="Times New Roman"/>
          <w:sz w:val="28"/>
          <w:szCs w:val="28"/>
        </w:rPr>
        <w:t xml:space="preserve"> конструирование – данный вид выделил Н. Н. </w:t>
      </w:r>
      <w:proofErr w:type="spellStart"/>
      <w:r w:rsidRPr="00FD565F">
        <w:rPr>
          <w:rFonts w:ascii="Times New Roman" w:hAnsi="Times New Roman" w:cs="Times New Roman"/>
          <w:sz w:val="28"/>
          <w:szCs w:val="28"/>
        </w:rPr>
        <w:t>Поддьяков</w:t>
      </w:r>
      <w:proofErr w:type="spellEnd"/>
      <w:r w:rsidRPr="00FD565F">
        <w:rPr>
          <w:rFonts w:ascii="Times New Roman" w:hAnsi="Times New Roman" w:cs="Times New Roman"/>
          <w:sz w:val="28"/>
          <w:szCs w:val="28"/>
        </w:rPr>
        <w:t xml:space="preserve">. Оно предполагает первоначальное ознакомление детей с простым по строению каркасом, являющимся центральным звеном постройки. Данный вид конструирования – хороший способ развития воображения и образного мышления. Однако он требует разработки специального материала, </w:t>
      </w:r>
      <w:r w:rsidRPr="00FD565F">
        <w:rPr>
          <w:rFonts w:ascii="Times New Roman" w:hAnsi="Times New Roman" w:cs="Times New Roman"/>
          <w:sz w:val="28"/>
          <w:szCs w:val="28"/>
        </w:rPr>
        <w:lastRenderedPageBreak/>
        <w:t>позволяющего составлять детям различные каркасы как основы будущих конструкций, которые им предстоит построить.</w:t>
      </w:r>
    </w:p>
    <w:p w:rsidR="00E514B6" w:rsidRPr="00FD565F" w:rsidRDefault="00E514B6" w:rsidP="00FD565F">
      <w:pPr>
        <w:spacing w:after="0" w:line="240" w:lineRule="auto"/>
        <w:ind w:firstLine="709"/>
        <w:jc w:val="both"/>
        <w:rPr>
          <w:rFonts w:ascii="Times New Roman" w:hAnsi="Times New Roman" w:cs="Times New Roman"/>
          <w:sz w:val="28"/>
          <w:szCs w:val="28"/>
        </w:rPr>
      </w:pPr>
    </w:p>
    <w:p w:rsidR="00E315F1" w:rsidRPr="00FD565F" w:rsidRDefault="00E514B6" w:rsidP="00FD565F">
      <w:pPr>
        <w:spacing w:after="0" w:line="240" w:lineRule="auto"/>
        <w:ind w:firstLine="709"/>
        <w:jc w:val="both"/>
        <w:rPr>
          <w:rFonts w:ascii="Times New Roman" w:hAnsi="Times New Roman" w:cs="Times New Roman"/>
          <w:sz w:val="28"/>
          <w:szCs w:val="28"/>
        </w:rPr>
      </w:pPr>
      <w:r w:rsidRPr="00FD565F">
        <w:rPr>
          <w:rFonts w:ascii="Times New Roman" w:hAnsi="Times New Roman" w:cs="Times New Roman"/>
          <w:sz w:val="28"/>
          <w:szCs w:val="28"/>
        </w:rPr>
        <w:t>Перечень различных видов конструирования в детском саду показывает, что каждый из них имеет свои особенности. Однако основы деятельности едины: в каждой ребенок отражает предметы окружающего мира, создает материальный продукт, результат деятельности предназначается в основном для практического применения.</w:t>
      </w:r>
    </w:p>
    <w:p w:rsidR="00E315F1" w:rsidRPr="00FD565F" w:rsidRDefault="00E315F1" w:rsidP="00FD565F">
      <w:pPr>
        <w:spacing w:after="0" w:line="240" w:lineRule="auto"/>
        <w:ind w:firstLine="709"/>
        <w:jc w:val="both"/>
        <w:rPr>
          <w:rFonts w:ascii="Times New Roman" w:hAnsi="Times New Roman" w:cs="Times New Roman"/>
          <w:sz w:val="28"/>
          <w:szCs w:val="28"/>
        </w:rPr>
      </w:pPr>
    </w:p>
    <w:p w:rsidR="00E315F1" w:rsidRPr="00FD565F" w:rsidRDefault="00E315F1" w:rsidP="00FD565F">
      <w:pPr>
        <w:spacing w:after="0" w:line="240" w:lineRule="auto"/>
        <w:ind w:firstLine="709"/>
        <w:jc w:val="both"/>
        <w:rPr>
          <w:rFonts w:ascii="Times New Roman" w:hAnsi="Times New Roman" w:cs="Times New Roman"/>
          <w:sz w:val="28"/>
          <w:szCs w:val="28"/>
        </w:rPr>
      </w:pPr>
    </w:p>
    <w:sectPr w:rsidR="00E315F1" w:rsidRPr="00FD56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altName w:val="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C7810"/>
    <w:multiLevelType w:val="hybridMultilevel"/>
    <w:tmpl w:val="6C6A7E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0C70A5"/>
    <w:multiLevelType w:val="hybridMultilevel"/>
    <w:tmpl w:val="6ECACB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0F0DE5"/>
    <w:multiLevelType w:val="hybridMultilevel"/>
    <w:tmpl w:val="9F783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B7087C"/>
    <w:multiLevelType w:val="hybridMultilevel"/>
    <w:tmpl w:val="46A48C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D285B83"/>
    <w:multiLevelType w:val="hybridMultilevel"/>
    <w:tmpl w:val="9BF23A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1D4"/>
    <w:rsid w:val="004C74F5"/>
    <w:rsid w:val="00641920"/>
    <w:rsid w:val="006D21D4"/>
    <w:rsid w:val="00926D51"/>
    <w:rsid w:val="00E315F1"/>
    <w:rsid w:val="00E514B6"/>
    <w:rsid w:val="00FD5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5F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315F1"/>
    <w:rPr>
      <w:color w:val="0000FF"/>
      <w:u w:val="single"/>
    </w:rPr>
  </w:style>
  <w:style w:type="paragraph" w:styleId="a4">
    <w:name w:val="List Paragraph"/>
    <w:basedOn w:val="a"/>
    <w:uiPriority w:val="34"/>
    <w:qFormat/>
    <w:rsid w:val="00E315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5F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315F1"/>
    <w:rPr>
      <w:color w:val="0000FF"/>
      <w:u w:val="single"/>
    </w:rPr>
  </w:style>
  <w:style w:type="paragraph" w:styleId="a4">
    <w:name w:val="List Paragraph"/>
    <w:basedOn w:val="a"/>
    <w:uiPriority w:val="34"/>
    <w:qFormat/>
    <w:rsid w:val="00E315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hkolabuduschego.ru/doshkolniki/konstruirovanie-iz-bumagi-v-detskom-sadu-vidyi-podelok-i-metodika-provedeniy-zanyatiy-v-raznyih-gruppah.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1504</Words>
  <Characters>8574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dc:creator>
  <cp:lastModifiedBy>Вера</cp:lastModifiedBy>
  <cp:revision>2</cp:revision>
  <dcterms:created xsi:type="dcterms:W3CDTF">2020-03-20T10:49:00Z</dcterms:created>
  <dcterms:modified xsi:type="dcterms:W3CDTF">2020-03-20T10:49:00Z</dcterms:modified>
</cp:coreProperties>
</file>