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980" w:rsidRPr="00AA2980" w:rsidRDefault="00B245F1" w:rsidP="00AA2980">
      <w:pPr>
        <w:rPr>
          <w:b/>
          <w:sz w:val="24"/>
          <w:szCs w:val="24"/>
        </w:rPr>
      </w:pPr>
      <w:bookmarkStart w:id="0" w:name="_Toc30867101"/>
      <w:bookmarkStart w:id="1" w:name="_Toc32324946"/>
      <w:r>
        <w:rPr>
          <w:b/>
          <w:sz w:val="24"/>
          <w:szCs w:val="24"/>
        </w:rPr>
        <w:t>14.09</w:t>
      </w:r>
      <w:r w:rsidR="00AA2980" w:rsidRPr="00AA2980">
        <w:rPr>
          <w:b/>
          <w:sz w:val="24"/>
          <w:szCs w:val="24"/>
        </w:rPr>
        <w:t>.2020 Теории и технологии развития детской изобразительной деятельности</w:t>
      </w:r>
    </w:p>
    <w:p w:rsidR="00AA2980" w:rsidRPr="00F35218" w:rsidRDefault="00AA2980" w:rsidP="00AA2980">
      <w:pPr>
        <w:rPr>
          <w:b/>
          <w:sz w:val="24"/>
          <w:szCs w:val="24"/>
        </w:rPr>
      </w:pPr>
      <w:r w:rsidRPr="00AA2980">
        <w:rPr>
          <w:b/>
          <w:sz w:val="24"/>
          <w:szCs w:val="24"/>
        </w:rPr>
        <w:t xml:space="preserve">Лекция </w:t>
      </w:r>
      <w:r w:rsidR="00B245F1">
        <w:rPr>
          <w:b/>
          <w:sz w:val="24"/>
          <w:szCs w:val="24"/>
        </w:rPr>
        <w:t>2</w:t>
      </w:r>
      <w:bookmarkStart w:id="2" w:name="_GoBack"/>
      <w:bookmarkEnd w:id="2"/>
      <w:r w:rsidRPr="00AA2980">
        <w:rPr>
          <w:b/>
          <w:sz w:val="24"/>
          <w:szCs w:val="24"/>
        </w:rPr>
        <w:t>. Детская изобразительная деятельность и творчество</w:t>
      </w:r>
    </w:p>
    <w:p w:rsidR="00AA2980" w:rsidRDefault="00AA2980" w:rsidP="00AA2980">
      <w:pPr>
        <w:ind w:firstLine="720"/>
        <w:jc w:val="center"/>
        <w:rPr>
          <w:b/>
          <w:sz w:val="28"/>
        </w:rPr>
      </w:pPr>
    </w:p>
    <w:p w:rsidR="00AA2980" w:rsidRPr="00F35218" w:rsidRDefault="00AA2980" w:rsidP="00AA2980">
      <w:pPr>
        <w:ind w:firstLine="720"/>
        <w:jc w:val="both"/>
        <w:rPr>
          <w:b/>
          <w:sz w:val="24"/>
        </w:rPr>
      </w:pPr>
      <w:r>
        <w:rPr>
          <w:b/>
          <w:sz w:val="24"/>
        </w:rPr>
        <w:t>1.</w:t>
      </w:r>
      <w:r w:rsidRPr="00F35218">
        <w:rPr>
          <w:b/>
          <w:sz w:val="24"/>
        </w:rPr>
        <w:t>Обобщенная характеристика изобразительной  деятельности детей дошкольного возраста</w:t>
      </w:r>
      <w:bookmarkEnd w:id="0"/>
      <w:bookmarkEnd w:id="1"/>
    </w:p>
    <w:p w:rsidR="00AA2980" w:rsidRPr="00F35218" w:rsidRDefault="00AA2980" w:rsidP="00AA2980">
      <w:pPr>
        <w:ind w:firstLine="720"/>
        <w:jc w:val="both"/>
        <w:rPr>
          <w:sz w:val="24"/>
        </w:rPr>
      </w:pPr>
    </w:p>
    <w:p w:rsidR="00AA2980" w:rsidRPr="00F35218" w:rsidRDefault="00AA2980" w:rsidP="00AA2980">
      <w:pPr>
        <w:pStyle w:val="ConsPlusNormal"/>
        <w:ind w:firstLine="540"/>
        <w:jc w:val="both"/>
        <w:rPr>
          <w:rFonts w:ascii="Times New Roman" w:hAnsi="Times New Roman" w:cs="Times New Roman"/>
          <w:sz w:val="24"/>
        </w:rPr>
      </w:pPr>
      <w:r w:rsidRPr="00F35218">
        <w:rPr>
          <w:rFonts w:ascii="Times New Roman" w:hAnsi="Times New Roman" w:cs="Times New Roman"/>
          <w:sz w:val="24"/>
        </w:rPr>
        <w:t xml:space="preserve">Изобразительная деятельность, включающая рисование, лепку и аппликацию, конструирование является  едва ли не самым интересным видом деятельности детей дошкольного возраста.  Она позволяет ребенку отразить в изобразительных  образах свои впечатления об окружающем, выразить  свое отношение к ним. Вместе с тем изобразительная деятельность имеет неоценимое значение для всестороннего эстетического, нравственного, трудового, умственного  развития детей, реализуемого в образовательных областях ФГОС </w:t>
      </w:r>
      <w:proofErr w:type="gramStart"/>
      <w:r w:rsidRPr="00F35218">
        <w:rPr>
          <w:rFonts w:ascii="Times New Roman" w:hAnsi="Times New Roman" w:cs="Times New Roman"/>
          <w:sz w:val="24"/>
        </w:rPr>
        <w:t>ДО</w:t>
      </w:r>
      <w:proofErr w:type="gramEnd"/>
      <w:r w:rsidRPr="00F35218">
        <w:rPr>
          <w:rFonts w:ascii="Times New Roman" w:hAnsi="Times New Roman" w:cs="Times New Roman"/>
          <w:sz w:val="24"/>
        </w:rPr>
        <w:t>:</w:t>
      </w:r>
    </w:p>
    <w:p w:rsidR="00AA2980" w:rsidRPr="00F35218" w:rsidRDefault="00AA2980" w:rsidP="00AA2980">
      <w:pPr>
        <w:pStyle w:val="ConsPlusNormal"/>
        <w:numPr>
          <w:ilvl w:val="0"/>
          <w:numId w:val="1"/>
        </w:numPr>
        <w:jc w:val="both"/>
        <w:rPr>
          <w:rFonts w:ascii="Times New Roman" w:hAnsi="Times New Roman" w:cs="Times New Roman"/>
          <w:sz w:val="24"/>
        </w:rPr>
      </w:pPr>
      <w:r w:rsidRPr="00F35218">
        <w:rPr>
          <w:rFonts w:ascii="Times New Roman" w:hAnsi="Times New Roman" w:cs="Times New Roman"/>
          <w:sz w:val="24"/>
        </w:rPr>
        <w:t>социально-коммуникативно</w:t>
      </w:r>
      <w:r>
        <w:rPr>
          <w:rFonts w:ascii="Times New Roman" w:hAnsi="Times New Roman" w:cs="Times New Roman"/>
          <w:sz w:val="24"/>
        </w:rPr>
        <w:t>м</w:t>
      </w:r>
      <w:r w:rsidRPr="00F35218">
        <w:rPr>
          <w:rFonts w:ascii="Times New Roman" w:hAnsi="Times New Roman" w:cs="Times New Roman"/>
          <w:sz w:val="24"/>
        </w:rPr>
        <w:t xml:space="preserve"> </w:t>
      </w:r>
      <w:proofErr w:type="gramStart"/>
      <w:r w:rsidRPr="00F35218">
        <w:rPr>
          <w:rFonts w:ascii="Times New Roman" w:hAnsi="Times New Roman" w:cs="Times New Roman"/>
          <w:sz w:val="24"/>
        </w:rPr>
        <w:t>развити</w:t>
      </w:r>
      <w:r>
        <w:rPr>
          <w:rFonts w:ascii="Times New Roman" w:hAnsi="Times New Roman" w:cs="Times New Roman"/>
          <w:sz w:val="24"/>
        </w:rPr>
        <w:t>и</w:t>
      </w:r>
      <w:proofErr w:type="gramEnd"/>
      <w:r w:rsidRPr="00F35218">
        <w:rPr>
          <w:rFonts w:ascii="Times New Roman" w:hAnsi="Times New Roman" w:cs="Times New Roman"/>
          <w:sz w:val="24"/>
        </w:rPr>
        <w:t>;</w:t>
      </w:r>
    </w:p>
    <w:p w:rsidR="00AA2980" w:rsidRPr="00F35218" w:rsidRDefault="00AA2980" w:rsidP="00AA2980">
      <w:pPr>
        <w:pStyle w:val="ConsPlusNormal"/>
        <w:numPr>
          <w:ilvl w:val="0"/>
          <w:numId w:val="1"/>
        </w:numPr>
        <w:jc w:val="both"/>
        <w:rPr>
          <w:rFonts w:ascii="Times New Roman" w:hAnsi="Times New Roman" w:cs="Times New Roman"/>
          <w:sz w:val="24"/>
        </w:rPr>
      </w:pPr>
      <w:r w:rsidRPr="00F35218">
        <w:rPr>
          <w:rFonts w:ascii="Times New Roman" w:hAnsi="Times New Roman" w:cs="Times New Roman"/>
          <w:sz w:val="24"/>
        </w:rPr>
        <w:t>познавательно</w:t>
      </w:r>
      <w:r>
        <w:rPr>
          <w:rFonts w:ascii="Times New Roman" w:hAnsi="Times New Roman" w:cs="Times New Roman"/>
          <w:sz w:val="24"/>
        </w:rPr>
        <w:t>м</w:t>
      </w:r>
      <w:r w:rsidRPr="00F35218">
        <w:rPr>
          <w:rFonts w:ascii="Times New Roman" w:hAnsi="Times New Roman" w:cs="Times New Roman"/>
          <w:sz w:val="24"/>
        </w:rPr>
        <w:t xml:space="preserve"> </w:t>
      </w:r>
      <w:proofErr w:type="gramStart"/>
      <w:r w:rsidRPr="00F35218">
        <w:rPr>
          <w:rFonts w:ascii="Times New Roman" w:hAnsi="Times New Roman" w:cs="Times New Roman"/>
          <w:sz w:val="24"/>
        </w:rPr>
        <w:t>развити</w:t>
      </w:r>
      <w:r>
        <w:rPr>
          <w:rFonts w:ascii="Times New Roman" w:hAnsi="Times New Roman" w:cs="Times New Roman"/>
          <w:sz w:val="24"/>
        </w:rPr>
        <w:t>и</w:t>
      </w:r>
      <w:proofErr w:type="gramEnd"/>
      <w:r w:rsidRPr="00F35218">
        <w:rPr>
          <w:rFonts w:ascii="Times New Roman" w:hAnsi="Times New Roman" w:cs="Times New Roman"/>
          <w:sz w:val="24"/>
        </w:rPr>
        <w:t>;</w:t>
      </w:r>
    </w:p>
    <w:p w:rsidR="00AA2980" w:rsidRPr="00F35218" w:rsidRDefault="00AA2980" w:rsidP="00AA2980">
      <w:pPr>
        <w:pStyle w:val="ConsPlusNormal"/>
        <w:numPr>
          <w:ilvl w:val="0"/>
          <w:numId w:val="1"/>
        </w:numPr>
        <w:jc w:val="both"/>
        <w:rPr>
          <w:rFonts w:ascii="Times New Roman" w:hAnsi="Times New Roman" w:cs="Times New Roman"/>
          <w:sz w:val="24"/>
        </w:rPr>
      </w:pPr>
      <w:r w:rsidRPr="00F35218">
        <w:rPr>
          <w:rFonts w:ascii="Times New Roman" w:hAnsi="Times New Roman" w:cs="Times New Roman"/>
          <w:sz w:val="24"/>
        </w:rPr>
        <w:t>речево</w:t>
      </w:r>
      <w:r>
        <w:rPr>
          <w:rFonts w:ascii="Times New Roman" w:hAnsi="Times New Roman" w:cs="Times New Roman"/>
          <w:sz w:val="24"/>
        </w:rPr>
        <w:t xml:space="preserve">м </w:t>
      </w:r>
      <w:proofErr w:type="gramStart"/>
      <w:r w:rsidRPr="00F35218">
        <w:rPr>
          <w:rFonts w:ascii="Times New Roman" w:hAnsi="Times New Roman" w:cs="Times New Roman"/>
          <w:sz w:val="24"/>
        </w:rPr>
        <w:t>развити</w:t>
      </w:r>
      <w:r>
        <w:rPr>
          <w:rFonts w:ascii="Times New Roman" w:hAnsi="Times New Roman" w:cs="Times New Roman"/>
          <w:sz w:val="24"/>
        </w:rPr>
        <w:t>и</w:t>
      </w:r>
      <w:proofErr w:type="gramEnd"/>
      <w:r w:rsidRPr="00F35218">
        <w:rPr>
          <w:rFonts w:ascii="Times New Roman" w:hAnsi="Times New Roman" w:cs="Times New Roman"/>
          <w:sz w:val="24"/>
        </w:rPr>
        <w:t>;</w:t>
      </w:r>
    </w:p>
    <w:p w:rsidR="00AA2980" w:rsidRPr="00F35218" w:rsidRDefault="00AA2980" w:rsidP="00AA2980">
      <w:pPr>
        <w:pStyle w:val="ConsPlusNormal"/>
        <w:numPr>
          <w:ilvl w:val="0"/>
          <w:numId w:val="1"/>
        </w:numPr>
        <w:jc w:val="both"/>
        <w:rPr>
          <w:rFonts w:ascii="Times New Roman" w:hAnsi="Times New Roman" w:cs="Times New Roman"/>
          <w:sz w:val="24"/>
        </w:rPr>
      </w:pPr>
      <w:r w:rsidRPr="00F35218">
        <w:rPr>
          <w:rFonts w:ascii="Times New Roman" w:hAnsi="Times New Roman" w:cs="Times New Roman"/>
          <w:sz w:val="24"/>
        </w:rPr>
        <w:t>художественно-эстетическо</w:t>
      </w:r>
      <w:r>
        <w:rPr>
          <w:rFonts w:ascii="Times New Roman" w:hAnsi="Times New Roman" w:cs="Times New Roman"/>
          <w:sz w:val="24"/>
        </w:rPr>
        <w:t>м</w:t>
      </w:r>
      <w:r w:rsidRPr="00F35218">
        <w:rPr>
          <w:rFonts w:ascii="Times New Roman" w:hAnsi="Times New Roman" w:cs="Times New Roman"/>
          <w:sz w:val="24"/>
        </w:rPr>
        <w:t xml:space="preserve"> </w:t>
      </w:r>
      <w:proofErr w:type="gramStart"/>
      <w:r w:rsidRPr="00F35218">
        <w:rPr>
          <w:rFonts w:ascii="Times New Roman" w:hAnsi="Times New Roman" w:cs="Times New Roman"/>
          <w:sz w:val="24"/>
        </w:rPr>
        <w:t>развити</w:t>
      </w:r>
      <w:r>
        <w:rPr>
          <w:rFonts w:ascii="Times New Roman" w:hAnsi="Times New Roman" w:cs="Times New Roman"/>
          <w:sz w:val="24"/>
        </w:rPr>
        <w:t>и</w:t>
      </w:r>
      <w:proofErr w:type="gramEnd"/>
      <w:r w:rsidRPr="00F35218">
        <w:rPr>
          <w:rFonts w:ascii="Times New Roman" w:hAnsi="Times New Roman" w:cs="Times New Roman"/>
          <w:sz w:val="24"/>
        </w:rPr>
        <w:t>;</w:t>
      </w:r>
    </w:p>
    <w:p w:rsidR="00AA2980" w:rsidRPr="00F35218" w:rsidRDefault="00AA2980" w:rsidP="00AA2980">
      <w:pPr>
        <w:pStyle w:val="ConsPlusNormal"/>
        <w:numPr>
          <w:ilvl w:val="0"/>
          <w:numId w:val="1"/>
        </w:numPr>
        <w:jc w:val="both"/>
        <w:rPr>
          <w:rFonts w:ascii="Times New Roman" w:hAnsi="Times New Roman" w:cs="Times New Roman"/>
          <w:sz w:val="24"/>
        </w:rPr>
      </w:pPr>
      <w:r w:rsidRPr="00F35218">
        <w:rPr>
          <w:rFonts w:ascii="Times New Roman" w:hAnsi="Times New Roman" w:cs="Times New Roman"/>
          <w:sz w:val="24"/>
        </w:rPr>
        <w:t>физическо</w:t>
      </w:r>
      <w:r>
        <w:rPr>
          <w:rFonts w:ascii="Times New Roman" w:hAnsi="Times New Roman" w:cs="Times New Roman"/>
          <w:sz w:val="24"/>
        </w:rPr>
        <w:t>м</w:t>
      </w:r>
      <w:r w:rsidRPr="00F35218">
        <w:rPr>
          <w:rFonts w:ascii="Times New Roman" w:hAnsi="Times New Roman" w:cs="Times New Roman"/>
          <w:sz w:val="24"/>
        </w:rPr>
        <w:t xml:space="preserve"> </w:t>
      </w:r>
      <w:proofErr w:type="gramStart"/>
      <w:r w:rsidRPr="00F35218">
        <w:rPr>
          <w:rFonts w:ascii="Times New Roman" w:hAnsi="Times New Roman" w:cs="Times New Roman"/>
          <w:sz w:val="24"/>
        </w:rPr>
        <w:t>развити</w:t>
      </w:r>
      <w:r>
        <w:rPr>
          <w:rFonts w:ascii="Times New Roman" w:hAnsi="Times New Roman" w:cs="Times New Roman"/>
          <w:sz w:val="24"/>
        </w:rPr>
        <w:t>и</w:t>
      </w:r>
      <w:proofErr w:type="gramEnd"/>
      <w:r w:rsidRPr="00F35218">
        <w:rPr>
          <w:rFonts w:ascii="Times New Roman" w:hAnsi="Times New Roman" w:cs="Times New Roman"/>
          <w:sz w:val="24"/>
        </w:rPr>
        <w:t>.</w:t>
      </w:r>
    </w:p>
    <w:p w:rsidR="00AA2980" w:rsidRPr="00F35218" w:rsidRDefault="00AA2980" w:rsidP="00AA2980">
      <w:pPr>
        <w:pStyle w:val="a3"/>
        <w:ind w:firstLine="720"/>
        <w:jc w:val="both"/>
        <w:rPr>
          <w:sz w:val="24"/>
        </w:rPr>
      </w:pPr>
      <w:r w:rsidRPr="00F35218">
        <w:rPr>
          <w:sz w:val="24"/>
        </w:rPr>
        <w:t xml:space="preserve">О том, что  рисование,  лепка  и занятия с   другими  материалами    очень  важны   для   развития   у  детей  их   чувств, мышления и других  полезных  качеств личности, навыков  и умений, писали многие педагоги прошлого (Ф. </w:t>
      </w:r>
      <w:proofErr w:type="spellStart"/>
      <w:r w:rsidRPr="00F35218">
        <w:rPr>
          <w:sz w:val="24"/>
        </w:rPr>
        <w:t>Фребель</w:t>
      </w:r>
      <w:proofErr w:type="spellEnd"/>
      <w:r w:rsidRPr="00F35218">
        <w:rPr>
          <w:sz w:val="24"/>
        </w:rPr>
        <w:t xml:space="preserve">,  Я. А. Коменский и </w:t>
      </w:r>
      <w:proofErr w:type="spellStart"/>
      <w:proofErr w:type="gramStart"/>
      <w:r w:rsidRPr="00F35218">
        <w:rPr>
          <w:sz w:val="24"/>
        </w:rPr>
        <w:t>др</w:t>
      </w:r>
      <w:proofErr w:type="spellEnd"/>
      <w:proofErr w:type="gramEnd"/>
      <w:r w:rsidRPr="00F35218">
        <w:rPr>
          <w:sz w:val="24"/>
        </w:rPr>
        <w:t>).</w:t>
      </w:r>
    </w:p>
    <w:p w:rsidR="00AA2980" w:rsidRDefault="00AA2980" w:rsidP="00AA2980">
      <w:pPr>
        <w:ind w:firstLine="720"/>
        <w:jc w:val="both"/>
        <w:rPr>
          <w:sz w:val="24"/>
        </w:rPr>
      </w:pPr>
      <w:r>
        <w:rPr>
          <w:sz w:val="24"/>
        </w:rPr>
        <w:t>Изобразительная  деятельность не утратила широкого воспитательного  значения  и в настоящее время.</w:t>
      </w:r>
    </w:p>
    <w:p w:rsidR="00AA2980" w:rsidRDefault="00AA2980" w:rsidP="00AA2980">
      <w:pPr>
        <w:ind w:firstLine="720"/>
        <w:jc w:val="both"/>
        <w:rPr>
          <w:sz w:val="24"/>
        </w:rPr>
      </w:pPr>
      <w:r>
        <w:rPr>
          <w:sz w:val="24"/>
        </w:rPr>
        <w:t>В процессе  изобразительной  деятельности создаются благоприятные  условия для развития  эстетического и эмоционального восприятия искусства, которые способствуют формированию эстетического отношения к действительности. Наблюдения и выявления свой</w:t>
      </w:r>
      <w:proofErr w:type="gramStart"/>
      <w:r>
        <w:rPr>
          <w:sz w:val="24"/>
        </w:rPr>
        <w:t>ств пр</w:t>
      </w:r>
      <w:proofErr w:type="gramEnd"/>
      <w:r>
        <w:rPr>
          <w:sz w:val="24"/>
        </w:rPr>
        <w:t>едметов, которые предстоит передать в изображении (форма, строение, величина,  цвет, расположение в пространстве), способствуют развитию у  детей чувства формы, цвета, ритма, что составляет  компоненты эстетического чувства.</w:t>
      </w:r>
    </w:p>
    <w:p w:rsidR="00AA2980" w:rsidRDefault="00AA2980" w:rsidP="00AA2980">
      <w:pPr>
        <w:ind w:firstLine="720"/>
        <w:jc w:val="both"/>
        <w:rPr>
          <w:sz w:val="24"/>
        </w:rPr>
      </w:pPr>
      <w:r>
        <w:rPr>
          <w:sz w:val="24"/>
        </w:rPr>
        <w:t xml:space="preserve">В процессе занятий рисованием, лепкой, аппликацией у детей активизируются все познавательные функции:   воображение и мышление, восприятие, внимание и наблюдательность. Ребенок создает изображение не только на основе того, что непосредственно воспринимал, но и образы фантазий. Образ только что воспринятого предмета вступает во взаимосвязь с опытом прошлых восприятий и сложившимися представлениями. Так рождаются образы фантазий. Это, в свою очередь способствует расширению тематики детского рисунка. </w:t>
      </w:r>
    </w:p>
    <w:p w:rsidR="00AA2980" w:rsidRDefault="00AA2980" w:rsidP="00AA2980">
      <w:pPr>
        <w:ind w:firstLine="720"/>
        <w:jc w:val="both"/>
        <w:rPr>
          <w:sz w:val="24"/>
        </w:rPr>
      </w:pPr>
      <w:r>
        <w:rPr>
          <w:sz w:val="24"/>
        </w:rPr>
        <w:t xml:space="preserve">Процесс и продукт детского изобразительного творчества  связаны с  социально-коммуникативным и речевым  развитием ребенка. Необходимо рассматривать детский рисунок, как призыв ребенка к общению. Дошкольник ожидает заинтересованности окружающих своим творчеством и с радостью прокомментирует свою работу. Для развития детского изобразительного творчества, решения задач эстетического воспитания важно предоставить детям широкий спектр  использования  рисования, лепки и аппликации в играх, в оформлении  групповой комнаты, вестибюля, зала к вечерам досуга, праздникам. Продукты детского  художественного творчества должны “жить” в детском саду. Важно, чтобы, входя в помещение дошкольного учреждения, дети и взрослые буквально погружались  в атмосферу детского  творчества. </w:t>
      </w:r>
    </w:p>
    <w:p w:rsidR="00AA2980" w:rsidRDefault="00AA2980" w:rsidP="00AA2980">
      <w:pPr>
        <w:ind w:firstLine="720"/>
        <w:jc w:val="both"/>
        <w:rPr>
          <w:sz w:val="24"/>
        </w:rPr>
      </w:pPr>
      <w:r>
        <w:rPr>
          <w:sz w:val="24"/>
        </w:rPr>
        <w:t>Изобразительная деятельность способна мягко и бережно укреплять мускулатуру кисти руки, развивать мелкую моторику, совершенствовать умелость руки, что оказывает влияние на развитие речи и мышления, а в будущем обеспечит успешное овладение письмом.</w:t>
      </w:r>
    </w:p>
    <w:p w:rsidR="00AA2980" w:rsidRDefault="00AA2980" w:rsidP="00AA2980">
      <w:pPr>
        <w:ind w:firstLine="720"/>
        <w:jc w:val="both"/>
        <w:rPr>
          <w:sz w:val="24"/>
        </w:rPr>
      </w:pPr>
      <w:r>
        <w:rPr>
          <w:sz w:val="24"/>
        </w:rPr>
        <w:t xml:space="preserve">Применение полученных  на занятиях изобразительных  умений и навыков в практических общественно полезных целях имеет большое значение не только  для </w:t>
      </w:r>
      <w:r>
        <w:rPr>
          <w:sz w:val="24"/>
        </w:rPr>
        <w:lastRenderedPageBreak/>
        <w:t>повышения эффективности детского художественного творчества, но и для осуществления более широких  воспитательных задач.  Изобразительная деятельность оказывает  влияние на воспитание волевых качеств личности дошкольника, способствует формированию позитивного отношения к своему творчеству и работам  сверстников.</w:t>
      </w:r>
      <w:r w:rsidRPr="00F35218">
        <w:t xml:space="preserve"> </w:t>
      </w:r>
      <w:r w:rsidRPr="00F35218">
        <w:rPr>
          <w:sz w:val="24"/>
        </w:rPr>
        <w:t xml:space="preserve">На нравственное воспитание детей существенное влияние оказывает </w:t>
      </w:r>
      <w:r>
        <w:rPr>
          <w:sz w:val="24"/>
        </w:rPr>
        <w:t xml:space="preserve">тематика творческих заданий и </w:t>
      </w:r>
      <w:r w:rsidRPr="00F35218">
        <w:rPr>
          <w:sz w:val="24"/>
        </w:rPr>
        <w:t>коллективный характер занятий по изобразительной деятельности, заключающийся</w:t>
      </w:r>
      <w:r>
        <w:rPr>
          <w:sz w:val="24"/>
        </w:rPr>
        <w:t>,</w:t>
      </w:r>
      <w:r w:rsidRPr="00F35218">
        <w:rPr>
          <w:sz w:val="24"/>
        </w:rPr>
        <w:t xml:space="preserve"> прежде всего в том, что дети занимаются все вместе,  создавая каждый свое изображение, затем сообща рассматривают и оценивают все выполненные рисунки, аппликации,  лепку.</w:t>
      </w:r>
    </w:p>
    <w:p w:rsidR="00AA2980" w:rsidRDefault="00AA2980" w:rsidP="00AA2980">
      <w:pPr>
        <w:ind w:firstLine="720"/>
        <w:jc w:val="both"/>
        <w:rPr>
          <w:sz w:val="24"/>
        </w:rPr>
      </w:pPr>
    </w:p>
    <w:p w:rsidR="00AA2980" w:rsidRDefault="00AA2980" w:rsidP="00AA2980">
      <w:pPr>
        <w:ind w:firstLine="720"/>
        <w:jc w:val="both"/>
        <w:rPr>
          <w:sz w:val="24"/>
        </w:rPr>
      </w:pPr>
    </w:p>
    <w:p w:rsidR="00AA2980" w:rsidRDefault="00AA2980" w:rsidP="00AA2980">
      <w:pPr>
        <w:ind w:firstLine="720"/>
        <w:jc w:val="both"/>
        <w:rPr>
          <w:sz w:val="24"/>
        </w:rPr>
      </w:pPr>
      <w:r>
        <w:rPr>
          <w:sz w:val="24"/>
        </w:rPr>
        <w:t>2</w:t>
      </w:r>
      <w:r w:rsidRPr="00F35218">
        <w:rPr>
          <w:sz w:val="24"/>
        </w:rPr>
        <w:t>.</w:t>
      </w:r>
      <w:r>
        <w:rPr>
          <w:sz w:val="24"/>
        </w:rPr>
        <w:t xml:space="preserve"> Материалы  и техники для детской изобразительной деятельности.</w:t>
      </w:r>
    </w:p>
    <w:p w:rsidR="00AA2980" w:rsidRDefault="00AA2980" w:rsidP="00AA2980">
      <w:pPr>
        <w:ind w:firstLine="720"/>
        <w:jc w:val="both"/>
        <w:rPr>
          <w:sz w:val="24"/>
        </w:rPr>
      </w:pPr>
    </w:p>
    <w:p w:rsidR="00AA2980" w:rsidRDefault="00AA2980" w:rsidP="00AA2980">
      <w:pPr>
        <w:ind w:firstLine="720"/>
        <w:jc w:val="both"/>
        <w:rPr>
          <w:sz w:val="24"/>
        </w:rPr>
      </w:pPr>
      <w:r>
        <w:rPr>
          <w:sz w:val="24"/>
        </w:rPr>
        <w:t xml:space="preserve">Художественные материалы для детского творчества должны иметь соответствующую маркировку и быть разрешены к применению в работе с детьми. Для каждого вида изобразительной деятельности необходима специальная подготовка рабочего места, инструментов и материалов. </w:t>
      </w:r>
    </w:p>
    <w:p w:rsidR="00AA2980" w:rsidRDefault="00AA2980" w:rsidP="00AA2980">
      <w:pPr>
        <w:ind w:firstLine="720"/>
        <w:jc w:val="both"/>
        <w:rPr>
          <w:sz w:val="24"/>
        </w:rPr>
      </w:pPr>
      <w:r>
        <w:rPr>
          <w:sz w:val="24"/>
        </w:rPr>
        <w:t xml:space="preserve">Для рисования необходим стол со стулом или мольберт. Недопустимо рисование на полу или на стенах, обоях и т.д. Неправильная организация изобразительной деятельности затруднит для ребенка дифференциацию ее из игровой деятельности.  Для работы рекомендуется  использовать бумагу формата А-3, синтетические или натуральные кисти с упругим ворсом, водорастворимые краски: гуашь, акварель, темперные, акриловые. Для рисования используются сухие графические материалы: пастель, сангина, соус, уголь.  В детском творчестве  так же применяются масляная пастель и восковые мелки. </w:t>
      </w:r>
    </w:p>
    <w:p w:rsidR="00AA2980" w:rsidRDefault="00AA2980" w:rsidP="00AA2980">
      <w:pPr>
        <w:ind w:firstLine="720"/>
        <w:jc w:val="both"/>
        <w:rPr>
          <w:sz w:val="24"/>
        </w:rPr>
      </w:pPr>
      <w:r>
        <w:rPr>
          <w:sz w:val="24"/>
        </w:rPr>
        <w:t xml:space="preserve">В лепке детям доступны легкие пластические материалы: пластилин, пластика, глина, соленое тесто. Каждый из этих материалов обладает определенными, характерными для каждого из них свойствами, но основное для всех - пластичность. Пластилин необходимо разогреть в руках, глину поддерживать во влажном состоянии, пластика  и соленое тесто затвердевает на воздухе или в процессе термической обработки. Работая с пластическими материалами, дети используют различные стеки, и каждый из них применяется для конкретного результата: отрезать или надрезать часть пластилина, сделать фактурной поверхность изделия, применяя графический прием или сделав отпечаток кончиком стеки. Весь процесс работы требует специальной доски для лепки. Легкие скручивающиеся материалы не пригодны для основы детской лепки. Изделия из пластических материалов могут дополняться элементами для декорирования: бусинками, бисером, стеклярусом, блестками, пуговицами и пр. На характер образа детской лепки </w:t>
      </w:r>
      <w:r w:rsidRPr="00930B39">
        <w:rPr>
          <w:sz w:val="24"/>
        </w:rPr>
        <w:t xml:space="preserve"> может повлиять </w:t>
      </w:r>
      <w:r>
        <w:rPr>
          <w:sz w:val="24"/>
        </w:rPr>
        <w:t>применение природного материала: семян различных растений, шишек, коры деревьев, хвои, травинок и многое другое.</w:t>
      </w:r>
    </w:p>
    <w:p w:rsidR="00AA2980" w:rsidRDefault="00AA2980" w:rsidP="00AA2980">
      <w:pPr>
        <w:ind w:firstLine="720"/>
        <w:jc w:val="both"/>
        <w:rPr>
          <w:sz w:val="24"/>
        </w:rPr>
      </w:pPr>
      <w:r>
        <w:rPr>
          <w:sz w:val="24"/>
        </w:rPr>
        <w:t xml:space="preserve">Аппликация - это изображение на плоскости, или любой поверхности, где каждый элемент общего целого прикрепляется  к основе. Способы закрепления элементов будут определяться технологий обработки основного материала. Детали могут быть приклеены, пришиты. Для тяжелых природных элементов, ракушек, гальки, фасоли, гороха можно в качестве склеивающего вещества использовать пластилин. Другие современные технологии для склеивания элементов аппликации (горячий пистолет, клей типа «Момент», «Мастер») в детском творчестве не допустимы. </w:t>
      </w:r>
    </w:p>
    <w:p w:rsidR="00AA2980" w:rsidRDefault="00AA2980" w:rsidP="00AA2980">
      <w:pPr>
        <w:ind w:firstLine="720"/>
        <w:jc w:val="both"/>
        <w:rPr>
          <w:sz w:val="24"/>
        </w:rPr>
      </w:pPr>
      <w:r>
        <w:rPr>
          <w:sz w:val="24"/>
        </w:rPr>
        <w:t xml:space="preserve">В ходе выполнения аппликации необходимо освоить способы изготовления элементов и технологию сборки изображения из элементов в единое целое. Изготовление элементов может быть выполнено различными способами и техниками. Детали можно вырезать по контуру, нарисованному по шаблону или трафарету. Можно вырезать по свободному контуру, т.е. свободно без контура. Можно использовать обрыв по контуру, без применения ножниц. Элементы можно изготовить в технике оригами или </w:t>
      </w:r>
      <w:proofErr w:type="spellStart"/>
      <w:r>
        <w:rPr>
          <w:sz w:val="24"/>
        </w:rPr>
        <w:t>бумагопластики</w:t>
      </w:r>
      <w:proofErr w:type="spellEnd"/>
      <w:r>
        <w:rPr>
          <w:sz w:val="24"/>
        </w:rPr>
        <w:t>.  Природные материалы подбираются в соответствии с образом и характером изображения.</w:t>
      </w:r>
    </w:p>
    <w:p w:rsidR="00AA2980" w:rsidRDefault="00AA2980" w:rsidP="00AA2980">
      <w:pPr>
        <w:ind w:firstLine="720"/>
        <w:jc w:val="both"/>
        <w:rPr>
          <w:sz w:val="24"/>
        </w:rPr>
      </w:pPr>
      <w:r>
        <w:rPr>
          <w:sz w:val="24"/>
        </w:rPr>
        <w:lastRenderedPageBreak/>
        <w:t xml:space="preserve">Технология сборки элементов аппликации в общее целое во многом зависит от исходного материала и замысла. Аппликация может быть выполнена в технике мозаики или изготовлена из крупных геометрических элементов. Композиционно может представлять собой предметное изображение, а может быть сюжетной картиной с передачей разных планов действий. Эти композиционные особенности требуют различных технологических шагов в процессе сборки работы. Принципиальными оказываются следующие технологические операции: клей наносится только на приклеиваемую деталь, Вначале приклеиваются фон и на него крупные детали, или детали дальнего плана. Затем детали второго и первого плана, и второстепенные детали к основному изображению.   На последнем этапе сборки приклеиваются элементы декора. Не приветствуется </w:t>
      </w:r>
      <w:proofErr w:type="spellStart"/>
      <w:r>
        <w:rPr>
          <w:sz w:val="24"/>
        </w:rPr>
        <w:t>дорисовывание</w:t>
      </w:r>
      <w:proofErr w:type="spellEnd"/>
      <w:r>
        <w:rPr>
          <w:sz w:val="24"/>
        </w:rPr>
        <w:t>, подрисовывание  аппликаций.</w:t>
      </w:r>
    </w:p>
    <w:p w:rsidR="00AA2980" w:rsidRDefault="00AA2980" w:rsidP="00AA2980">
      <w:pPr>
        <w:ind w:firstLine="720"/>
        <w:jc w:val="both"/>
        <w:rPr>
          <w:sz w:val="24"/>
        </w:rPr>
      </w:pPr>
    </w:p>
    <w:p w:rsidR="00AA2980" w:rsidRDefault="00AA2980" w:rsidP="00AA2980">
      <w:pPr>
        <w:ind w:firstLine="720"/>
        <w:jc w:val="both"/>
        <w:rPr>
          <w:sz w:val="24"/>
        </w:rPr>
      </w:pPr>
      <w:r>
        <w:rPr>
          <w:sz w:val="24"/>
        </w:rPr>
        <w:t xml:space="preserve">3. </w:t>
      </w:r>
      <w:r w:rsidRPr="00EB7D27">
        <w:rPr>
          <w:sz w:val="24"/>
        </w:rPr>
        <w:t>Конструирование как вид изобразительной деятельности</w:t>
      </w:r>
    </w:p>
    <w:p w:rsidR="00AA2980" w:rsidRDefault="00AA2980" w:rsidP="00AA2980">
      <w:pPr>
        <w:ind w:firstLine="720"/>
        <w:jc w:val="both"/>
        <w:rPr>
          <w:sz w:val="24"/>
        </w:rPr>
      </w:pPr>
    </w:p>
    <w:p w:rsidR="00AA2980" w:rsidRDefault="00AA2980" w:rsidP="00AA2980">
      <w:pPr>
        <w:ind w:firstLine="720"/>
        <w:jc w:val="both"/>
        <w:rPr>
          <w:sz w:val="24"/>
        </w:rPr>
      </w:pPr>
      <w:r w:rsidRPr="00EB7D27">
        <w:rPr>
          <w:sz w:val="24"/>
        </w:rPr>
        <w:t>Конструирование как вид изобразительной деятельности следует рассматривать в двух аспектах: художественно</w:t>
      </w:r>
      <w:r>
        <w:rPr>
          <w:sz w:val="24"/>
        </w:rPr>
        <w:t>м</w:t>
      </w:r>
      <w:r w:rsidRPr="00EB7D27">
        <w:rPr>
          <w:sz w:val="24"/>
        </w:rPr>
        <w:t xml:space="preserve"> и техническо</w:t>
      </w:r>
      <w:r>
        <w:rPr>
          <w:sz w:val="24"/>
        </w:rPr>
        <w:t>м.</w:t>
      </w:r>
      <w:r w:rsidRPr="00EB7D27">
        <w:rPr>
          <w:sz w:val="24"/>
        </w:rPr>
        <w:t xml:space="preserve"> Худо</w:t>
      </w:r>
      <w:r>
        <w:rPr>
          <w:sz w:val="24"/>
        </w:rPr>
        <w:t>жественное конструирование решает задачи художественного образа. Например, каким будет здание: строгим, нарядным, изящным или тяжеловесным. Техническое конструирование решает задачи технического плана. Например, как соединить детали между собой? Как сделать подвижным тот или иной элемент?  Техническое конструирование предполагает опору на чертежи, технические рисунки, описания процесса изготовления изделия. Художественное конструирование опирается на художественный эксперимент, поиск и свободу в создании образа изделия.</w:t>
      </w:r>
    </w:p>
    <w:p w:rsidR="00AA2980" w:rsidRDefault="00AA2980" w:rsidP="00AA2980">
      <w:pPr>
        <w:ind w:firstLine="720"/>
        <w:jc w:val="both"/>
        <w:rPr>
          <w:sz w:val="24"/>
        </w:rPr>
      </w:pPr>
      <w:r>
        <w:rPr>
          <w:sz w:val="24"/>
        </w:rPr>
        <w:t xml:space="preserve">Эти принципиальные различия позволят педагогу определить содержание и методы руководства конструированием как видом изобразительной деятельности. </w:t>
      </w:r>
    </w:p>
    <w:p w:rsidR="00AA2980" w:rsidRDefault="00AA2980" w:rsidP="00AA2980">
      <w:pPr>
        <w:ind w:firstLine="720"/>
        <w:jc w:val="both"/>
        <w:rPr>
          <w:sz w:val="24"/>
        </w:rPr>
      </w:pPr>
      <w:r w:rsidRPr="00B3520E">
        <w:rPr>
          <w:sz w:val="24"/>
        </w:rPr>
        <w:t>В конструировании применяется работа с различными наборами конструкторов для детского творчества. Каждый из них имеет свою специфику, свои детали и технологии их соединения. В практике дошкольных учреждений детское конструирование чаще реализуется через работу с бумагой и картоном.  Дети осваивают способы сворачивания, сгибания, склеивания плоского листа для получения объемных геометрических тел: цилиндра, конуса, призмы. Полученные объемные формы дополняются элементами для создания образов. Так могут быть сконструированы детьми модели зданий, транспорта, техники. Могут быть получены изображения животных и человека.  Природный материал так же используется для конструирования всех перечисленных объектов, но необходимо помнить о том, что в качестве клея дети могут использовать только безопасные и разрешенные для детского творчества материалы.</w:t>
      </w:r>
    </w:p>
    <w:p w:rsidR="00AA2980" w:rsidRDefault="00AA2980" w:rsidP="00AA2980">
      <w:pPr>
        <w:ind w:firstLine="720"/>
        <w:jc w:val="both"/>
        <w:rPr>
          <w:sz w:val="24"/>
        </w:rPr>
      </w:pPr>
    </w:p>
    <w:p w:rsidR="00020F72" w:rsidRPr="00020F72" w:rsidRDefault="00020F72" w:rsidP="00020F72">
      <w:pPr>
        <w:ind w:firstLine="720"/>
        <w:jc w:val="both"/>
        <w:rPr>
          <w:b/>
          <w:sz w:val="24"/>
        </w:rPr>
      </w:pPr>
      <w:r w:rsidRPr="00020F72">
        <w:rPr>
          <w:b/>
          <w:sz w:val="24"/>
        </w:rPr>
        <w:t>Задание СРС:</w:t>
      </w:r>
    </w:p>
    <w:p w:rsidR="00020F72" w:rsidRPr="00020F72" w:rsidRDefault="00020F72" w:rsidP="00020F72">
      <w:pPr>
        <w:ind w:firstLine="720"/>
        <w:jc w:val="both"/>
        <w:rPr>
          <w:sz w:val="24"/>
        </w:rPr>
      </w:pPr>
      <w:r w:rsidRPr="00020F72">
        <w:rPr>
          <w:sz w:val="24"/>
        </w:rPr>
        <w:t xml:space="preserve"> Изучить классификацию видов изобразительного искусства и установить связь с видами изобразительной деятельности детей дошкольного возраста. Сделать сравнительный ана</w:t>
      </w:r>
      <w:r>
        <w:rPr>
          <w:sz w:val="24"/>
        </w:rPr>
        <w:t>ли</w:t>
      </w:r>
      <w:r w:rsidRPr="00020F72">
        <w:rPr>
          <w:sz w:val="24"/>
        </w:rPr>
        <w:t xml:space="preserve">з. </w:t>
      </w:r>
    </w:p>
    <w:p w:rsidR="00926D51" w:rsidRPr="00020F72" w:rsidRDefault="00926D51" w:rsidP="00020F72">
      <w:pPr>
        <w:ind w:firstLine="720"/>
        <w:jc w:val="both"/>
        <w:rPr>
          <w:sz w:val="24"/>
        </w:rPr>
      </w:pPr>
    </w:p>
    <w:sectPr w:rsidR="00926D51" w:rsidRPr="00020F72" w:rsidSect="00AA2980">
      <w:pgSz w:w="11907" w:h="16840" w:code="9"/>
      <w:pgMar w:top="1134" w:right="851" w:bottom="1134" w:left="1418"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E2173"/>
    <w:multiLevelType w:val="hybridMultilevel"/>
    <w:tmpl w:val="FBD831E2"/>
    <w:lvl w:ilvl="0" w:tplc="BF721A86">
      <w:start w:val="1"/>
      <w:numFmt w:val="bullet"/>
      <w:lvlText w:val=""/>
      <w:lvlJc w:val="left"/>
      <w:pPr>
        <w:tabs>
          <w:tab w:val="num" w:pos="1260"/>
        </w:tabs>
        <w:ind w:left="1260" w:hanging="360"/>
      </w:pPr>
      <w:rPr>
        <w:rFonts w:ascii="Symbol" w:hAnsi="Symbol" w:hint="default"/>
        <w:color w:val="auto"/>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FFF"/>
    <w:rsid w:val="00020F72"/>
    <w:rsid w:val="008A5FFF"/>
    <w:rsid w:val="00926D51"/>
    <w:rsid w:val="00AA2980"/>
    <w:rsid w:val="00B245F1"/>
    <w:rsid w:val="00F772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2980"/>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A2980"/>
    <w:rPr>
      <w:sz w:val="28"/>
    </w:rPr>
  </w:style>
  <w:style w:type="character" w:customStyle="1" w:styleId="a4">
    <w:name w:val="Основной текст Знак"/>
    <w:basedOn w:val="a0"/>
    <w:link w:val="a3"/>
    <w:rsid w:val="00AA2980"/>
    <w:rPr>
      <w:rFonts w:ascii="Times New Roman" w:eastAsia="Times New Roman" w:hAnsi="Times New Roman" w:cs="Times New Roman"/>
      <w:sz w:val="28"/>
      <w:szCs w:val="20"/>
      <w:lang w:eastAsia="ru-RU"/>
    </w:rPr>
  </w:style>
  <w:style w:type="paragraph" w:customStyle="1" w:styleId="ConsPlusNormal">
    <w:name w:val="ConsPlusNormal"/>
    <w:rsid w:val="00AA2980"/>
    <w:pPr>
      <w:widowControl w:val="0"/>
      <w:autoSpaceDE w:val="0"/>
      <w:autoSpaceDN w:val="0"/>
      <w:adjustRightInd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2980"/>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A2980"/>
    <w:rPr>
      <w:sz w:val="28"/>
    </w:rPr>
  </w:style>
  <w:style w:type="character" w:customStyle="1" w:styleId="a4">
    <w:name w:val="Основной текст Знак"/>
    <w:basedOn w:val="a0"/>
    <w:link w:val="a3"/>
    <w:rsid w:val="00AA2980"/>
    <w:rPr>
      <w:rFonts w:ascii="Times New Roman" w:eastAsia="Times New Roman" w:hAnsi="Times New Roman" w:cs="Times New Roman"/>
      <w:sz w:val="28"/>
      <w:szCs w:val="20"/>
      <w:lang w:eastAsia="ru-RU"/>
    </w:rPr>
  </w:style>
  <w:style w:type="paragraph" w:customStyle="1" w:styleId="ConsPlusNormal">
    <w:name w:val="ConsPlusNormal"/>
    <w:rsid w:val="00AA2980"/>
    <w:pPr>
      <w:widowControl w:val="0"/>
      <w:autoSpaceDE w:val="0"/>
      <w:autoSpaceDN w:val="0"/>
      <w:adjustRightInd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1471</Words>
  <Characters>8388</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Вера</dc:creator>
  <cp:lastModifiedBy>Вера</cp:lastModifiedBy>
  <cp:revision>2</cp:revision>
  <dcterms:created xsi:type="dcterms:W3CDTF">2020-09-12T12:37:00Z</dcterms:created>
  <dcterms:modified xsi:type="dcterms:W3CDTF">2020-09-12T12:37:00Z</dcterms:modified>
</cp:coreProperties>
</file>