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9D4" w:rsidRDefault="00BE69D4" w:rsidP="00BE69D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29.05.2020 г. ПБ31. Методика анализа художественного произведения в начальной школе.</w:t>
      </w:r>
    </w:p>
    <w:p w:rsidR="00BE69D4" w:rsidRDefault="00BE69D4" w:rsidP="00BE69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11.30.Лекция.</w:t>
      </w:r>
    </w:p>
    <w:p w:rsidR="00BE69D4" w:rsidRDefault="00BE69D4" w:rsidP="00BE69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Анализ драматических произведений на уроке литературного чтения. </w:t>
      </w:r>
    </w:p>
    <w:p w:rsidR="00BE69D4" w:rsidRDefault="00BE69D4" w:rsidP="00BE69D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Вопросы для обсуждения:</w:t>
      </w:r>
    </w:p>
    <w:p w:rsidR="00BE69D4" w:rsidRDefault="00BE69D4" w:rsidP="00BE69D4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Жанровые особенности драматического произведения. Драматические произведения в чтении младших школьнико</w:t>
      </w:r>
      <w:proofErr w:type="gramStart"/>
      <w:r>
        <w:rPr>
          <w:rFonts w:ascii="Times New Roman" w:hAnsi="Times New Roman" w:cs="Times New Roman"/>
          <w:sz w:val="24"/>
          <w:szCs w:val="24"/>
        </w:rPr>
        <w:t>в(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+ СМ.: Программы и учебники по литературному чтению: состав драматических произведений (С.Г. Козлов «Снежный цветок»; М. Метерлинк «Синяя птица»; С.Я. Маршак «Теремок», «Двенадцать месяцев», «Кошкин дом» и др.)</w:t>
      </w:r>
    </w:p>
    <w:p w:rsidR="00BE69D4" w:rsidRDefault="00BE69D4" w:rsidP="00BE69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 xml:space="preserve">Методические приемы ознакомления детей с драматическими произведениями: словесное и графическое иллюстрирование драматических произведений, чтение по ролям, инсценировки, кукольный театр, драматизация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инсценирование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эпических и лиро-эпических произведений в начальной школе. Творческие виды работы над драматическим произведением на уроке литературного чтения. (+ </w:t>
      </w:r>
      <w:proofErr w:type="gramStart"/>
      <w:r>
        <w:rPr>
          <w:rFonts w:ascii="Times New Roman" w:hAnsi="Times New Roman" w:cs="Times New Roman"/>
          <w:sz w:val="24"/>
          <w:szCs w:val="24"/>
        </w:rPr>
        <w:t>См</w:t>
      </w:r>
      <w:proofErr w:type="gramEnd"/>
      <w:r>
        <w:rPr>
          <w:rFonts w:ascii="Times New Roman" w:hAnsi="Times New Roman" w:cs="Times New Roman"/>
          <w:sz w:val="24"/>
          <w:szCs w:val="24"/>
        </w:rPr>
        <w:t>.: Статьи из журнала «Начальная школа», «Начальная школа: плюс до и после», других периодических печатных и электронных научно-методических изданий).</w:t>
      </w:r>
    </w:p>
    <w:p w:rsidR="00BE69D4" w:rsidRDefault="00BE69D4" w:rsidP="00BE69D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69D4" w:rsidRDefault="00BE69D4" w:rsidP="00BE69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Конспектирование:</w:t>
      </w:r>
    </w:p>
    <w:p w:rsidR="00BE69D4" w:rsidRDefault="00BE69D4" w:rsidP="00BE69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С.158-171. </w:t>
      </w:r>
    </w:p>
    <w:p w:rsidR="00BE69D4" w:rsidRDefault="00BE69D4" w:rsidP="00BE69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 Обратитесь к таблице В.А. Лазаревой:</w:t>
      </w:r>
    </w:p>
    <w:p w:rsidR="00BE69D4" w:rsidRDefault="00BE69D4" w:rsidP="00BE69D4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Лазарева В.А. Технология анализа художественного текста на уроках литературного чтения в начальной школе. – М.: Институт инноваций в образовании им. Л.В.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Занкова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>: Изд-во Оникс, 2006. – 96 с. – С.26-27.</w:t>
      </w:r>
    </w:p>
    <w:p w:rsidR="00BE69D4" w:rsidRDefault="00BE69D4" w:rsidP="00BE69D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Таблица  «Методика изучения произведений в их родовой специфике» </w:t>
      </w:r>
    </w:p>
    <w:p w:rsidR="00BE69D4" w:rsidRDefault="00BE69D4" w:rsidP="00BE69D4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</w:p>
    <w:tbl>
      <w:tblPr>
        <w:tblStyle w:val="a4"/>
        <w:tblW w:w="0" w:type="auto"/>
        <w:tblInd w:w="0" w:type="dxa"/>
        <w:tblLook w:val="04A0"/>
      </w:tblPr>
      <w:tblGrid>
        <w:gridCol w:w="4785"/>
        <w:gridCol w:w="4786"/>
      </w:tblGrid>
      <w:tr w:rsidR="00BE69D4" w:rsidTr="00BE69D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4" w:rsidRDefault="00BE69D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hAnsi="Times New Roman" w:cs="Times New Roman"/>
                <w:b/>
                <w:i/>
              </w:rPr>
              <w:t>Особенности рода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4" w:rsidRDefault="00BE69D4">
            <w:pPr>
              <w:jc w:val="center"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Методика изучения, </w:t>
            </w:r>
          </w:p>
          <w:p w:rsidR="00BE69D4" w:rsidRDefault="00BE69D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hAnsi="Times New Roman" w:cs="Times New Roman"/>
                <w:b/>
                <w:i/>
              </w:rPr>
              <w:t>технологические приемы</w:t>
            </w:r>
          </w:p>
        </w:tc>
      </w:tr>
      <w:tr w:rsidR="00BE69D4" w:rsidTr="00BE69D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4" w:rsidRDefault="00BE69D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Эпос – авторское повествование о событиях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4" w:rsidRDefault="00BE69D4"/>
        </w:tc>
      </w:tr>
      <w:tr w:rsidR="00BE69D4" w:rsidTr="00BE69D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4" w:rsidRDefault="00BE69D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Сюжет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– последовательность событий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4" w:rsidRDefault="00BE69D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Путь анализа вслед за автором, по сюжету</w:t>
            </w:r>
          </w:p>
        </w:tc>
      </w:tr>
      <w:tr w:rsidR="00BE69D4" w:rsidTr="00BE69D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4" w:rsidRDefault="00BE69D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Эпизод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– звено в цепи сюжета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4" w:rsidRDefault="00BE69D4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Отбор эпизодов в соответствии с педагогической концепцией текста.</w:t>
            </w:r>
          </w:p>
          <w:p w:rsidR="00BE69D4" w:rsidRDefault="00BE69D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Выяснение логической связи эпизодов, значение финальных эпизодов</w:t>
            </w:r>
          </w:p>
        </w:tc>
      </w:tr>
      <w:tr w:rsidR="00BE69D4" w:rsidTr="00BE69D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4" w:rsidRDefault="00BE69D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Герой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– движущая сила событий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4" w:rsidRDefault="00BE69D4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Составление ключевой структурной схемы, образной системы произведения.</w:t>
            </w:r>
          </w:p>
          <w:p w:rsidR="00BE69D4" w:rsidRDefault="00BE69D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Выяснение мотивов, причин, последствий поступков героев, их оценка.</w:t>
            </w:r>
          </w:p>
          <w:p w:rsidR="00BE69D4" w:rsidRDefault="00BE69D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Анализ взаимоотношений героев.</w:t>
            </w:r>
          </w:p>
        </w:tc>
      </w:tr>
      <w:tr w:rsidR="00BE69D4" w:rsidTr="00BE69D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4" w:rsidRDefault="00BE69D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Идея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– главная мысль автора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4" w:rsidRDefault="00BE69D4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Работа над названием, дописывание сюжета.</w:t>
            </w:r>
          </w:p>
          <w:p w:rsidR="00BE69D4" w:rsidRDefault="00BE69D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Определение способов выражения авторского сознания (лексических, сюжетных и др.)</w:t>
            </w:r>
          </w:p>
        </w:tc>
      </w:tr>
      <w:tr w:rsidR="00BE69D4" w:rsidTr="00BE69D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4" w:rsidRDefault="00BE69D4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Лирика – изображение чувств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4" w:rsidRDefault="00BE69D4"/>
        </w:tc>
      </w:tr>
      <w:tr w:rsidR="00BE69D4" w:rsidTr="00BE69D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4" w:rsidRDefault="00BE69D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Картина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– изображение жизни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4" w:rsidRDefault="00BE69D4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Рисунок как способ выражения внутреннего читательского видения, его адекватность авторскому образу.</w:t>
            </w:r>
          </w:p>
          <w:p w:rsidR="00BE69D4" w:rsidRDefault="00BE69D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Составление «картинного» плана, ассоциативных рядов, системы образов.</w:t>
            </w:r>
          </w:p>
        </w:tc>
      </w:tr>
      <w:tr w:rsidR="00BE69D4" w:rsidTr="00BE69D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4" w:rsidRDefault="00BE69D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Чувство, настроение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– «… главное не сама картина, а чувство, которое она вызывает» (М.А. Рыбникова)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4" w:rsidRDefault="00BE69D4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Определение лирического сюжета, борьбы мотивов, развития чувства.</w:t>
            </w:r>
          </w:p>
          <w:p w:rsidR="00BE69D4" w:rsidRDefault="00BE69D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Составление «партитуры чувств».</w:t>
            </w:r>
          </w:p>
          <w:p w:rsidR="00BE69D4" w:rsidRDefault="00BE69D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Выразительное чтение.</w:t>
            </w:r>
          </w:p>
        </w:tc>
      </w:tr>
      <w:tr w:rsidR="00BE69D4" w:rsidTr="00BE69D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4" w:rsidRDefault="00BE69D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Слово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– носитель эмоционально-образной окраски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4" w:rsidRDefault="00BE69D4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Работа с «ключевыми», рисующими образ словами.</w:t>
            </w:r>
          </w:p>
          <w:p w:rsidR="00BE69D4" w:rsidRDefault="00BE69D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Медленное чтение.</w:t>
            </w:r>
          </w:p>
        </w:tc>
      </w:tr>
      <w:tr w:rsidR="00BE69D4" w:rsidTr="00BE69D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4" w:rsidRDefault="00BE69D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Стиль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– совокупность способов изображения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4" w:rsidRDefault="00BE69D4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Сопоставительный анализ как способ выявления стиля автора.</w:t>
            </w:r>
          </w:p>
          <w:p w:rsidR="00BE69D4" w:rsidRDefault="00BE69D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Воссоздание целого по структурным единицам.</w:t>
            </w:r>
          </w:p>
        </w:tc>
      </w:tr>
      <w:tr w:rsidR="00BE69D4" w:rsidTr="00BE69D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4" w:rsidRDefault="00BE69D4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yellow"/>
                <w:lang w:bidi="en-US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highlight w:val="yellow"/>
              </w:rPr>
              <w:lastRenderedPageBreak/>
              <w:t xml:space="preserve">Драма – «подражание действию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4" w:rsidRDefault="00BE69D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yellow"/>
                <w:lang w:bidi="en-US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highlight w:val="yellow"/>
              </w:rPr>
              <w:t>действием, а не рассказом»</w:t>
            </w:r>
          </w:p>
        </w:tc>
      </w:tr>
      <w:tr w:rsidR="00BE69D4" w:rsidTr="00BE69D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4" w:rsidRDefault="00BE69D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yellow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 xml:space="preserve">Конфликт </w:t>
            </w:r>
            <w: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– основа драмы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4" w:rsidRDefault="00BE69D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bidi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Анализ и оценка позиций конфликтующих сторон. </w:t>
            </w:r>
          </w:p>
          <w:p w:rsidR="00BE69D4" w:rsidRDefault="00BE69D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yellow"/>
                <w:lang w:bidi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Чтение по ролям.</w:t>
            </w:r>
          </w:p>
        </w:tc>
      </w:tr>
      <w:tr w:rsidR="00BE69D4" w:rsidTr="00BE69D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4" w:rsidRDefault="00BE69D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yellow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 xml:space="preserve">Герой – </w:t>
            </w:r>
            <w: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действующее лицо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 xml:space="preserve">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4" w:rsidRDefault="00BE69D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bidi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Анализ поступков героя, его речи</w:t>
            </w:r>
          </w:p>
        </w:tc>
      </w:tr>
      <w:tr w:rsidR="00BE69D4" w:rsidTr="00BE69D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4" w:rsidRDefault="00BE69D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yellow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 xml:space="preserve">Подтекст </w:t>
            </w:r>
            <w: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– внутреннее содержание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4" w:rsidRDefault="00BE69D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bidi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Анализ деталей, повторов, пауз.</w:t>
            </w:r>
          </w:p>
          <w:p w:rsidR="00BE69D4" w:rsidRDefault="00BE69D4">
            <w:pPr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Анализ ремарок, выяснение внутреннего смысла действий.</w:t>
            </w:r>
          </w:p>
          <w:p w:rsidR="00BE69D4" w:rsidRDefault="00BE69D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yellow"/>
                <w:lang w:bidi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Кульминация драмы.</w:t>
            </w:r>
          </w:p>
        </w:tc>
      </w:tr>
      <w:tr w:rsidR="00BE69D4" w:rsidTr="00BE69D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4" w:rsidRDefault="00BE69D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yellow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 xml:space="preserve">Авторская позиция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4" w:rsidRDefault="00BE69D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bidi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Определение авторской позиции при «отсутствии» автора в драме.</w:t>
            </w:r>
          </w:p>
          <w:p w:rsidR="00BE69D4" w:rsidRDefault="00BE69D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bidi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Анализ афиши, ремарок, «немых сцен».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BE69D4" w:rsidRDefault="00BE69D4" w:rsidP="00BE69D4">
      <w:pPr>
        <w:spacing w:after="0" w:line="240" w:lineRule="auto"/>
        <w:ind w:firstLine="709"/>
        <w:jc w:val="both"/>
        <w:rPr>
          <w:rFonts w:eastAsia="Times New Roman"/>
          <w:sz w:val="28"/>
          <w:szCs w:val="28"/>
          <w:lang w:eastAsia="en-US" w:bidi="en-US"/>
        </w:rPr>
      </w:pPr>
    </w:p>
    <w:p w:rsidR="00BE69D4" w:rsidRDefault="00BE69D4" w:rsidP="00BE69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E69D4" w:rsidRDefault="00BE69D4" w:rsidP="00BE69D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Задание: Ознакомьтесь со статьей  В.В.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Бардаковой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«ЧТЕНИЕ ДРАМАТИЧЕСКИХ ПРОИЗВЕДЕНИЙ В НАЧАЛЬНОЙ ШКОЛЕ» // Детское чтение: содержание, организация, функции: сб.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науч</w:t>
      </w:r>
      <w:proofErr w:type="spellEnd"/>
      <w:r>
        <w:rPr>
          <w:rFonts w:ascii="Times New Roman" w:hAnsi="Times New Roman" w:cs="Times New Roman"/>
          <w:sz w:val="28"/>
          <w:szCs w:val="28"/>
        </w:rPr>
        <w:t>. ст. – Волгоград: Изд-во ВГПУ «Перемена», 2006. – С 73-81.</w:t>
      </w:r>
    </w:p>
    <w:p w:rsidR="00BE69D4" w:rsidRDefault="00BE69D4" w:rsidP="00BE69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E69D4" w:rsidRDefault="00BE69D4" w:rsidP="00BE69D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69D4" w:rsidRDefault="00BE69D4" w:rsidP="00BE69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BE69D4" w:rsidRDefault="00BE69D4" w:rsidP="00BE69D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Литература:</w:t>
      </w:r>
    </w:p>
    <w:p w:rsidR="00BE69D4" w:rsidRDefault="00BE69D4" w:rsidP="00BE69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 (с. 167-171). </w:t>
      </w:r>
    </w:p>
    <w:p w:rsidR="00BE69D4" w:rsidRDefault="00BE69D4" w:rsidP="00BE69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Лазарева В.А. Технология анализа художественного текста на уроках литературного чтения в начальной школе: учебно-методические пособие. – М., 2003.</w:t>
      </w:r>
    </w:p>
    <w:p w:rsidR="00BE69D4" w:rsidRDefault="00BE69D4" w:rsidP="00BE69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Лавлинский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С. П. Технология литературного образования.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Коммуникативно-деятельностный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подход [Электронный ресурс]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учебное пособие для студентов-филологов /   С. П.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Лавлинский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; С. П.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Лавлинский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- Москва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Прогресс-Традиция, 2003.</w:t>
      </w:r>
    </w:p>
    <w:p w:rsidR="00BE69D4" w:rsidRDefault="00BE69D4" w:rsidP="00BE69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Бардакова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В.В. </w:t>
      </w:r>
      <w:r>
        <w:rPr>
          <w:rFonts w:ascii="Times New Roman" w:hAnsi="Times New Roman" w:cs="Times New Roman"/>
          <w:sz w:val="24"/>
          <w:szCs w:val="24"/>
        </w:rPr>
        <w:t xml:space="preserve">Чтение драматических произведений в начальной школе // Детское чтение: содержание, организация, функции: сб.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науч</w:t>
      </w:r>
      <w:proofErr w:type="spellEnd"/>
      <w:r>
        <w:rPr>
          <w:rFonts w:ascii="Times New Roman" w:hAnsi="Times New Roman" w:cs="Times New Roman"/>
          <w:sz w:val="24"/>
          <w:szCs w:val="24"/>
        </w:rPr>
        <w:t>. ст. – Волгоград: Изд-во ВГПУ «Перемена», 2006. – С 73-81.</w:t>
      </w:r>
    </w:p>
    <w:p w:rsidR="00BE69D4" w:rsidRDefault="00BE69D4" w:rsidP="00BE69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Программы и учебники по литературному чтению: состав драматических произведений.</w:t>
      </w:r>
    </w:p>
    <w:p w:rsidR="00BE69D4" w:rsidRDefault="00BE69D4" w:rsidP="00BE69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Статьи из журнала «Начальная школа», «Начальная школа: плюс до и после», других периодических печатных и электронных научно-методических изданий.</w:t>
      </w:r>
    </w:p>
    <w:p w:rsidR="00BE69D4" w:rsidRDefault="00BE69D4" w:rsidP="00BE69D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69D4" w:rsidRDefault="00BE69D4" w:rsidP="00BE69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E69D4" w:rsidRDefault="00BE69D4" w:rsidP="00BE69D4"/>
    <w:p w:rsidR="00732CB4" w:rsidRDefault="00732CB4"/>
    <w:sectPr w:rsidR="00732C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BF0A1C"/>
    <w:multiLevelType w:val="hybridMultilevel"/>
    <w:tmpl w:val="14D0AD7A"/>
    <w:lvl w:ilvl="0" w:tplc="7F3826C8">
      <w:start w:val="1"/>
      <w:numFmt w:val="decimal"/>
      <w:lvlText w:val="%1."/>
      <w:lvlJc w:val="left"/>
      <w:pPr>
        <w:ind w:left="1069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BE69D4"/>
    <w:rsid w:val="00732CB4"/>
    <w:rsid w:val="00BE69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69D4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BE69D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134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703</Words>
  <Characters>4009</Characters>
  <Application>Microsoft Office Word</Application>
  <DocSecurity>0</DocSecurity>
  <Lines>33</Lines>
  <Paragraphs>9</Paragraphs>
  <ScaleCrop>false</ScaleCrop>
  <Company/>
  <LinksUpToDate>false</LinksUpToDate>
  <CharactersWithSpaces>4703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2020-05-20T21:48:00Z</dcterms:created>
  <dcterms:modified xsi:type="dcterms:W3CDTF">2020-05-20T21:50:00Z</dcterms:modified>
</cp:coreProperties>
</file>