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50F" w:rsidRDefault="0056650F" w:rsidP="005665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27.05.2020г.18.20. ПБ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31.</w:t>
      </w:r>
    </w:p>
    <w:p w:rsidR="0056650F" w:rsidRDefault="0056650F" w:rsidP="005665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анализа художественного произведения в начальной школе.</w:t>
      </w:r>
    </w:p>
    <w:p w:rsidR="0056650F" w:rsidRDefault="0056650F" w:rsidP="005665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занятие.</w:t>
      </w:r>
    </w:p>
    <w:p w:rsidR="0056650F" w:rsidRDefault="0056650F" w:rsidP="005665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>Тема: Анализ познавательных произведений на уроке литературного чтения:</w:t>
      </w:r>
    </w:p>
    <w:p w:rsidR="00282931" w:rsidRPr="00282931" w:rsidRDefault="00282931" w:rsidP="0028293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Повторите теоретический материал:</w:t>
      </w:r>
    </w:p>
    <w:p w:rsidR="00282931" w:rsidRPr="00282931" w:rsidRDefault="00282931" w:rsidP="0028293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282931">
        <w:rPr>
          <w:rFonts w:ascii="Times New Roman" w:hAnsi="Times New Roman"/>
        </w:rPr>
        <w:t xml:space="preserve">Особенности природоведческой (научно-популярной и научно-художественной) литературы для детей. Синтез </w:t>
      </w:r>
      <w:proofErr w:type="gramStart"/>
      <w:r w:rsidRPr="00282931">
        <w:rPr>
          <w:rFonts w:ascii="Times New Roman" w:hAnsi="Times New Roman"/>
        </w:rPr>
        <w:t>познавательного</w:t>
      </w:r>
      <w:proofErr w:type="gramEnd"/>
      <w:r w:rsidRPr="00282931">
        <w:rPr>
          <w:rFonts w:ascii="Times New Roman" w:hAnsi="Times New Roman"/>
        </w:rPr>
        <w:t xml:space="preserve"> и художественного в  природоведческой литературе.</w:t>
      </w:r>
    </w:p>
    <w:p w:rsidR="00282931" w:rsidRDefault="00282931" w:rsidP="00282931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ТАБЛИЦА:</w:t>
      </w:r>
    </w:p>
    <w:p w:rsidR="00282931" w:rsidRDefault="00282931" w:rsidP="00282931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СОПОСТАВЛЕНИЕ ХУДОЖЕСТВЕННОГО И ПОЗНАВАТЕЛЬНОГО ТЕКСТОВ</w:t>
      </w:r>
    </w:p>
    <w:p w:rsidR="00282931" w:rsidRDefault="00282931" w:rsidP="00282931">
      <w:pPr>
        <w:spacing w:after="0" w:line="240" w:lineRule="auto"/>
        <w:ind w:firstLine="709"/>
        <w:rPr>
          <w:rFonts w:ascii="Times New Roman" w:hAnsi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282931" w:rsidTr="00BD7846">
        <w:tc>
          <w:tcPr>
            <w:tcW w:w="4785" w:type="dxa"/>
          </w:tcPr>
          <w:p w:rsidR="00282931" w:rsidRDefault="00282931" w:rsidP="00BD78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СВОЙСТВА ХУДОЖЕСТВЕННОГО ТЕКСТА</w:t>
            </w:r>
          </w:p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282931" w:rsidRDefault="00282931" w:rsidP="00BD78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СВОЙСТВА ПОЗНАВАТЕЛЬНОГО ТЕКСТА</w:t>
            </w:r>
          </w:p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</w:p>
        </w:tc>
      </w:tr>
      <w:tr w:rsidR="00282931" w:rsidTr="00BD7846">
        <w:tc>
          <w:tcPr>
            <w:tcW w:w="4785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КОММУНИКАТИВНОСТЬ</w:t>
            </w:r>
          </w:p>
        </w:tc>
        <w:tc>
          <w:tcPr>
            <w:tcW w:w="4786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КОММУНИКАТИВНОСТЬ</w:t>
            </w:r>
          </w:p>
        </w:tc>
      </w:tr>
      <w:tr w:rsidR="00282931" w:rsidTr="00BD7846">
        <w:tc>
          <w:tcPr>
            <w:tcW w:w="4785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ОБРАЗНОСТЬ</w:t>
            </w:r>
          </w:p>
        </w:tc>
        <w:tc>
          <w:tcPr>
            <w:tcW w:w="4786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ОБЪЕКТИВНОСТЬ</w:t>
            </w:r>
          </w:p>
        </w:tc>
      </w:tr>
      <w:tr w:rsidR="00282931" w:rsidTr="00BD7846">
        <w:tc>
          <w:tcPr>
            <w:tcW w:w="4785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ЭМОЦИОНАЛЬНОСТЬ</w:t>
            </w:r>
          </w:p>
        </w:tc>
        <w:tc>
          <w:tcPr>
            <w:tcW w:w="4786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НЕЙТРАЛЬНОСТЬ</w:t>
            </w:r>
          </w:p>
        </w:tc>
      </w:tr>
      <w:tr w:rsidR="00282931" w:rsidTr="00BD7846">
        <w:tc>
          <w:tcPr>
            <w:tcW w:w="4785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ИДЕЙНОСТЬ</w:t>
            </w:r>
          </w:p>
        </w:tc>
        <w:tc>
          <w:tcPr>
            <w:tcW w:w="4786" w:type="dxa"/>
          </w:tcPr>
          <w:p w:rsidR="00282931" w:rsidRDefault="00282931" w:rsidP="00BD7846">
            <w:pPr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ИНФОРМАТИВНОСТЬ</w:t>
            </w:r>
          </w:p>
        </w:tc>
      </w:tr>
    </w:tbl>
    <w:p w:rsidR="00282931" w:rsidRDefault="00282931" w:rsidP="00282931">
      <w:pPr>
        <w:spacing w:after="0" w:line="240" w:lineRule="auto"/>
        <w:ind w:firstLine="709"/>
        <w:rPr>
          <w:rFonts w:ascii="Times New Roman" w:hAnsi="Times New Roman"/>
        </w:rPr>
      </w:pP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</w:rPr>
        <w:t xml:space="preserve">  Методика работы с познавательной книгой: 1) состав познавательной и научно-художественной литературы в программах для начальной школы; 2) общие </w:t>
      </w:r>
      <w:proofErr w:type="gramStart"/>
      <w:r>
        <w:rPr>
          <w:rFonts w:ascii="Times New Roman" w:hAnsi="Times New Roman"/>
        </w:rPr>
        <w:t>методические подходы</w:t>
      </w:r>
      <w:proofErr w:type="gramEnd"/>
      <w:r>
        <w:rPr>
          <w:rFonts w:ascii="Times New Roman" w:hAnsi="Times New Roman"/>
        </w:rPr>
        <w:t xml:space="preserve"> к изучению познавательной литературы; 3) методика изучения художественно-познавательных произведений. </w:t>
      </w:r>
    </w:p>
    <w:p w:rsidR="00282931" w:rsidRP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931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282931" w:rsidRDefault="00282931" w:rsidP="0028293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Т.С.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;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>.– М.: Московский городской педагогический университет, 2011.</w:t>
      </w:r>
    </w:p>
    <w:p w:rsidR="00282931" w:rsidRDefault="00282931" w:rsidP="0028293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282931" w:rsidRDefault="00282931" w:rsidP="00282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и методические рекомендации, учебники: познавательные произведения в круге чтения младших школьников. </w:t>
      </w:r>
    </w:p>
    <w:p w:rsidR="006203DC" w:rsidRDefault="006203DC" w:rsidP="005665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50F" w:rsidRDefault="0056650F" w:rsidP="005665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Проектирование урока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изучения </w:t>
      </w:r>
      <w:r>
        <w:rPr>
          <w:rFonts w:ascii="Times New Roman" w:hAnsi="Times New Roman" w:cs="Times New Roman"/>
          <w:b/>
          <w:sz w:val="24"/>
          <w:szCs w:val="24"/>
        </w:rPr>
        <w:t>познавательных произведений.</w:t>
      </w:r>
    </w:p>
    <w:p w:rsidR="0056650F" w:rsidRDefault="0056650F" w:rsidP="0056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Найдите рассказ М.М. Пришвина «Недосмотренные грибы» (например, в учебнике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«Литературное чтение» для 2-го класса, часть 1, «Начальная школа ХХ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665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века»).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Спланируйте урок изучения этого произведения (по схеме из учебника Т.В. Рыжковой).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Этап проверки домашнего задания замените упражнениями по технике чтения, связанными с изучаемым материалом (См.: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2007 //  Глава 3.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Методика работы над навыком.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С.120-142). </w:t>
      </w:r>
      <w:proofErr w:type="gramEnd"/>
    </w:p>
    <w:p w:rsidR="0056650F" w:rsidRDefault="0056650F" w:rsidP="0056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650F" w:rsidRDefault="0056650F" w:rsidP="005665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При планировании урока помните:</w:t>
      </w:r>
    </w:p>
    <w:p w:rsidR="0056650F" w:rsidRDefault="0056650F" w:rsidP="005665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Чтение произведений познавательного характера сопровождается аналитико-синтетической деятельностью;</w:t>
      </w:r>
    </w:p>
    <w:p w:rsidR="0056650F" w:rsidRDefault="0056650F" w:rsidP="005665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этапе подготовки параллельно решаются   две задачи: 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значительную часть знаний о предмете чтения до первичного восприятия;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заинтересовать учащихся предметом чтения.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приёмы подготовительной работы: рассказ учителя, беседа, показ кино- или диафильма, экскурсия.</w:t>
      </w:r>
    </w:p>
    <w:p w:rsidR="0056650F" w:rsidRDefault="0056650F" w:rsidP="005665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Первичное ознакомление с произведением организуется как самостоятельное чтение учащихся. Перед чтением учащиеся получают несложное задание.</w:t>
      </w:r>
    </w:p>
    <w:p w:rsidR="0056650F" w:rsidRDefault="0056650F" w:rsidP="005665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На этапе анализа используются такие приемы работы, как: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деление текста на части;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чтение по частям;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выделение основной мысли в каждой части;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рассматривание доказательств;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повторное чтение описаний;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сравнение излагаемого материала с тем, что было известно ранее (из собственного опыта, наблюдений,  информация из подготовительного к восприятию материала – на этапе подготовки к восприятию);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формулировка выводов, заключения, решение проблемы.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Последнее (формулировка выводов, заключения, решение проблемы) может использоваться на этапе обобщения. На этапе обобщения также практикуется: составление словесного и картинного плана, подробный и краткий пересказ, дополнение текста новой информацией, новыми эпизодами, словесное и графическое иллюстрирование.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 качестве домашнего задания учащимся может быть предложено: 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текст по аналогии;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написать реферат;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подобрать дополнительный материал, в т.ч. и иллюстрации,  по теме;</w:t>
      </w:r>
    </w:p>
    <w:p w:rsidR="0056650F" w:rsidRDefault="0056650F" w:rsidP="0056650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7)   Чтение произведений познавательного характера проходит эффективнее при использовании наглядности (зрительной и слуховой). </w:t>
      </w:r>
    </w:p>
    <w:p w:rsidR="00337363" w:rsidRDefault="00337363"/>
    <w:sectPr w:rsidR="00337363" w:rsidSect="00954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453F7"/>
    <w:multiLevelType w:val="hybridMultilevel"/>
    <w:tmpl w:val="B17C748E"/>
    <w:lvl w:ilvl="0" w:tplc="21841040">
      <w:start w:val="1"/>
      <w:numFmt w:val="decimal"/>
      <w:lvlText w:val="%1)"/>
      <w:lvlJc w:val="left"/>
      <w:pPr>
        <w:ind w:left="1069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D214DA"/>
    <w:multiLevelType w:val="hybridMultilevel"/>
    <w:tmpl w:val="D0A87648"/>
    <w:lvl w:ilvl="0" w:tplc="B1D0F0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6650F"/>
    <w:rsid w:val="00165CF2"/>
    <w:rsid w:val="00282931"/>
    <w:rsid w:val="00337363"/>
    <w:rsid w:val="0056650F"/>
    <w:rsid w:val="006203DC"/>
    <w:rsid w:val="00954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50F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829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691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2020-05-20T19:13:00Z</dcterms:created>
  <dcterms:modified xsi:type="dcterms:W3CDTF">2020-05-20T22:16:00Z</dcterms:modified>
</cp:coreProperties>
</file>