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39C" w:rsidRDefault="00EC539C" w:rsidP="00EC53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19.05.20г. ПАБ31. </w:t>
      </w:r>
    </w:p>
    <w:p w:rsidR="00EC539C" w:rsidRDefault="00EC539C" w:rsidP="00EC53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Теории и технологии начального литературного образования.</w:t>
      </w:r>
    </w:p>
    <w:p w:rsidR="00637AC7" w:rsidRDefault="00EC539C" w:rsidP="00637A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8.00</w:t>
      </w:r>
      <w:r w:rsidR="00637AC7">
        <w:rPr>
          <w:rFonts w:ascii="Times New Roman" w:hAnsi="Times New Roman" w:cs="Times New Roman"/>
          <w:b/>
          <w:sz w:val="24"/>
          <w:szCs w:val="24"/>
        </w:rPr>
        <w:t xml:space="preserve">. Лекция </w:t>
      </w:r>
    </w:p>
    <w:p w:rsidR="00637AC7" w:rsidRDefault="00637AC7" w:rsidP="00637A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Совершенный</w:t>
      </w:r>
      <w:r w:rsidRPr="003E0C56">
        <w:rPr>
          <w:rFonts w:ascii="Times New Roman" w:hAnsi="Times New Roman" w:cs="Times New Roman"/>
          <w:b/>
          <w:sz w:val="24"/>
          <w:szCs w:val="24"/>
        </w:rPr>
        <w:t xml:space="preserve"> н</w:t>
      </w:r>
      <w:r>
        <w:rPr>
          <w:rFonts w:ascii="Times New Roman" w:hAnsi="Times New Roman" w:cs="Times New Roman"/>
          <w:b/>
          <w:sz w:val="24"/>
          <w:szCs w:val="24"/>
        </w:rPr>
        <w:t>авык чтения – основа читательской деятельности младших школьников.</w:t>
      </w:r>
    </w:p>
    <w:p w:rsidR="00637AC7" w:rsidRPr="003E0C56" w:rsidRDefault="00637AC7" w:rsidP="00637A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637AC7" w:rsidRPr="00AC4F13" w:rsidRDefault="00637AC7" w:rsidP="00637A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193A">
        <w:rPr>
          <w:rFonts w:ascii="Times New Roman" w:hAnsi="Times New Roman" w:cs="Times New Roman"/>
          <w:sz w:val="24"/>
          <w:szCs w:val="24"/>
        </w:rPr>
        <w:t xml:space="preserve">Формирование навыка чтения младших школьников в период обучения грамоте (Повторите материал по </w:t>
      </w:r>
      <w:r w:rsidRPr="0053193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3193A">
        <w:rPr>
          <w:rFonts w:ascii="Times New Roman" w:hAnsi="Times New Roman" w:cs="Times New Roman"/>
          <w:sz w:val="24"/>
          <w:szCs w:val="24"/>
        </w:rPr>
        <w:t xml:space="preserve"> разделу «Обучение грамоте» учебника // Львов М.Р., Горецкий В.Г., </w:t>
      </w:r>
      <w:proofErr w:type="spellStart"/>
      <w:r w:rsidRPr="0053193A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53193A">
        <w:rPr>
          <w:rFonts w:ascii="Times New Roman" w:hAnsi="Times New Roman" w:cs="Times New Roman"/>
          <w:sz w:val="24"/>
          <w:szCs w:val="24"/>
        </w:rPr>
        <w:t xml:space="preserve"> О.В. Методика</w:t>
      </w:r>
      <w:r w:rsidRPr="003E0C56">
        <w:rPr>
          <w:rFonts w:ascii="Times New Roman" w:hAnsi="Times New Roman" w:cs="Times New Roman"/>
          <w:sz w:val="24"/>
          <w:szCs w:val="24"/>
        </w:rPr>
        <w:t xml:space="preserve"> преподавания русского языка в начальных классах. – 200</w:t>
      </w:r>
      <w:r>
        <w:rPr>
          <w:rFonts w:ascii="Times New Roman" w:hAnsi="Times New Roman" w:cs="Times New Roman"/>
          <w:sz w:val="24"/>
          <w:szCs w:val="24"/>
        </w:rPr>
        <w:t>7.)</w:t>
      </w:r>
    </w:p>
    <w:p w:rsidR="00637AC7" w:rsidRPr="00AC4F13" w:rsidRDefault="00637AC7" w:rsidP="00637AC7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Смотрите также: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чтения. – С.24-27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37AC7" w:rsidRPr="00AC4F13" w:rsidRDefault="00637AC7" w:rsidP="00637A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F13">
        <w:rPr>
          <w:rFonts w:ascii="Times New Roman" w:hAnsi="Times New Roman" w:cs="Times New Roman"/>
          <w:sz w:val="24"/>
          <w:szCs w:val="24"/>
        </w:rPr>
        <w:t xml:space="preserve">Совершенствование навыка чтения младших школьников на уроках литературного чтения. </w:t>
      </w:r>
    </w:p>
    <w:p w:rsidR="00637AC7" w:rsidRDefault="00637AC7" w:rsidP="00637AC7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Смотрите: </w:t>
      </w:r>
    </w:p>
    <w:p w:rsidR="00637AC7" w:rsidRPr="003E0C56" w:rsidRDefault="00637AC7" w:rsidP="00637A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637AC7" w:rsidRPr="003E0C56" w:rsidRDefault="00637AC7" w:rsidP="00637A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6.5. Методика совершенств</w:t>
      </w:r>
      <w:r>
        <w:rPr>
          <w:rFonts w:ascii="Times New Roman" w:hAnsi="Times New Roman" w:cs="Times New Roman"/>
          <w:sz w:val="24"/>
          <w:szCs w:val="24"/>
        </w:rPr>
        <w:t xml:space="preserve">ования навыка чтения. – </w:t>
      </w:r>
      <w:r w:rsidRPr="003E0C56">
        <w:rPr>
          <w:rFonts w:ascii="Times New Roman" w:hAnsi="Times New Roman" w:cs="Times New Roman"/>
          <w:sz w:val="24"/>
          <w:szCs w:val="24"/>
        </w:rPr>
        <w:t xml:space="preserve"> С.172-175. </w:t>
      </w:r>
    </w:p>
    <w:p w:rsidR="00637AC7" w:rsidRDefault="00637AC7" w:rsidP="00637A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F13">
        <w:rPr>
          <w:rFonts w:ascii="Times New Roman" w:hAnsi="Times New Roman" w:cs="Times New Roman"/>
          <w:sz w:val="24"/>
          <w:szCs w:val="24"/>
        </w:rPr>
        <w:t>Критерии оценки навыка чтения учащихся начальных классов.</w:t>
      </w:r>
      <w:r w:rsidRPr="00AC4F13">
        <w:rPr>
          <w:rFonts w:ascii="Times New Roman" w:hAnsi="Times New Roman" w:cs="Times New Roman"/>
          <w:bCs/>
          <w:sz w:val="24"/>
          <w:szCs w:val="24"/>
        </w:rPr>
        <w:t xml:space="preserve"> Качества полноценного навыка чтения: </w:t>
      </w:r>
      <w:r w:rsidRPr="00AC4F13">
        <w:rPr>
          <w:rFonts w:ascii="Times New Roman" w:hAnsi="Times New Roman" w:cs="Times New Roman"/>
          <w:sz w:val="24"/>
          <w:szCs w:val="24"/>
        </w:rPr>
        <w:t>правильность, беглость, сознательность, выразительность чтения</w:t>
      </w:r>
    </w:p>
    <w:p w:rsidR="00637AC7" w:rsidRPr="00A57D52" w:rsidRDefault="00637AC7" w:rsidP="00637A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7D52">
        <w:rPr>
          <w:rFonts w:ascii="Times New Roman" w:hAnsi="Times New Roman" w:cs="Times New Roman"/>
          <w:b/>
          <w:sz w:val="24"/>
          <w:szCs w:val="24"/>
        </w:rPr>
        <w:t xml:space="preserve">Этапы развития техники чтения </w:t>
      </w:r>
    </w:p>
    <w:tbl>
      <w:tblPr>
        <w:tblStyle w:val="a4"/>
        <w:tblW w:w="0" w:type="auto"/>
        <w:tblLook w:val="04A0"/>
      </w:tblPr>
      <w:tblGrid>
        <w:gridCol w:w="675"/>
        <w:gridCol w:w="3153"/>
        <w:gridCol w:w="1914"/>
        <w:gridCol w:w="1914"/>
        <w:gridCol w:w="1915"/>
      </w:tblGrid>
      <w:tr w:rsidR="00637AC7" w:rsidTr="00483824">
        <w:tc>
          <w:tcPr>
            <w:tcW w:w="675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AC7" w:rsidRPr="00A57D52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53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1914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 чтения (количество слов в минуту)</w:t>
            </w:r>
          </w:p>
        </w:tc>
        <w:tc>
          <w:tcPr>
            <w:tcW w:w="1914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15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Порядок проведения упражнений</w:t>
            </w:r>
          </w:p>
        </w:tc>
      </w:tr>
      <w:tr w:rsidR="00637AC7" w:rsidTr="00483824">
        <w:tc>
          <w:tcPr>
            <w:tcW w:w="675" w:type="dxa"/>
          </w:tcPr>
          <w:p w:rsidR="00637AC7" w:rsidRPr="00A57D52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153" w:type="dxa"/>
          </w:tcPr>
          <w:p w:rsidR="00637AC7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Начальный этап</w:t>
            </w:r>
          </w:p>
        </w:tc>
        <w:tc>
          <w:tcPr>
            <w:tcW w:w="1914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914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:rsidR="00637AC7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1-2-3-5-4</w:t>
            </w:r>
          </w:p>
        </w:tc>
      </w:tr>
      <w:tr w:rsidR="00637AC7" w:rsidTr="00483824">
        <w:tc>
          <w:tcPr>
            <w:tcW w:w="675" w:type="dxa"/>
          </w:tcPr>
          <w:p w:rsidR="00637AC7" w:rsidRPr="00A57D52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3153" w:type="dxa"/>
          </w:tcPr>
          <w:p w:rsidR="00637AC7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кратковременной памяти</w:t>
            </w:r>
          </w:p>
        </w:tc>
        <w:tc>
          <w:tcPr>
            <w:tcW w:w="1914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10-50</w:t>
            </w:r>
          </w:p>
        </w:tc>
        <w:tc>
          <w:tcPr>
            <w:tcW w:w="1914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1915" w:type="dxa"/>
          </w:tcPr>
          <w:p w:rsidR="00637AC7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1-2-5-4</w:t>
            </w:r>
          </w:p>
        </w:tc>
      </w:tr>
      <w:tr w:rsidR="00637AC7" w:rsidTr="00483824">
        <w:tc>
          <w:tcPr>
            <w:tcW w:w="675" w:type="dxa"/>
          </w:tcPr>
          <w:p w:rsidR="00637AC7" w:rsidRPr="00A57D52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3153" w:type="dxa"/>
          </w:tcPr>
          <w:p w:rsidR="00637AC7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внимания и расширение «поля чтения»</w:t>
            </w:r>
          </w:p>
        </w:tc>
        <w:tc>
          <w:tcPr>
            <w:tcW w:w="1914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50-80</w:t>
            </w:r>
          </w:p>
        </w:tc>
        <w:tc>
          <w:tcPr>
            <w:tcW w:w="1914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2-1</w:t>
            </w:r>
          </w:p>
        </w:tc>
        <w:tc>
          <w:tcPr>
            <w:tcW w:w="1915" w:type="dxa"/>
          </w:tcPr>
          <w:p w:rsidR="00637AC7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1-2-3-5-4-6-7</w:t>
            </w:r>
          </w:p>
        </w:tc>
      </w:tr>
      <w:tr w:rsidR="00637AC7" w:rsidTr="00483824">
        <w:tc>
          <w:tcPr>
            <w:tcW w:w="675" w:type="dxa"/>
          </w:tcPr>
          <w:p w:rsidR="00637AC7" w:rsidRPr="00A57D52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3153" w:type="dxa"/>
          </w:tcPr>
          <w:p w:rsidR="00637AC7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Уверенное чтение адаптированных текстов</w:t>
            </w:r>
          </w:p>
        </w:tc>
        <w:tc>
          <w:tcPr>
            <w:tcW w:w="1914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80-120</w:t>
            </w:r>
          </w:p>
        </w:tc>
        <w:tc>
          <w:tcPr>
            <w:tcW w:w="1914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3-2</w:t>
            </w:r>
          </w:p>
        </w:tc>
        <w:tc>
          <w:tcPr>
            <w:tcW w:w="1915" w:type="dxa"/>
          </w:tcPr>
          <w:p w:rsidR="00637AC7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3-5-4-6-7</w:t>
            </w:r>
          </w:p>
        </w:tc>
      </w:tr>
      <w:tr w:rsidR="00637AC7" w:rsidTr="00483824">
        <w:tc>
          <w:tcPr>
            <w:tcW w:w="675" w:type="dxa"/>
          </w:tcPr>
          <w:p w:rsidR="00637AC7" w:rsidRPr="00A57D52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3153" w:type="dxa"/>
          </w:tcPr>
          <w:p w:rsidR="00637AC7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Беглое чтение любых текстов</w:t>
            </w:r>
          </w:p>
        </w:tc>
        <w:tc>
          <w:tcPr>
            <w:tcW w:w="1914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более 120</w:t>
            </w:r>
          </w:p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(до 150-180)</w:t>
            </w:r>
          </w:p>
        </w:tc>
        <w:tc>
          <w:tcPr>
            <w:tcW w:w="1914" w:type="dxa"/>
          </w:tcPr>
          <w:p w:rsidR="00637AC7" w:rsidRDefault="00637AC7" w:rsidP="00483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5" w:type="dxa"/>
          </w:tcPr>
          <w:p w:rsidR="00637AC7" w:rsidRDefault="00637AC7" w:rsidP="00483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5-6-8-7</w:t>
            </w:r>
          </w:p>
        </w:tc>
      </w:tr>
    </w:tbl>
    <w:p w:rsidR="00637AC7" w:rsidRDefault="00637AC7" w:rsidP="00637A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AC7" w:rsidRPr="00B76529" w:rsidRDefault="00637AC7" w:rsidP="00637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 xml:space="preserve">Для каждого этапа развития техники чтения характерна своя скорость чтения </w:t>
      </w:r>
      <w:proofErr w:type="gramStart"/>
      <w:r w:rsidRPr="00B76529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B76529">
        <w:rPr>
          <w:rFonts w:ascii="Times New Roman" w:hAnsi="Times New Roman" w:cs="Times New Roman"/>
          <w:sz w:val="24"/>
          <w:szCs w:val="24"/>
        </w:rPr>
        <w:t>.: графу «Темп чтения (количество слов в минуту») и система упражнений (См.: графу «Порядок проведения упражнений»).</w:t>
      </w:r>
    </w:p>
    <w:p w:rsidR="00637AC7" w:rsidRPr="00B76529" w:rsidRDefault="00637AC7" w:rsidP="00637A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529">
        <w:rPr>
          <w:rFonts w:ascii="Times New Roman" w:hAnsi="Times New Roman" w:cs="Times New Roman"/>
          <w:b/>
          <w:sz w:val="24"/>
          <w:szCs w:val="24"/>
        </w:rPr>
        <w:t>Упражнения для развития техники чтения:</w:t>
      </w:r>
    </w:p>
    <w:p w:rsidR="00637AC7" w:rsidRPr="00B76529" w:rsidRDefault="00637AC7" w:rsidP="00637AC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6529">
        <w:rPr>
          <w:rFonts w:ascii="Times New Roman" w:hAnsi="Times New Roman" w:cs="Times New Roman"/>
          <w:sz w:val="24"/>
          <w:szCs w:val="24"/>
        </w:rPr>
        <w:t>Аудирование</w:t>
      </w:r>
      <w:proofErr w:type="spellEnd"/>
      <w:r w:rsidRPr="00B76529">
        <w:rPr>
          <w:rFonts w:ascii="Times New Roman" w:hAnsi="Times New Roman" w:cs="Times New Roman"/>
          <w:sz w:val="24"/>
          <w:szCs w:val="24"/>
        </w:rPr>
        <w:t>, слушание чтения учителя (образцового чтения);</w:t>
      </w:r>
    </w:p>
    <w:p w:rsidR="00637AC7" w:rsidRPr="00B76529" w:rsidRDefault="00637AC7" w:rsidP="00637AC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>Чтение за диктором (способствует развитию артикуляции и навыка слитного (неслогового) прочтения слов;</w:t>
      </w:r>
    </w:p>
    <w:p w:rsidR="00637AC7" w:rsidRPr="00B76529" w:rsidRDefault="00637AC7" w:rsidP="00637AC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 xml:space="preserve">Чтение в паре – по предложениям, по словам, </w:t>
      </w:r>
      <w:r w:rsidRPr="00B76529">
        <w:rPr>
          <w:rFonts w:ascii="Times New Roman" w:hAnsi="Times New Roman" w:cs="Times New Roman"/>
          <w:sz w:val="24"/>
          <w:szCs w:val="24"/>
          <w:highlight w:val="yellow"/>
        </w:rPr>
        <w:t>даже!!!– длинное слово по слогам</w:t>
      </w:r>
      <w:r w:rsidRPr="00B76529">
        <w:rPr>
          <w:rFonts w:ascii="Times New Roman" w:hAnsi="Times New Roman" w:cs="Times New Roman"/>
          <w:sz w:val="24"/>
          <w:szCs w:val="24"/>
        </w:rPr>
        <w:t xml:space="preserve"> (тренирует умение распределять внимание, улучшает качество чтения слабых учеников);</w:t>
      </w:r>
    </w:p>
    <w:p w:rsidR="00637AC7" w:rsidRPr="00B76529" w:rsidRDefault="00637AC7" w:rsidP="00637AC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>Пересказ с опорой на текст (приучает ученика быстро ориентироваться в тексте, способствует развитию кратковременной памяти);</w:t>
      </w:r>
    </w:p>
    <w:p w:rsidR="00637AC7" w:rsidRPr="00B76529" w:rsidRDefault="00637AC7" w:rsidP="00637AC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lastRenderedPageBreak/>
        <w:t xml:space="preserve">Многократное чтение (способствует ежедневному накоплению в памяти школьника зрительных образов слов, учит правильному, быстрому и выразительному  чтению уже на этапе обучения грамоте). </w:t>
      </w:r>
    </w:p>
    <w:p w:rsidR="00637AC7" w:rsidRPr="00B76529" w:rsidRDefault="00637AC7" w:rsidP="00637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>Многократное чтение может быть организовано в таком порядке:</w:t>
      </w:r>
    </w:p>
    <w:p w:rsidR="00637AC7" w:rsidRPr="00B76529" w:rsidRDefault="00637AC7" w:rsidP="00637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>1-е – медленное чтение с учителем, четкое проговаривание слогов;</w:t>
      </w:r>
    </w:p>
    <w:p w:rsidR="00637AC7" w:rsidRPr="00B76529" w:rsidRDefault="00637AC7" w:rsidP="00637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>2-е – повторное чтение без учителя;</w:t>
      </w:r>
    </w:p>
    <w:p w:rsidR="00637AC7" w:rsidRPr="00B76529" w:rsidRDefault="00637AC7" w:rsidP="00637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>3-е – плавное слитное чтение слов;</w:t>
      </w:r>
    </w:p>
    <w:p w:rsidR="00637AC7" w:rsidRPr="00B76529" w:rsidRDefault="00637AC7" w:rsidP="00637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>4-е – чтение в темпе разговорной речи;</w:t>
      </w:r>
    </w:p>
    <w:p w:rsidR="00637AC7" w:rsidRPr="00B76529" w:rsidRDefault="00637AC7" w:rsidP="00637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B76529">
        <w:rPr>
          <w:rFonts w:ascii="Times New Roman" w:hAnsi="Times New Roman" w:cs="Times New Roman"/>
          <w:sz w:val="24"/>
          <w:szCs w:val="24"/>
        </w:rPr>
        <w:t>5-6-7-е – предложение перечитывается с поочередной постановкой логического ударения (НАПРИМЕР:</w:t>
      </w:r>
      <w:proofErr w:type="gramEnd"/>
      <w:r w:rsidRPr="00B7652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76529">
        <w:rPr>
          <w:rFonts w:ascii="Times New Roman" w:hAnsi="Times New Roman" w:cs="Times New Roman"/>
          <w:sz w:val="24"/>
          <w:szCs w:val="24"/>
          <w:highlight w:val="yellow"/>
          <w:u w:val="single"/>
        </w:rPr>
        <w:t>МАМА</w:t>
      </w:r>
      <w:r w:rsidRPr="00B76529">
        <w:rPr>
          <w:rFonts w:ascii="Times New Roman" w:hAnsi="Times New Roman" w:cs="Times New Roman"/>
          <w:sz w:val="24"/>
          <w:szCs w:val="24"/>
        </w:rPr>
        <w:t xml:space="preserve"> МЫЛА РАМУ. МАМА </w:t>
      </w:r>
      <w:r w:rsidRPr="00B76529">
        <w:rPr>
          <w:rFonts w:ascii="Times New Roman" w:hAnsi="Times New Roman" w:cs="Times New Roman"/>
          <w:sz w:val="24"/>
          <w:szCs w:val="24"/>
          <w:highlight w:val="yellow"/>
          <w:u w:val="single"/>
        </w:rPr>
        <w:t>МЫЛА</w:t>
      </w:r>
      <w:r w:rsidRPr="00B7652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76529">
        <w:rPr>
          <w:rFonts w:ascii="Times New Roman" w:hAnsi="Times New Roman" w:cs="Times New Roman"/>
          <w:sz w:val="24"/>
          <w:szCs w:val="24"/>
        </w:rPr>
        <w:t xml:space="preserve">РАМУ. </w:t>
      </w:r>
      <w:proofErr w:type="gramStart"/>
      <w:r w:rsidRPr="00B76529">
        <w:rPr>
          <w:rFonts w:ascii="Times New Roman" w:hAnsi="Times New Roman" w:cs="Times New Roman"/>
          <w:sz w:val="24"/>
          <w:szCs w:val="24"/>
        </w:rPr>
        <w:t xml:space="preserve">МАМА МЫЛА </w:t>
      </w:r>
      <w:r w:rsidRPr="00B76529">
        <w:rPr>
          <w:rFonts w:ascii="Times New Roman" w:hAnsi="Times New Roman" w:cs="Times New Roman"/>
          <w:sz w:val="24"/>
          <w:szCs w:val="24"/>
          <w:highlight w:val="yellow"/>
          <w:u w:val="single"/>
        </w:rPr>
        <w:t>РАМУ.</w:t>
      </w:r>
      <w:r w:rsidRPr="00B76529">
        <w:rPr>
          <w:rFonts w:ascii="Times New Roman" w:hAnsi="Times New Roman" w:cs="Times New Roman"/>
          <w:sz w:val="24"/>
          <w:szCs w:val="24"/>
          <w:u w:val="single"/>
        </w:rPr>
        <w:t>)</w:t>
      </w:r>
      <w:proofErr w:type="gramEnd"/>
    </w:p>
    <w:p w:rsidR="00637AC7" w:rsidRPr="00B76529" w:rsidRDefault="00637AC7" w:rsidP="00637A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>8-9-10-е – темп чтения доводится до скороговорки</w:t>
      </w:r>
    </w:p>
    <w:p w:rsidR="00637AC7" w:rsidRPr="00B76529" w:rsidRDefault="00637AC7" w:rsidP="00637AC7">
      <w:pPr>
        <w:pStyle w:val="a3"/>
        <w:numPr>
          <w:ilvl w:val="0"/>
          <w:numId w:val="2"/>
        </w:num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>Ускорение темпа чтения (чтение в темпе разговорной речи –&gt; чтение в быстро темпе –&gt; чтение в темпе скороговорки);</w:t>
      </w:r>
    </w:p>
    <w:p w:rsidR="00637AC7" w:rsidRPr="00B76529" w:rsidRDefault="00637AC7" w:rsidP="00637AC7">
      <w:pPr>
        <w:pStyle w:val="a3"/>
        <w:numPr>
          <w:ilvl w:val="0"/>
          <w:numId w:val="2"/>
        </w:num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>Чтение с переходом на незнакомый текст;</w:t>
      </w:r>
    </w:p>
    <w:p w:rsidR="00637AC7" w:rsidRPr="00B76529" w:rsidRDefault="00637AC7" w:rsidP="00637AC7">
      <w:pPr>
        <w:pStyle w:val="a3"/>
        <w:numPr>
          <w:ilvl w:val="0"/>
          <w:numId w:val="2"/>
        </w:num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>Чтение с отрывом взгляда от текста.</w:t>
      </w:r>
    </w:p>
    <w:p w:rsidR="00637AC7" w:rsidRDefault="00637AC7" w:rsidP="00637AC7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637AC7" w:rsidRPr="003E0C56" w:rsidRDefault="00637AC7" w:rsidP="00637AC7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B76529">
        <w:rPr>
          <w:rFonts w:ascii="Times New Roman" w:hAnsi="Times New Roman" w:cs="Times New Roman"/>
          <w:b/>
          <w:sz w:val="24"/>
          <w:szCs w:val="24"/>
        </w:rPr>
        <w:t>Составить план-конспект:</w:t>
      </w:r>
    </w:p>
    <w:p w:rsidR="00637AC7" w:rsidRPr="003E0C56" w:rsidRDefault="00637AC7" w:rsidP="00637A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</w:t>
      </w:r>
      <w:r>
        <w:rPr>
          <w:rFonts w:ascii="Times New Roman" w:hAnsi="Times New Roman" w:cs="Times New Roman"/>
          <w:sz w:val="24"/>
          <w:szCs w:val="24"/>
        </w:rPr>
        <w:t>в начальных классах. – 2007.</w:t>
      </w:r>
      <w:r w:rsidRPr="003E0C56">
        <w:rPr>
          <w:rFonts w:ascii="Times New Roman" w:hAnsi="Times New Roman" w:cs="Times New Roman"/>
          <w:sz w:val="24"/>
          <w:szCs w:val="24"/>
        </w:rPr>
        <w:t xml:space="preserve"> //  Глава 3. Методика работы над навыком. – С.120-142.</w:t>
      </w:r>
    </w:p>
    <w:p w:rsidR="00637AC7" w:rsidRPr="003E0C56" w:rsidRDefault="00637AC7" w:rsidP="00637A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0C56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6.5. Методика совершенствования навыка чтения. – С.24-27; С.172-175. </w:t>
      </w:r>
    </w:p>
    <w:p w:rsidR="00637AC7" w:rsidRPr="00786BFA" w:rsidRDefault="00637AC7" w:rsidP="00637AC7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6BFA">
        <w:rPr>
          <w:rFonts w:ascii="Times New Roman" w:hAnsi="Times New Roman" w:cs="Times New Roman"/>
          <w:b/>
          <w:sz w:val="24"/>
          <w:szCs w:val="24"/>
        </w:rPr>
        <w:t xml:space="preserve">Задание: Реферирование учебно-методических пособий: </w:t>
      </w:r>
    </w:p>
    <w:p w:rsidR="00637AC7" w:rsidRDefault="00637AC7" w:rsidP="00637AC7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>Горбушина Л.А. Обучение выразительному чтению</w:t>
      </w:r>
      <w:r>
        <w:rPr>
          <w:rFonts w:ascii="Times New Roman" w:hAnsi="Times New Roman" w:cs="Times New Roman"/>
          <w:sz w:val="24"/>
          <w:szCs w:val="24"/>
        </w:rPr>
        <w:t xml:space="preserve"> младших школьников. - М., 1991;</w:t>
      </w:r>
      <w:r w:rsidRPr="00B765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7AC7" w:rsidRDefault="00637AC7" w:rsidP="00637AC7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529">
        <w:rPr>
          <w:rFonts w:ascii="Times New Roman" w:hAnsi="Times New Roman" w:cs="Times New Roman"/>
          <w:sz w:val="24"/>
          <w:szCs w:val="24"/>
        </w:rPr>
        <w:t>Зайцев В.Н. Резервы обучения чтению. – М., 1992; Зайцев В.Н. Резервы обучения чтению // Начальная школа. – 1990.- №8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37AC7" w:rsidRPr="00B76529" w:rsidRDefault="00637AC7" w:rsidP="00637AC7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школьников: Методическое пособие для учителя.– М.:АРКТИ, 2001.</w:t>
      </w:r>
    </w:p>
    <w:p w:rsidR="00637AC7" w:rsidRDefault="00637AC7" w:rsidP="00637AC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37AC7" w:rsidRDefault="00637AC7" w:rsidP="00637AC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37AC7" w:rsidRDefault="00637AC7" w:rsidP="00637AC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13541" w:rsidRDefault="00E13541"/>
    <w:sectPr w:rsidR="00E13541" w:rsidSect="0073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248F0"/>
    <w:multiLevelType w:val="hybridMultilevel"/>
    <w:tmpl w:val="D8503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BB0E4A"/>
    <w:multiLevelType w:val="hybridMultilevel"/>
    <w:tmpl w:val="F072D20E"/>
    <w:lvl w:ilvl="0" w:tplc="25162C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A011C0A"/>
    <w:multiLevelType w:val="hybridMultilevel"/>
    <w:tmpl w:val="0BF04D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7AC7"/>
    <w:rsid w:val="00637AC7"/>
    <w:rsid w:val="0073330B"/>
    <w:rsid w:val="00E13541"/>
    <w:rsid w:val="00EC5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3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7AC7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637A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3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565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2020-05-14T06:17:00Z</dcterms:created>
  <dcterms:modified xsi:type="dcterms:W3CDTF">2020-05-14T06:35:00Z</dcterms:modified>
</cp:coreProperties>
</file>