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C6" w:rsidRPr="000F237B" w:rsidRDefault="008F3646">
      <w:pPr>
        <w:rPr>
          <w:rFonts w:ascii="Times New Roman" w:hAnsi="Times New Roman" w:cs="Times New Roman"/>
          <w:sz w:val="28"/>
          <w:szCs w:val="28"/>
        </w:rPr>
      </w:pPr>
      <w:r w:rsidRPr="000F237B">
        <w:rPr>
          <w:rFonts w:ascii="Times New Roman" w:hAnsi="Times New Roman" w:cs="Times New Roman"/>
          <w:sz w:val="28"/>
          <w:szCs w:val="28"/>
        </w:rPr>
        <w:t>БардаковаВВ.13.05.20.</w:t>
      </w:r>
      <w:r w:rsidR="000F237B" w:rsidRPr="000F237B">
        <w:rPr>
          <w:rFonts w:ascii="Times New Roman" w:hAnsi="Times New Roman" w:cs="Times New Roman"/>
          <w:sz w:val="28"/>
          <w:szCs w:val="28"/>
        </w:rPr>
        <w:t xml:space="preserve"> </w:t>
      </w:r>
      <w:r w:rsidRPr="000F237B">
        <w:rPr>
          <w:rFonts w:ascii="Times New Roman" w:hAnsi="Times New Roman" w:cs="Times New Roman"/>
          <w:sz w:val="28"/>
          <w:szCs w:val="28"/>
        </w:rPr>
        <w:t>МАХПНШ</w:t>
      </w:r>
      <w:proofErr w:type="gramStart"/>
      <w:r w:rsidRPr="000F237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F237B">
        <w:rPr>
          <w:rFonts w:ascii="Times New Roman" w:hAnsi="Times New Roman" w:cs="Times New Roman"/>
          <w:sz w:val="28"/>
          <w:szCs w:val="28"/>
        </w:rPr>
        <w:t>БV31</w:t>
      </w:r>
    </w:p>
    <w:p w:rsidR="008F3646" w:rsidRPr="000F237B" w:rsidRDefault="000F237B">
      <w:pPr>
        <w:rPr>
          <w:rFonts w:ascii="Times New Roman" w:hAnsi="Times New Roman" w:cs="Times New Roman"/>
          <w:sz w:val="28"/>
          <w:szCs w:val="28"/>
        </w:rPr>
      </w:pPr>
      <w:r w:rsidRPr="000F237B">
        <w:rPr>
          <w:rFonts w:ascii="Times New Roman" w:hAnsi="Times New Roman" w:cs="Times New Roman"/>
          <w:sz w:val="28"/>
          <w:szCs w:val="28"/>
        </w:rPr>
        <w:t>16.40.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3646" w:rsidRPr="000F237B">
        <w:rPr>
          <w:rFonts w:ascii="Times New Roman" w:hAnsi="Times New Roman" w:cs="Times New Roman"/>
          <w:sz w:val="28"/>
          <w:szCs w:val="28"/>
        </w:rPr>
        <w:t>Лекция</w:t>
      </w:r>
    </w:p>
    <w:p w:rsidR="000F237B" w:rsidRDefault="008F3646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7B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F237B">
        <w:rPr>
          <w:rFonts w:ascii="Times New Roman" w:hAnsi="Times New Roman" w:cs="Times New Roman"/>
          <w:b/>
          <w:sz w:val="24"/>
          <w:szCs w:val="24"/>
        </w:rPr>
        <w:t>Особенности  анализа   произведений      детской литературы  различных видов и жанров</w:t>
      </w:r>
    </w:p>
    <w:p w:rsidR="00E748AF" w:rsidRPr="00E748AF" w:rsidRDefault="00E748AF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E748AF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Повторите: понятие «круг детского чтения» и принципы формирования КДЧ, просмотрите оглавление школьных учебников (или раздел «Круг чтения» программ по литературному чтению) и определите жанровый состав произведений, входящих в программное чтение. </w:t>
      </w:r>
    </w:p>
    <w:p w:rsidR="000F237B" w:rsidRDefault="000F237B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0F237B" w:rsidRPr="000F237B" w:rsidRDefault="000F237B" w:rsidP="00897AB2">
      <w:pPr>
        <w:pStyle w:val="a3"/>
        <w:numPr>
          <w:ilvl w:val="0"/>
          <w:numId w:val="3"/>
        </w:numPr>
        <w:spacing w:after="0" w:line="240" w:lineRule="auto"/>
        <w:ind w:left="0" w:firstLine="1304"/>
        <w:jc w:val="both"/>
        <w:rPr>
          <w:rFonts w:ascii="Times New Roman" w:hAnsi="Times New Roman" w:cs="Times New Roman"/>
          <w:sz w:val="24"/>
          <w:szCs w:val="24"/>
        </w:rPr>
      </w:pPr>
      <w:r w:rsidRPr="000F237B">
        <w:rPr>
          <w:rFonts w:ascii="Times New Roman" w:hAnsi="Times New Roman" w:cs="Times New Roman"/>
          <w:b/>
          <w:sz w:val="24"/>
          <w:szCs w:val="24"/>
        </w:rPr>
        <w:t>Анализ эпических произведений</w:t>
      </w:r>
      <w:r w:rsidR="00897AB2">
        <w:rPr>
          <w:rFonts w:ascii="Times New Roman" w:hAnsi="Times New Roman" w:cs="Times New Roman"/>
          <w:b/>
          <w:sz w:val="24"/>
          <w:szCs w:val="24"/>
        </w:rPr>
        <w:t xml:space="preserve"> (художественная и познавательная литература)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F237B"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 Жанровые разновидности эпических произведений для детей (рассказ, сказка, басня). Методические приемы изучения эпических произведений для детей.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237B">
        <w:rPr>
          <w:rFonts w:ascii="Times New Roman" w:hAnsi="Times New Roman" w:cs="Times New Roman"/>
          <w:b/>
          <w:sz w:val="24"/>
          <w:szCs w:val="24"/>
          <w:lang w:eastAsia="ru-RU"/>
        </w:rPr>
        <w:t>Анализ произведений природоведческой проблематики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F237B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0F237B">
        <w:rPr>
          <w:rFonts w:ascii="Times New Roman" w:hAnsi="Times New Roman" w:cs="Times New Roman"/>
          <w:sz w:val="24"/>
          <w:szCs w:val="24"/>
          <w:lang w:eastAsia="ru-RU"/>
        </w:rPr>
        <w:t>жанровой специфики произведения о природе для детей.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237B">
        <w:rPr>
          <w:rFonts w:ascii="Times New Roman" w:hAnsi="Times New Roman" w:cs="Times New Roman"/>
          <w:sz w:val="24"/>
          <w:szCs w:val="24"/>
          <w:lang w:eastAsia="ru-RU"/>
        </w:rPr>
        <w:t>Методические приемы ознакомления детей с произведениями о природе.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237B">
        <w:rPr>
          <w:rFonts w:ascii="Times New Roman" w:hAnsi="Times New Roman" w:cs="Times New Roman"/>
          <w:b/>
          <w:sz w:val="24"/>
          <w:szCs w:val="24"/>
          <w:lang w:eastAsia="ru-RU"/>
        </w:rPr>
        <w:t>Анализ научно-познавательных произведений для детей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F237B">
        <w:rPr>
          <w:rFonts w:ascii="Times New Roman" w:hAnsi="Times New Roman" w:cs="Times New Roman"/>
          <w:sz w:val="24"/>
          <w:szCs w:val="24"/>
          <w:lang w:eastAsia="ru-RU"/>
        </w:rPr>
        <w:t>Жанровые признаки научно-познавательных произведений для детей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F237B">
        <w:rPr>
          <w:rFonts w:ascii="Times New Roman" w:hAnsi="Times New Roman" w:cs="Times New Roman"/>
          <w:sz w:val="24"/>
          <w:szCs w:val="24"/>
        </w:rPr>
        <w:t>Методические приемы работы с научно-популярными произведениями.</w:t>
      </w:r>
    </w:p>
    <w:p w:rsidR="00897AB2" w:rsidRPr="00897AB2" w:rsidRDefault="000F237B" w:rsidP="00897AB2">
      <w:pPr>
        <w:pStyle w:val="a3"/>
        <w:numPr>
          <w:ilvl w:val="0"/>
          <w:numId w:val="3"/>
        </w:numPr>
        <w:spacing w:after="0" w:line="240" w:lineRule="auto"/>
        <w:ind w:left="0" w:firstLine="130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237B">
        <w:rPr>
          <w:rFonts w:ascii="Times New Roman" w:hAnsi="Times New Roman" w:cs="Times New Roman"/>
          <w:b/>
          <w:bCs/>
          <w:sz w:val="24"/>
          <w:szCs w:val="24"/>
        </w:rPr>
        <w:t xml:space="preserve">Анализ </w:t>
      </w:r>
      <w:r w:rsidRPr="000F237B">
        <w:rPr>
          <w:rFonts w:ascii="Times New Roman" w:hAnsi="Times New Roman" w:cs="Times New Roman"/>
          <w:b/>
          <w:sz w:val="24"/>
          <w:szCs w:val="24"/>
        </w:rPr>
        <w:t xml:space="preserve">драматических произведений: </w:t>
      </w:r>
      <w:r w:rsidRPr="000F237B">
        <w:rPr>
          <w:rFonts w:ascii="Times New Roman" w:hAnsi="Times New Roman" w:cs="Times New Roman"/>
          <w:sz w:val="24"/>
          <w:szCs w:val="24"/>
        </w:rPr>
        <w:t>Анализ жанровых особенностей драматического произведения. 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0F237B" w:rsidRPr="00897AB2" w:rsidRDefault="000F237B" w:rsidP="00897AB2">
      <w:pPr>
        <w:pStyle w:val="a3"/>
        <w:numPr>
          <w:ilvl w:val="0"/>
          <w:numId w:val="3"/>
        </w:numPr>
        <w:spacing w:after="0" w:line="240" w:lineRule="auto"/>
        <w:ind w:left="0" w:firstLine="130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97AB2">
        <w:rPr>
          <w:rFonts w:ascii="Times New Roman" w:hAnsi="Times New Roman" w:cs="Times New Roman"/>
          <w:b/>
          <w:sz w:val="24"/>
          <w:szCs w:val="24"/>
        </w:rPr>
        <w:t>Анализ лирических произведений:</w:t>
      </w:r>
      <w:r w:rsidRPr="00897AB2">
        <w:rPr>
          <w:rFonts w:ascii="Times New Roman" w:hAnsi="Times New Roman" w:cs="Times New Roman"/>
          <w:sz w:val="24"/>
          <w:szCs w:val="24"/>
        </w:rPr>
        <w:t xml:space="preserve"> Анализ жанровых особенностей лирического произведения. К вопросу о жанровых разновидностях</w:t>
      </w:r>
      <w:r w:rsidR="00897AB2" w:rsidRPr="00897AB2">
        <w:rPr>
          <w:rFonts w:ascii="Times New Roman" w:hAnsi="Times New Roman" w:cs="Times New Roman"/>
          <w:sz w:val="24"/>
          <w:szCs w:val="24"/>
        </w:rPr>
        <w:t xml:space="preserve"> лири</w:t>
      </w:r>
      <w:r w:rsidRPr="00897AB2">
        <w:rPr>
          <w:rFonts w:ascii="Times New Roman" w:hAnsi="Times New Roman" w:cs="Times New Roman"/>
          <w:sz w:val="24"/>
          <w:szCs w:val="24"/>
        </w:rPr>
        <w:t>ческих произведений для детей</w:t>
      </w:r>
      <w:r w:rsidR="00897AB2" w:rsidRPr="00897AB2">
        <w:rPr>
          <w:rFonts w:ascii="Times New Roman" w:hAnsi="Times New Roman" w:cs="Times New Roman"/>
          <w:sz w:val="24"/>
          <w:szCs w:val="24"/>
        </w:rPr>
        <w:t>. Стихотворение</w:t>
      </w:r>
      <w:r w:rsidR="00897AB2" w:rsidRPr="00897A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7AB2" w:rsidRPr="00897AB2">
        <w:rPr>
          <w:rFonts w:ascii="Times New Roman" w:hAnsi="Times New Roman" w:cs="Times New Roman"/>
          <w:sz w:val="24"/>
          <w:szCs w:val="24"/>
        </w:rPr>
        <w:t>– написанное стихами литературное произведение сравнительно небольшого размера.</w:t>
      </w:r>
      <w:r w:rsidRPr="00897A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AB2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897AB2">
        <w:rPr>
          <w:rFonts w:ascii="Times New Roman" w:hAnsi="Times New Roman" w:cs="Times New Roman"/>
          <w:sz w:val="24"/>
          <w:szCs w:val="24"/>
          <w:lang w:eastAsia="ru-RU"/>
        </w:rPr>
        <w:t xml:space="preserve">темы, сюжета и композиции </w:t>
      </w:r>
      <w:r w:rsidR="00897AB2">
        <w:rPr>
          <w:rFonts w:ascii="Times New Roman" w:hAnsi="Times New Roman" w:cs="Times New Roman"/>
          <w:sz w:val="24"/>
          <w:szCs w:val="24"/>
          <w:lang w:eastAsia="ru-RU"/>
        </w:rPr>
        <w:t xml:space="preserve">стихотворения. </w:t>
      </w:r>
      <w:r w:rsidR="00897AB2" w:rsidRPr="00897AB2">
        <w:rPr>
          <w:rFonts w:ascii="Times New Roman" w:hAnsi="Times New Roman" w:cs="Times New Roman"/>
          <w:sz w:val="24"/>
          <w:szCs w:val="24"/>
        </w:rPr>
        <w:t>Анализ пейзажной лирики</w:t>
      </w:r>
      <w:r w:rsidR="00897AB2">
        <w:rPr>
          <w:rFonts w:ascii="Times New Roman" w:hAnsi="Times New Roman" w:cs="Times New Roman"/>
          <w:sz w:val="24"/>
          <w:szCs w:val="24"/>
        </w:rPr>
        <w:t xml:space="preserve">. </w:t>
      </w:r>
      <w:r w:rsidR="00897AB2" w:rsidRPr="00897A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7AB2">
        <w:rPr>
          <w:rFonts w:ascii="Times New Roman" w:hAnsi="Times New Roman" w:cs="Times New Roman"/>
          <w:sz w:val="24"/>
          <w:szCs w:val="24"/>
        </w:rPr>
        <w:t>Анализ игровой поэзии</w:t>
      </w:r>
      <w:r w:rsidR="00897AB2" w:rsidRPr="00897A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7AB2" w:rsidRPr="00897AB2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897AB2" w:rsidRPr="00897AB2">
        <w:rPr>
          <w:rFonts w:ascii="Times New Roman" w:hAnsi="Times New Roman" w:cs="Times New Roman"/>
          <w:sz w:val="24"/>
          <w:szCs w:val="24"/>
          <w:lang w:eastAsia="ru-RU"/>
        </w:rPr>
        <w:t>стихотворной формы.</w:t>
      </w:r>
    </w:p>
    <w:p w:rsidR="0083297A" w:rsidRDefault="0083297A" w:rsidP="000F237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F237B" w:rsidRDefault="000F237B" w:rsidP="000F237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0F237B" w:rsidRDefault="000F237B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</w:t>
      </w:r>
      <w:r w:rsidR="00897AB2">
        <w:rPr>
          <w:rFonts w:ascii="Times New Roman" w:hAnsi="Times New Roman" w:cs="Times New Roman"/>
          <w:sz w:val="24"/>
          <w:szCs w:val="24"/>
        </w:rPr>
        <w:t xml:space="preserve"> начальных классах. – 2007 </w:t>
      </w:r>
      <w:r>
        <w:rPr>
          <w:rFonts w:ascii="Times New Roman" w:hAnsi="Times New Roman" w:cs="Times New Roman"/>
          <w:sz w:val="24"/>
          <w:szCs w:val="24"/>
        </w:rPr>
        <w:t xml:space="preserve">// Глава 6. Особенности работы над произведениями разных родов и жанров.  </w:t>
      </w:r>
      <w:r w:rsidR="00897AB2">
        <w:rPr>
          <w:rFonts w:ascii="Times New Roman" w:hAnsi="Times New Roman" w:cs="Times New Roman"/>
          <w:sz w:val="24"/>
          <w:szCs w:val="24"/>
        </w:rPr>
        <w:t>– С.158-171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297A" w:rsidRDefault="0083297A" w:rsidP="00E74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48AF" w:rsidRPr="00A9595C" w:rsidRDefault="00E748AF" w:rsidP="00E7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Таблицу </w:t>
      </w:r>
      <w:r w:rsidRPr="00A9595C"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</w:t>
      </w:r>
      <w:r>
        <w:rPr>
          <w:rFonts w:ascii="Times New Roman" w:hAnsi="Times New Roman" w:cs="Times New Roman"/>
          <w:b/>
          <w:sz w:val="24"/>
          <w:szCs w:val="24"/>
        </w:rPr>
        <w:t xml:space="preserve"> в пособии </w:t>
      </w:r>
      <w:r>
        <w:rPr>
          <w:rFonts w:ascii="Times New Roman" w:hAnsi="Times New Roman" w:cs="Times New Roman"/>
          <w:sz w:val="24"/>
          <w:szCs w:val="24"/>
        </w:rPr>
        <w:t xml:space="preserve">Лазаревой В.А. (См.: </w:t>
      </w:r>
      <w:r w:rsidRPr="00A9595C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</w:t>
      </w:r>
      <w:r>
        <w:rPr>
          <w:rFonts w:ascii="Times New Roman" w:hAnsi="Times New Roman" w:cs="Times New Roman"/>
          <w:sz w:val="24"/>
          <w:szCs w:val="24"/>
        </w:rPr>
        <w:t>чальной школе.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Pr="00A9595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9595C">
        <w:rPr>
          <w:rFonts w:ascii="Times New Roman" w:hAnsi="Times New Roman" w:cs="Times New Roman"/>
          <w:sz w:val="24"/>
          <w:szCs w:val="24"/>
        </w:rPr>
        <w:t>.: Институт и</w:t>
      </w:r>
      <w:r>
        <w:rPr>
          <w:rFonts w:ascii="Times New Roman" w:hAnsi="Times New Roman" w:cs="Times New Roman"/>
          <w:sz w:val="24"/>
          <w:szCs w:val="24"/>
        </w:rPr>
        <w:t xml:space="preserve">нноваций в образовании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</w:t>
      </w:r>
      <w:r w:rsidRPr="00A9595C">
        <w:rPr>
          <w:rFonts w:ascii="Times New Roman" w:hAnsi="Times New Roman" w:cs="Times New Roman"/>
          <w:sz w:val="24"/>
          <w:szCs w:val="24"/>
        </w:rPr>
        <w:t>– 96 с.– С.26-27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9595C">
        <w:rPr>
          <w:rFonts w:ascii="Times New Roman" w:hAnsi="Times New Roman" w:cs="Times New Roman"/>
          <w:sz w:val="24"/>
          <w:szCs w:val="24"/>
        </w:rPr>
        <w:t>.</w:t>
      </w:r>
    </w:p>
    <w:p w:rsidR="00E748AF" w:rsidRDefault="00E748AF" w:rsidP="00E748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E748AF" w:rsidRPr="00A9595C" w:rsidRDefault="00E748AF" w:rsidP="00E748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595C">
        <w:rPr>
          <w:rFonts w:ascii="Times New Roman" w:hAnsi="Times New Roman" w:cs="Times New Roman"/>
          <w:b/>
          <w:sz w:val="24"/>
          <w:szCs w:val="24"/>
        </w:rPr>
        <w:t>Таблица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9595C"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</w:t>
      </w:r>
    </w:p>
    <w:p w:rsidR="00E748AF" w:rsidRPr="00A9595C" w:rsidRDefault="00E748AF" w:rsidP="00E748AF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Методика изучения, </w:t>
            </w:r>
          </w:p>
          <w:p w:rsidR="00E748AF" w:rsidRPr="00A9595C" w:rsidRDefault="00E748AF" w:rsidP="001910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технологические приемы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B835E8" w:rsidRDefault="00E748AF" w:rsidP="001910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35E8">
              <w:rPr>
                <w:b/>
                <w:i/>
              </w:rPr>
              <w:t>рассказ, сказка, басня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Сюжет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Путь анализа вслед за автором, по сюжету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Эпизод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Отбор эпизодов в соответствии с педагогической концепцией текста.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Выяснение логической связи эпизодов, значение финальных эпизодов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ключевой структурной схемы,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образной системы произведения.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Выяснение мотивов, причин, последствий поступков героев, их оценка.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взаимоотношений героев.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Идея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Работа над названием, дописывание сюжета.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стихотворение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Картина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Составление «картинного» плана, ассоциативных рядов, системы образов.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Чувство, настроение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Определение лирического сюжета, борьбы мотивов, развития чувства.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Составление «партитуры чувств».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Работа с «ключевыми», рисующими образ словами.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Медленное чтение.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Стиль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Сопоставительный анализ как способ выявления стиля автора.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Воссоздание целого по структурным единицам.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действием, а не рассказом»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(пьеса-сказка)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Конфликт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Анализ и оценка позиций конфликтующих сторон. 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Чтение по ролям.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–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действующее лицо</w:t>
            </w: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героя, его речи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Подтекст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деталей, повторов, пауз.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ремарок, выяснение внутреннего смысла действий.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Кульминация драмы.</w:t>
            </w:r>
          </w:p>
        </w:tc>
      </w:tr>
      <w:tr w:rsidR="00E748AF" w:rsidRPr="00A9595C" w:rsidTr="0019107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Определение авторской позиции при «отсутствии» автора в драме.</w:t>
            </w:r>
          </w:p>
          <w:p w:rsidR="00E748AF" w:rsidRPr="00A9595C" w:rsidRDefault="00E748AF" w:rsidP="00191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Анализ афиши, ремарок, «немых сцен». </w:t>
            </w:r>
          </w:p>
        </w:tc>
      </w:tr>
    </w:tbl>
    <w:p w:rsidR="0083297A" w:rsidRDefault="0083297A" w:rsidP="0083297A">
      <w:pPr>
        <w:spacing w:after="100" w:afterAutospacing="1" w:line="240" w:lineRule="auto"/>
        <w:rPr>
          <w:rFonts w:ascii="Times New Roman" w:hAnsi="Times New Roman" w:cs="Times New Roman"/>
          <w:b/>
        </w:rPr>
      </w:pPr>
    </w:p>
    <w:p w:rsidR="0083297A" w:rsidRPr="0083297A" w:rsidRDefault="0083297A" w:rsidP="0083297A">
      <w:pPr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97A"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Задание:</w:t>
      </w:r>
      <w:r w:rsidRPr="0083297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Прочитайте статью  </w:t>
      </w:r>
      <w:proofErr w:type="spellStart"/>
      <w:r w:rsidRPr="0083297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Слонь</w:t>
      </w:r>
      <w:proofErr w:type="spellEnd"/>
      <w:r w:rsidRPr="0083297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О. В. Анализ композиции лирического стихотворения в начальной школе // Научно-методический электронный журнал «Концепт». – 2013. – Т. 3. – С. 1456–1460. – URL: http://e-koncept.ru/2013/53294.htm.</w:t>
      </w:r>
    </w:p>
    <w:p w:rsidR="00E748AF" w:rsidRPr="00FD152F" w:rsidRDefault="00E748AF" w:rsidP="00E74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48AF" w:rsidRDefault="00E748AF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48AF" w:rsidRPr="00E748AF" w:rsidRDefault="00E748AF" w:rsidP="00E748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E748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Дополнительная литература: </w:t>
      </w:r>
    </w:p>
    <w:p w:rsidR="00E748AF" w:rsidRDefault="00E748AF" w:rsidP="00E748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E748AF" w:rsidRDefault="00E748AF" w:rsidP="00E7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0F237B" w:rsidRDefault="00E748AF" w:rsidP="00E7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F237B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0F237B" w:rsidRDefault="000F237B" w:rsidP="000F23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3646" w:rsidRDefault="008F3646" w:rsidP="008F3646"/>
    <w:p w:rsidR="008F3646" w:rsidRPr="008F3646" w:rsidRDefault="008F3646" w:rsidP="008F3646">
      <w:pPr>
        <w:tabs>
          <w:tab w:val="left" w:pos="1210"/>
        </w:tabs>
      </w:pPr>
      <w:r>
        <w:tab/>
      </w:r>
    </w:p>
    <w:sectPr w:rsidR="008F3646" w:rsidRPr="008F3646" w:rsidSect="0090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63405"/>
    <w:multiLevelType w:val="hybridMultilevel"/>
    <w:tmpl w:val="93989A42"/>
    <w:lvl w:ilvl="0" w:tplc="4D00811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2C6AC8"/>
    <w:multiLevelType w:val="hybridMultilevel"/>
    <w:tmpl w:val="78A25CC8"/>
    <w:lvl w:ilvl="0" w:tplc="01C8D3F8">
      <w:start w:val="1"/>
      <w:numFmt w:val="decimal"/>
      <w:lvlText w:val="%1."/>
      <w:lvlJc w:val="left"/>
      <w:pPr>
        <w:ind w:left="1849" w:hanging="11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F3646"/>
    <w:rsid w:val="000F237B"/>
    <w:rsid w:val="0083297A"/>
    <w:rsid w:val="00897AB2"/>
    <w:rsid w:val="008F3646"/>
    <w:rsid w:val="00902EC6"/>
    <w:rsid w:val="00C36771"/>
    <w:rsid w:val="00D33FC0"/>
    <w:rsid w:val="00E748AF"/>
    <w:rsid w:val="00EC5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37B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E748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2020-05-06T18:09:00Z</dcterms:created>
  <dcterms:modified xsi:type="dcterms:W3CDTF">2020-05-07T10:24:00Z</dcterms:modified>
</cp:coreProperties>
</file>