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8ED" w:rsidRPr="00C168ED" w:rsidRDefault="00C168ED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68E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8 ноября 2019г.</w:t>
      </w:r>
      <w:r w:rsidRPr="00C168E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7A65F2" w:rsidRP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Занятие:</w:t>
      </w:r>
      <w:r w:rsidR="007A65F2" w:rsidRPr="00811E01">
        <w:rPr>
          <w:rFonts w:ascii="Times New Roman" w:hAnsi="Times New Roman" w:cs="Times New Roman"/>
          <w:b/>
          <w:sz w:val="24"/>
          <w:szCs w:val="24"/>
        </w:rPr>
        <w:t xml:space="preserve">  Рассказы о детях и для детей  в русской литературе XIX </w:t>
      </w:r>
      <w:proofErr w:type="gramStart"/>
      <w:r w:rsidR="007A65F2" w:rsidRPr="00811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7A65F2" w:rsidRPr="00811E01">
        <w:rPr>
          <w:rFonts w:ascii="Times New Roman" w:hAnsi="Times New Roman" w:cs="Times New Roman"/>
          <w:b/>
          <w:sz w:val="24"/>
          <w:szCs w:val="24"/>
        </w:rPr>
        <w:t>.</w:t>
      </w:r>
      <w:r w:rsidR="00C168ED" w:rsidRPr="00811E01">
        <w:rPr>
          <w:rFonts w:ascii="Times New Roman" w:hAnsi="Times New Roman" w:cs="Times New Roman"/>
          <w:b/>
          <w:sz w:val="24"/>
          <w:szCs w:val="24"/>
        </w:rPr>
        <w:t xml:space="preserve">  и рубежа XIX – XX вв.</w:t>
      </w:r>
    </w:p>
    <w:p w:rsidR="007A65F2" w:rsidRPr="00811E01" w:rsidRDefault="007A65F2" w:rsidP="00811E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E0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7A65F2" w:rsidRPr="00811E01" w:rsidRDefault="007A65F2" w:rsidP="00811E01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1E01">
        <w:rPr>
          <w:rFonts w:ascii="Times New Roman" w:hAnsi="Times New Roman" w:cs="Times New Roman"/>
          <w:b/>
          <w:sz w:val="24"/>
          <w:szCs w:val="24"/>
        </w:rPr>
        <w:t>Русская литература XIX века: Проза для детей: жанры, темы, проблемы, образы.</w:t>
      </w:r>
    </w:p>
    <w:p w:rsidR="00B16A69" w:rsidRPr="00811E01" w:rsidRDefault="00B16A69" w:rsidP="00811E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E01">
        <w:rPr>
          <w:rFonts w:ascii="Times New Roman" w:hAnsi="Times New Roman" w:cs="Times New Roman"/>
          <w:sz w:val="24"/>
          <w:szCs w:val="24"/>
        </w:rPr>
        <w:t>1.1.</w:t>
      </w:r>
      <w:r w:rsidR="00C168ED" w:rsidRPr="00811E01">
        <w:rPr>
          <w:rFonts w:ascii="Times New Roman" w:hAnsi="Times New Roman" w:cs="Times New Roman"/>
          <w:sz w:val="24"/>
          <w:szCs w:val="24"/>
        </w:rPr>
        <w:t xml:space="preserve">Педагогическая  деятельность К.Д. </w:t>
      </w:r>
      <w:r w:rsidR="00C168ED" w:rsidRPr="00811E01">
        <w:rPr>
          <w:rFonts w:ascii="Times New Roman" w:hAnsi="Times New Roman" w:cs="Times New Roman"/>
          <w:iCs/>
          <w:sz w:val="24"/>
          <w:szCs w:val="24"/>
        </w:rPr>
        <w:t>Ушинского</w:t>
      </w:r>
      <w:r w:rsidR="00C168ED" w:rsidRPr="00811E01">
        <w:rPr>
          <w:rFonts w:ascii="Times New Roman" w:hAnsi="Times New Roman" w:cs="Times New Roman"/>
          <w:sz w:val="24"/>
          <w:szCs w:val="24"/>
        </w:rPr>
        <w:t xml:space="preserve"> и  творчество  для детей. </w:t>
      </w:r>
      <w:r w:rsidRPr="00811E01">
        <w:rPr>
          <w:rFonts w:ascii="Times New Roman" w:hAnsi="Times New Roman" w:cs="Times New Roman"/>
          <w:sz w:val="24"/>
          <w:szCs w:val="24"/>
        </w:rPr>
        <w:t xml:space="preserve">«Детский мир» и Хрестоматия».  </w:t>
      </w:r>
      <w:r w:rsidR="00C168ED" w:rsidRPr="00811E01">
        <w:rPr>
          <w:rFonts w:ascii="Times New Roman" w:hAnsi="Times New Roman" w:cs="Times New Roman"/>
          <w:sz w:val="24"/>
          <w:szCs w:val="24"/>
        </w:rPr>
        <w:t xml:space="preserve">Рассмотрите рассказы К.Д. </w:t>
      </w:r>
      <w:r w:rsidR="00C168ED" w:rsidRPr="00811E01">
        <w:rPr>
          <w:rFonts w:ascii="Times New Roman" w:hAnsi="Times New Roman" w:cs="Times New Roman"/>
          <w:iCs/>
          <w:sz w:val="24"/>
          <w:szCs w:val="24"/>
        </w:rPr>
        <w:t>Ушинского</w:t>
      </w:r>
      <w:r w:rsidRPr="00811E01">
        <w:rPr>
          <w:rFonts w:ascii="Times New Roman" w:hAnsi="Times New Roman" w:cs="Times New Roman"/>
          <w:sz w:val="24"/>
          <w:szCs w:val="24"/>
        </w:rPr>
        <w:t xml:space="preserve">: </w:t>
      </w:r>
      <w:r w:rsidRPr="00811E01">
        <w:rPr>
          <w:rFonts w:ascii="Times New Roman" w:hAnsi="Times New Roman" w:cs="Times New Roman"/>
          <w:b/>
          <w:sz w:val="24"/>
          <w:szCs w:val="24"/>
        </w:rPr>
        <w:t xml:space="preserve">«Дети в роще», «Четыре желания». «История одной яблоньки», «Как рубашка в поле выросла»,  </w:t>
      </w:r>
      <w:r w:rsidRPr="00811E01">
        <w:rPr>
          <w:rFonts w:ascii="Times New Roman" w:eastAsia="Times New Roman" w:hAnsi="Times New Roman" w:cs="Times New Roman"/>
          <w:b/>
          <w:sz w:val="24"/>
          <w:szCs w:val="24"/>
        </w:rPr>
        <w:t>Два плуга</w:t>
      </w:r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. Охотник до сказок. </w:t>
      </w:r>
      <w:proofErr w:type="gramStart"/>
      <w:r w:rsidRPr="00811E01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B16A69" w:rsidRPr="00811E01" w:rsidRDefault="00B16A69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7A65F2" w:rsidRPr="00811E01"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B16A69" w:rsidRPr="00811E01" w:rsidRDefault="00B16A69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="007A65F2" w:rsidRPr="00811E01">
        <w:rPr>
          <w:rFonts w:ascii="Times New Roman" w:hAnsi="Times New Roman" w:cs="Times New Roman"/>
          <w:sz w:val="24"/>
          <w:szCs w:val="24"/>
        </w:rPr>
        <w:t xml:space="preserve">А.П. Чехов о детях и для детей. Образы детей и тема детства в рассказах. </w:t>
      </w:r>
      <w:proofErr w:type="gramStart"/>
      <w:r w:rsidRPr="00811E01">
        <w:rPr>
          <w:rFonts w:ascii="Times New Roman" w:hAnsi="Times New Roman" w:cs="Times New Roman"/>
          <w:sz w:val="24"/>
          <w:szCs w:val="24"/>
        </w:rPr>
        <w:t xml:space="preserve">«Дома», «Гриша», «Кухарка женится», </w:t>
      </w:r>
      <w:r w:rsidRPr="00811E01">
        <w:rPr>
          <w:rFonts w:ascii="Times New Roman" w:hAnsi="Times New Roman" w:cs="Times New Roman"/>
          <w:b/>
          <w:sz w:val="24"/>
          <w:szCs w:val="24"/>
        </w:rPr>
        <w:t>«Детвора»,</w:t>
      </w:r>
      <w:r w:rsidRPr="00811E01">
        <w:rPr>
          <w:rFonts w:ascii="Times New Roman" w:hAnsi="Times New Roman" w:cs="Times New Roman"/>
          <w:sz w:val="24"/>
          <w:szCs w:val="24"/>
        </w:rPr>
        <w:t xml:space="preserve"> </w:t>
      </w:r>
      <w:r w:rsidRPr="00811E01">
        <w:rPr>
          <w:rFonts w:ascii="Times New Roman" w:hAnsi="Times New Roman" w:cs="Times New Roman"/>
          <w:b/>
          <w:sz w:val="24"/>
          <w:szCs w:val="24"/>
        </w:rPr>
        <w:t>«Мальчики»,</w:t>
      </w:r>
      <w:r w:rsidRPr="00811E01">
        <w:rPr>
          <w:rFonts w:ascii="Times New Roman" w:hAnsi="Times New Roman" w:cs="Times New Roman"/>
          <w:sz w:val="24"/>
          <w:szCs w:val="24"/>
        </w:rPr>
        <w:t xml:space="preserve"> «Событие», </w:t>
      </w:r>
      <w:r w:rsidRPr="00811E01">
        <w:rPr>
          <w:rFonts w:ascii="Times New Roman" w:hAnsi="Times New Roman" w:cs="Times New Roman"/>
          <w:b/>
          <w:sz w:val="24"/>
          <w:szCs w:val="24"/>
        </w:rPr>
        <w:t xml:space="preserve">«Ванька», </w:t>
      </w:r>
      <w:r w:rsidRPr="00811E01">
        <w:rPr>
          <w:rFonts w:ascii="Times New Roman" w:hAnsi="Times New Roman" w:cs="Times New Roman"/>
          <w:sz w:val="24"/>
          <w:szCs w:val="24"/>
        </w:rPr>
        <w:t xml:space="preserve">«Беглец», «Спать хочется» и др.; </w:t>
      </w:r>
      <w:r w:rsidRPr="00811E01">
        <w:rPr>
          <w:rFonts w:ascii="Times New Roman" w:hAnsi="Times New Roman" w:cs="Times New Roman"/>
          <w:b/>
          <w:sz w:val="24"/>
          <w:szCs w:val="24"/>
        </w:rPr>
        <w:t>«Каштанка» и «Белолобый»:</w:t>
      </w:r>
      <w:r w:rsidRPr="00811E01">
        <w:rPr>
          <w:rFonts w:ascii="Times New Roman" w:hAnsi="Times New Roman" w:cs="Times New Roman"/>
          <w:sz w:val="24"/>
          <w:szCs w:val="24"/>
        </w:rPr>
        <w:t xml:space="preserve"> жанр, проблематика, поэтика.</w:t>
      </w:r>
      <w:proofErr w:type="gramEnd"/>
    </w:p>
    <w:p w:rsidR="00C168ED" w:rsidRPr="00811E01" w:rsidRDefault="00C168ED" w:rsidP="00811E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E01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811E01" w:rsidRPr="00811E01">
        <w:rPr>
          <w:rFonts w:ascii="Times New Roman" w:eastAsia="Times New Roman" w:hAnsi="Times New Roman" w:cs="Times New Roman"/>
          <w:b/>
          <w:sz w:val="24"/>
          <w:szCs w:val="24"/>
        </w:rPr>
        <w:t xml:space="preserve"> Самостоятельная работа:</w:t>
      </w:r>
      <w:r w:rsidR="00811E01" w:rsidRPr="00811E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1E01">
        <w:rPr>
          <w:rFonts w:ascii="Times New Roman" w:hAnsi="Times New Roman" w:cs="Times New Roman"/>
          <w:sz w:val="24"/>
          <w:szCs w:val="24"/>
        </w:rPr>
        <w:t xml:space="preserve"> Прочитайте произведения русских писателей XIX века из списка для самостоятельного чтения: К.Д. </w:t>
      </w:r>
      <w:r w:rsidRPr="00811E01">
        <w:rPr>
          <w:rFonts w:ascii="Times New Roman" w:hAnsi="Times New Roman" w:cs="Times New Roman"/>
          <w:iCs/>
          <w:sz w:val="24"/>
          <w:szCs w:val="24"/>
        </w:rPr>
        <w:t>Ушинский</w:t>
      </w:r>
      <w:r w:rsidRPr="00811E01">
        <w:rPr>
          <w:rFonts w:ascii="Times New Roman" w:hAnsi="Times New Roman" w:cs="Times New Roman"/>
          <w:sz w:val="24"/>
          <w:szCs w:val="24"/>
        </w:rPr>
        <w:t>,</w:t>
      </w:r>
      <w:r w:rsidRPr="00811E0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11E01">
        <w:rPr>
          <w:rFonts w:ascii="Times New Roman" w:hAnsi="Times New Roman" w:cs="Times New Roman"/>
          <w:sz w:val="24"/>
          <w:szCs w:val="24"/>
        </w:rPr>
        <w:t xml:space="preserve">В.М. Гаршин, Д.В. Григорович, Н.М. Гарин-Михайловский, Д.Н. </w:t>
      </w:r>
      <w:proofErr w:type="spellStart"/>
      <w:proofErr w:type="gramStart"/>
      <w:r w:rsidRPr="00811E01"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 w:rsidRPr="00811E01">
        <w:rPr>
          <w:rFonts w:ascii="Times New Roman" w:hAnsi="Times New Roman" w:cs="Times New Roman"/>
          <w:sz w:val="24"/>
          <w:szCs w:val="24"/>
        </w:rPr>
        <w:t>, Н.П. Вагнер и др. Рассмотрите жанровые модификации рассказа</w:t>
      </w:r>
      <w:r w:rsidR="00B16A69" w:rsidRPr="00811E01">
        <w:rPr>
          <w:rFonts w:ascii="Times New Roman" w:eastAsia="Times New Roman" w:hAnsi="Times New Roman" w:cs="Times New Roman"/>
          <w:sz w:val="24"/>
          <w:szCs w:val="24"/>
        </w:rPr>
        <w:t>. Подготовьте сообщения (на 3-5 минут)</w:t>
      </w:r>
    </w:p>
    <w:p w:rsidR="00C168ED" w:rsidRPr="00811E01" w:rsidRDefault="00C168ED" w:rsidP="00811E01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1E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Особенности русской литературы конца </w:t>
      </w:r>
      <w:r w:rsidRPr="00811E01">
        <w:rPr>
          <w:rFonts w:ascii="Times New Roman" w:hAnsi="Times New Roman" w:cs="Times New Roman"/>
          <w:b/>
          <w:sz w:val="24"/>
          <w:szCs w:val="24"/>
          <w:lang w:val="en-US" w:eastAsia="ru-RU"/>
        </w:rPr>
        <w:t>XIX</w:t>
      </w:r>
      <w:r w:rsidRPr="00811E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начала </w:t>
      </w:r>
      <w:r w:rsidRPr="00811E01">
        <w:rPr>
          <w:rFonts w:ascii="Times New Roman" w:hAnsi="Times New Roman" w:cs="Times New Roman"/>
          <w:b/>
          <w:sz w:val="24"/>
          <w:szCs w:val="24"/>
          <w:lang w:val="en-US" w:eastAsia="ru-RU"/>
        </w:rPr>
        <w:t>XX</w:t>
      </w:r>
      <w:r w:rsidRPr="00811E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вв. Детская литература в контексте общего литературного развития. Периодика для детей.</w:t>
      </w:r>
    </w:p>
    <w:p w:rsidR="00811E01" w:rsidRPr="00811E01" w:rsidRDefault="00811E01" w:rsidP="00811E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E01">
        <w:rPr>
          <w:rFonts w:ascii="Times New Roman" w:hAnsi="Times New Roman" w:cs="Times New Roman"/>
          <w:sz w:val="24"/>
          <w:szCs w:val="24"/>
        </w:rPr>
        <w:t xml:space="preserve">2.1. </w:t>
      </w:r>
      <w:r w:rsidRPr="00811E01">
        <w:rPr>
          <w:rFonts w:ascii="Times New Roman" w:eastAsia="Times New Roman" w:hAnsi="Times New Roman" w:cs="Times New Roman"/>
          <w:iCs/>
          <w:sz w:val="24"/>
          <w:szCs w:val="24"/>
        </w:rPr>
        <w:t>Куприн А.И.: рассказы в детском чтении:</w:t>
      </w:r>
      <w:r w:rsidRPr="00811E0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811E01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11E01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11E01" w:rsidRPr="00811E01" w:rsidRDefault="00811E01" w:rsidP="00811E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E01">
        <w:rPr>
          <w:rFonts w:ascii="Times New Roman" w:eastAsia="Times New Roman" w:hAnsi="Times New Roman" w:cs="Times New Roman"/>
          <w:b/>
          <w:sz w:val="24"/>
          <w:szCs w:val="24"/>
        </w:rPr>
        <w:t>2.2. Самостоятельная работа:</w:t>
      </w:r>
      <w:r w:rsidRPr="00811E01">
        <w:rPr>
          <w:rFonts w:ascii="Times New Roman" w:eastAsia="Times New Roman" w:hAnsi="Times New Roman" w:cs="Times New Roman"/>
          <w:sz w:val="24"/>
          <w:szCs w:val="24"/>
        </w:rPr>
        <w:t xml:space="preserve"> Подготовьте сообщения (на 3-5 минут):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произведениям русских писателей рубежа XIX – XX вв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из списка для самостоятельного чтения): А.Н. Толстой, А.И. Куприн,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Л.Н. Андреев, В.Г. Короленко,  Л.Чарская, </w:t>
      </w:r>
      <w:r>
        <w:rPr>
          <w:rFonts w:ascii="Times New Roman" w:hAnsi="Times New Roman" w:cs="Times New Roman"/>
          <w:sz w:val="24"/>
          <w:szCs w:val="24"/>
        </w:rPr>
        <w:t xml:space="preserve">М. Горький и др. </w:t>
      </w:r>
    </w:p>
    <w:p w:rsidR="00811E01" w:rsidRPr="00811E01" w:rsidRDefault="00811E01" w:rsidP="00811E0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1E01">
        <w:rPr>
          <w:rFonts w:ascii="Times New Roman" w:hAnsi="Times New Roman" w:cs="Times New Roman"/>
          <w:sz w:val="24"/>
          <w:szCs w:val="24"/>
          <w:lang w:eastAsia="ru-RU"/>
        </w:rPr>
        <w:t xml:space="preserve">Тема обездоленного детства в повестях и рассказах Л.Н. Андреева, А. Серафимовича, А.И. Куприна и др. </w:t>
      </w:r>
    </w:p>
    <w:p w:rsidR="00811E01" w:rsidRPr="00811E01" w:rsidRDefault="00811E01" w:rsidP="00811E0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1E01">
        <w:rPr>
          <w:rFonts w:ascii="Times New Roman" w:hAnsi="Times New Roman" w:cs="Times New Roman"/>
          <w:sz w:val="24"/>
          <w:szCs w:val="24"/>
          <w:lang w:eastAsia="ru-RU"/>
        </w:rPr>
        <w:t xml:space="preserve">Изображение процесса формирования личности ребёнка В.Г. Короленко. </w:t>
      </w:r>
    </w:p>
    <w:p w:rsidR="00811E01" w:rsidRPr="00811E01" w:rsidRDefault="00811E01" w:rsidP="00811E0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1E01">
        <w:rPr>
          <w:rFonts w:ascii="Times New Roman" w:hAnsi="Times New Roman" w:cs="Times New Roman"/>
          <w:sz w:val="24"/>
          <w:szCs w:val="24"/>
          <w:lang w:eastAsia="ru-RU"/>
        </w:rPr>
        <w:t xml:space="preserve">Феномен Л.Чарской: история публикации ее произведений, жанры, темы, идеи, образы. </w:t>
      </w:r>
      <w:r w:rsidRPr="00811E01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 по произведениям русских писателей рубежа XIX – XX вв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из списка для самостоятельного чтения): А.Н. Толстой, А.И. Куприн,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Л.Н. Андреев, В.Г. Короленко,  Л.Чарская, </w:t>
      </w:r>
      <w:r>
        <w:rPr>
          <w:rFonts w:ascii="Times New Roman" w:hAnsi="Times New Roman" w:cs="Times New Roman"/>
          <w:sz w:val="24"/>
          <w:szCs w:val="24"/>
        </w:rPr>
        <w:t xml:space="preserve">М. Горький и др. </w:t>
      </w:r>
    </w:p>
    <w:p w:rsidR="00811E01" w:rsidRDefault="00811E01" w:rsidP="00811E0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11E01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68ED" w:rsidRPr="00C168ED" w:rsidRDefault="00C168ED" w:rsidP="00C16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811E01" w:rsidRDefault="00811E01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C168ED" w:rsidRPr="00C168ED" w:rsidRDefault="00C168ED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lastRenderedPageBreak/>
        <w:t>9</w:t>
      </w:r>
      <w:r w:rsidRPr="00C168E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ноября 2019г.</w:t>
      </w:r>
      <w:r w:rsidRPr="00C168E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7A65F2" w:rsidRPr="00C168ED" w:rsidRDefault="007A65F2" w:rsidP="007A65F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C168ED">
        <w:rPr>
          <w:rFonts w:ascii="Times New Roman" w:hAnsi="Times New Roman" w:cs="Times New Roman"/>
          <w:b/>
          <w:sz w:val="24"/>
          <w:szCs w:val="24"/>
        </w:rPr>
        <w:t xml:space="preserve">Жанровое и тематическое многообразие произведений Л.Н. Толстого для детей в «Русских книгах для чтения» </w:t>
      </w:r>
    </w:p>
    <w:p w:rsidR="007A65F2" w:rsidRDefault="007A65F2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 xml:space="preserve">См.: </w:t>
      </w: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>
        <w:t>.В</w:t>
      </w:r>
      <w:proofErr w:type="gramEnd"/>
      <w:r>
        <w:t>торая половина XIX века.– С.96-160.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Прочитайте произведения Л.Н. Толстого (</w:t>
      </w:r>
      <w:proofErr w:type="gramStart"/>
      <w:r>
        <w:t>см</w:t>
      </w:r>
      <w:proofErr w:type="gramEnd"/>
      <w: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>1. История создания и жанровая специфика «Русских книг для чтения».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>2. Жанр рассказа и его модификации в «Русских книгах для чтения». Художественные особенности рассказов.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7A65F2" w:rsidRDefault="007A65F2" w:rsidP="007A65F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A65F2" w:rsidRDefault="007A65F2" w:rsidP="007A65F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Русские книги для детей. Любое издание.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Азбука. Новая азбука. – М., 1978.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создания. 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</w:pPr>
      <w:r>
        <w:rPr>
          <w:i/>
        </w:rPr>
        <w:t xml:space="preserve">Детская </w:t>
      </w:r>
      <w:r>
        <w:t>литература. – 1978. – №9 (номер посвящен творчеству Л.Н. Толстого).</w:t>
      </w:r>
    </w:p>
    <w:p w:rsidR="007A65F2" w:rsidRDefault="007A65F2" w:rsidP="00811E01">
      <w:pPr>
        <w:pStyle w:val="2"/>
        <w:spacing w:after="0" w:line="240" w:lineRule="auto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детства.– М.,1983.– С.3–19.</w:t>
      </w:r>
    </w:p>
    <w:p w:rsidR="007A65F2" w:rsidRDefault="007A65F2" w:rsidP="007A65F2">
      <w:pPr>
        <w:pStyle w:val="2"/>
        <w:spacing w:after="0" w:line="240" w:lineRule="auto"/>
        <w:ind w:firstLine="709"/>
        <w:jc w:val="both"/>
        <w:rPr>
          <w:b/>
        </w:rPr>
      </w:pPr>
    </w:p>
    <w:p w:rsidR="007A65F2" w:rsidRDefault="007A65F2" w:rsidP="007A65F2">
      <w:pPr>
        <w:pStyle w:val="2"/>
        <w:spacing w:after="0" w:line="240" w:lineRule="auto"/>
        <w:ind w:firstLine="709"/>
        <w:jc w:val="both"/>
      </w:pPr>
    </w:p>
    <w:p w:rsidR="007A65F2" w:rsidRDefault="007A65F2" w:rsidP="007A65F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A65F2" w:rsidRDefault="007A65F2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A65F2" w:rsidRDefault="007A65F2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7A65F2" w:rsidRDefault="007A65F2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7A65F2" w:rsidRDefault="007A65F2" w:rsidP="007A6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7A65F2" w:rsidRDefault="007A65F2" w:rsidP="007A65F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11E01" w:rsidRPr="00C168ED" w:rsidRDefault="00811E01" w:rsidP="00811E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11 </w:t>
      </w:r>
      <w:r w:rsidRPr="00C168E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ноября 2019г.</w:t>
      </w:r>
      <w:r w:rsidRPr="00C168E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884BF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(+11.11.19г. – для </w:t>
      </w:r>
      <w:r w:rsidR="004C196F">
        <w:rPr>
          <w:rFonts w:ascii="Times New Roman" w:hAnsi="Times New Roman" w:cs="Times New Roman"/>
          <w:b/>
          <w:color w:val="FF0000"/>
          <w:sz w:val="24"/>
          <w:szCs w:val="24"/>
        </w:rPr>
        <w:t>ПБ11; + 13</w:t>
      </w:r>
      <w:r w:rsidR="00884BF5">
        <w:rPr>
          <w:rFonts w:ascii="Times New Roman" w:hAnsi="Times New Roman" w:cs="Times New Roman"/>
          <w:b/>
          <w:color w:val="FF0000"/>
          <w:sz w:val="24"/>
          <w:szCs w:val="24"/>
        </w:rPr>
        <w:t>.11.19г. для ПБ12)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XX </w:t>
      </w:r>
      <w:proofErr w:type="gramStart"/>
      <w:r w:rsidRPr="005D2665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D2665">
        <w:rPr>
          <w:rFonts w:ascii="Times New Roman" w:hAnsi="Times New Roman" w:cs="Times New Roman"/>
          <w:b/>
          <w:sz w:val="24"/>
          <w:szCs w:val="24"/>
        </w:rPr>
        <w:t>.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68ED" w:rsidRPr="005D2665" w:rsidRDefault="00C168ED" w:rsidP="00C16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b/>
          <w:sz w:val="24"/>
          <w:szCs w:val="24"/>
        </w:rPr>
        <w:t>Произведения Б.С. Житкова в чтении младших школьников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рассказы Б.С. Житкова о детях: «Как я ловил человечков», «</w:t>
      </w:r>
      <w:proofErr w:type="spellStart"/>
      <w:r w:rsidRPr="005D2665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5D2665">
        <w:rPr>
          <w:rFonts w:ascii="Times New Roman" w:eastAsia="Times New Roman" w:hAnsi="Times New Roman" w:cs="Times New Roman"/>
          <w:sz w:val="24"/>
          <w:szCs w:val="24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произведения Б.С. Житкова о животных, о труде: «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>льдина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», «Телеграмма», «Про слона», «Мангуста», «Про обезьянку»,   «Храбрый утенок»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lastRenderedPageBreak/>
        <w:t>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884BF5" w:rsidRDefault="00884BF5" w:rsidP="00884BF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Произведения А.П. Гайдара </w:t>
      </w:r>
      <w:r w:rsidRPr="005D2665">
        <w:rPr>
          <w:rFonts w:ascii="Times New Roman" w:eastAsia="Times New Roman" w:hAnsi="Times New Roman" w:cs="Times New Roman"/>
          <w:b/>
          <w:sz w:val="24"/>
          <w:szCs w:val="24"/>
        </w:rPr>
        <w:t>в чтении младших школьников</w:t>
      </w:r>
    </w:p>
    <w:p w:rsidR="00884BF5" w:rsidRPr="00884BF5" w:rsidRDefault="00884BF5" w:rsidP="00884BF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84BF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84BF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884BF5" w:rsidRPr="005D2665" w:rsidRDefault="00884BF5" w:rsidP="00884B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hAnsi="Times New Roman" w:cs="Times New Roman"/>
          <w:sz w:val="24"/>
          <w:szCs w:val="24"/>
        </w:rPr>
        <w:t xml:space="preserve">повести и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рассказы  </w:t>
      </w:r>
      <w:r w:rsidRPr="00884BF5">
        <w:rPr>
          <w:rFonts w:ascii="Times New Roman" w:eastAsia="Times New Roman" w:hAnsi="Times New Roman" w:cs="Times New Roman"/>
          <w:sz w:val="24"/>
          <w:szCs w:val="24"/>
        </w:rPr>
        <w:t xml:space="preserve">А.П. Гайдара: </w:t>
      </w:r>
      <w:proofErr w:type="gramStart"/>
      <w:r w:rsidRPr="00884BF5">
        <w:rPr>
          <w:rFonts w:ascii="Times New Roman" w:eastAsia="Times New Roman" w:hAnsi="Times New Roman" w:cs="Times New Roman"/>
          <w:sz w:val="24"/>
          <w:szCs w:val="24"/>
        </w:rPr>
        <w:t>«Горячий камень», «Тимур и его команда»,  «Военная тайна», «Чук и Гек», «</w:t>
      </w:r>
      <w:proofErr w:type="spellStart"/>
      <w:r w:rsidRPr="00884BF5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884BF5">
        <w:rPr>
          <w:rFonts w:ascii="Times New Roman" w:eastAsia="Times New Roman" w:hAnsi="Times New Roman" w:cs="Times New Roman"/>
          <w:sz w:val="24"/>
          <w:szCs w:val="24"/>
        </w:rPr>
        <w:t xml:space="preserve"> чашка»</w:t>
      </w:r>
      <w:r>
        <w:rPr>
          <w:rFonts w:ascii="Times New Roman" w:eastAsia="Times New Roman" w:hAnsi="Times New Roman" w:cs="Times New Roman"/>
          <w:sz w:val="24"/>
          <w:szCs w:val="24"/>
        </w:rPr>
        <w:t>, «Совесть»</w:t>
      </w:r>
      <w:r w:rsidRPr="00884BF5">
        <w:rPr>
          <w:rFonts w:ascii="Times New Roman" w:eastAsia="Times New Roman" w:hAnsi="Times New Roman" w:cs="Times New Roman"/>
          <w:sz w:val="24"/>
          <w:szCs w:val="24"/>
        </w:rPr>
        <w:t xml:space="preserve"> и  др.</w:t>
      </w:r>
      <w:r>
        <w:rPr>
          <w:rFonts w:ascii="Times New Roman" w:eastAsia="Times New Roman" w:hAnsi="Times New Roman" w:cs="Times New Roman"/>
          <w:sz w:val="24"/>
          <w:szCs w:val="24"/>
        </w:rPr>
        <w:t>, в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ыделив следующие аспекты: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м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ир ребенка и образы детей; композиционное мастерство писателя: особенности сюжета, композиция образа-характера,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психологизм образа героя,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роль диалога, образ рассказчика и его функции; авторская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позиция и способы ее выявления.</w:t>
      </w:r>
      <w:proofErr w:type="gramEnd"/>
    </w:p>
    <w:p w:rsidR="00C168ED" w:rsidRPr="005D2665" w:rsidRDefault="00C168ED" w:rsidP="00C16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b/>
          <w:sz w:val="24"/>
          <w:szCs w:val="24"/>
        </w:rPr>
        <w:t>Произведения Н.Н. Носова в чтении младших школьников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168ED" w:rsidRPr="005D2665" w:rsidRDefault="00C168ED" w:rsidP="00C168ED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рассказы  Н.Н. Носова «Фантазеры», «Живая шляпа», «Мишкина каша», «Телефон», «Огурцы» и др., выделив следующие аспекты: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м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C168ED" w:rsidRPr="005D2665" w:rsidRDefault="00C168ED" w:rsidP="00C16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b/>
          <w:sz w:val="24"/>
          <w:szCs w:val="24"/>
        </w:rPr>
        <w:t>Произведения В.Ю.  Драгунского в чтении младших школьников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В.Ю. Драгунского из цикла «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Денискины рассказы»:</w:t>
      </w:r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 w:rsidRPr="005D2665">
        <w:rPr>
          <w:rFonts w:ascii="Times New Roman" w:hAnsi="Times New Roman" w:cs="Times New Roman"/>
          <w:sz w:val="24"/>
          <w:szCs w:val="24"/>
        </w:rPr>
        <w:t xml:space="preserve"> м</w:t>
      </w:r>
      <w:r w:rsidRPr="005D2665"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авторская позиция и способы ее выявления.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2C6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7062C6">
        <w:rPr>
          <w:rFonts w:ascii="Times New Roman" w:hAnsi="Times New Roman" w:cs="Times New Roman"/>
          <w:sz w:val="24"/>
          <w:szCs w:val="24"/>
          <w:highlight w:val="yellow"/>
        </w:rPr>
        <w:t xml:space="preserve"> Подготовить письменное сообщение (письменное сообщение может быть заменено на компьютерную презентацию): Творчество В.Ю. Драгунского, А.Г. Алексина, Н.И. Дубова, В.П. Крапивина, В.В. </w:t>
      </w:r>
      <w:proofErr w:type="spellStart"/>
      <w:r w:rsidRPr="007062C6">
        <w:rPr>
          <w:rFonts w:ascii="Times New Roman" w:hAnsi="Times New Roman" w:cs="Times New Roman"/>
          <w:sz w:val="24"/>
          <w:szCs w:val="24"/>
          <w:highlight w:val="yellow"/>
        </w:rPr>
        <w:t>Голявкина</w:t>
      </w:r>
      <w:proofErr w:type="spellEnd"/>
      <w:r w:rsidRPr="007062C6">
        <w:rPr>
          <w:rFonts w:ascii="Times New Roman" w:hAnsi="Times New Roman" w:cs="Times New Roman"/>
          <w:sz w:val="24"/>
          <w:szCs w:val="24"/>
          <w:highlight w:val="yellow"/>
        </w:rPr>
        <w:t>, Э.Н. Успенского, Ю.И. Коваля и др.</w:t>
      </w:r>
      <w:r w:rsidRPr="007062C6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7062C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– </w:t>
      </w:r>
      <w:r w:rsidRPr="007062C6">
        <w:rPr>
          <w:rFonts w:ascii="Times New Roman" w:hAnsi="Times New Roman" w:cs="Times New Roman"/>
          <w:sz w:val="24"/>
          <w:szCs w:val="24"/>
          <w:highlight w:val="yellow"/>
        </w:rPr>
        <w:t>для обсуждения на занятии.</w:t>
      </w:r>
      <w:r w:rsidRPr="005D266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C168ED" w:rsidRPr="005D2665" w:rsidRDefault="00C168ED" w:rsidP="00C168E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168ED" w:rsidRPr="005D2665" w:rsidRDefault="00C168ED" w:rsidP="00C168E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D2665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>XX в.– С.161-391.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i/>
          <w:sz w:val="24"/>
          <w:szCs w:val="24"/>
        </w:rPr>
        <w:t xml:space="preserve">Катаев В. </w:t>
      </w:r>
      <w:r w:rsidRPr="005D2665">
        <w:rPr>
          <w:rFonts w:ascii="Times New Roman" w:hAnsi="Times New Roman" w:cs="Times New Roman"/>
          <w:sz w:val="24"/>
          <w:szCs w:val="24"/>
        </w:rPr>
        <w:t>О Николае Носове // Носов Н.Н. Собр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оч..: В 3т. –М.: Дет.лит.,1968.- Т.1.- С.5-7.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i/>
          <w:sz w:val="24"/>
          <w:szCs w:val="24"/>
        </w:rPr>
        <w:t>Рассадин С.</w:t>
      </w:r>
      <w:r w:rsidRPr="005D2665">
        <w:rPr>
          <w:rFonts w:ascii="Times New Roman" w:hAnsi="Times New Roman" w:cs="Times New Roman"/>
          <w:sz w:val="24"/>
          <w:szCs w:val="24"/>
        </w:rPr>
        <w:t xml:space="preserve"> Николай Носов: Критико-биографический очерк.- М.: Дет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ит., 1961.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 w:rsidRPr="005D2665">
        <w:rPr>
          <w:rFonts w:ascii="Times New Roman" w:hAnsi="Times New Roman" w:cs="Times New Roman"/>
          <w:i/>
          <w:sz w:val="24"/>
          <w:szCs w:val="24"/>
        </w:rPr>
        <w:t xml:space="preserve"> С.</w:t>
      </w:r>
      <w:r w:rsidRPr="005D2665"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ит.,1990.-С.258-282.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i/>
          <w:sz w:val="24"/>
          <w:szCs w:val="24"/>
        </w:rPr>
        <w:t>Черненко Г.</w:t>
      </w:r>
      <w:r w:rsidRPr="005D2665"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Житко</w:t>
      </w:r>
      <w:r w:rsidRPr="005D2665"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., 1982</w:t>
      </w:r>
    </w:p>
    <w:p w:rsidR="00C168ED" w:rsidRPr="005D2665" w:rsidRDefault="00C168ED" w:rsidP="00C168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 w:rsidRPr="005D2665"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0B2E32" w:rsidRDefault="000B2E32"/>
    <w:sectPr w:rsidR="000B2E32" w:rsidSect="000B2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72044"/>
    <w:multiLevelType w:val="hybridMultilevel"/>
    <w:tmpl w:val="10F25E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5F2"/>
    <w:rsid w:val="000B2E32"/>
    <w:rsid w:val="004C196F"/>
    <w:rsid w:val="007062C6"/>
    <w:rsid w:val="007A65F2"/>
    <w:rsid w:val="00811E01"/>
    <w:rsid w:val="00884BF5"/>
    <w:rsid w:val="00B16A69"/>
    <w:rsid w:val="00C1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7A65F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A65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A6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7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4</cp:revision>
  <dcterms:created xsi:type="dcterms:W3CDTF">2019-11-04T17:08:00Z</dcterms:created>
  <dcterms:modified xsi:type="dcterms:W3CDTF">2019-11-04T17:49:00Z</dcterms:modified>
</cp:coreProperties>
</file>