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ТиТНЛО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НА 18.02.19 г.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B1FEB" w:rsidRPr="001B1FEB" w:rsidRDefault="001B1FEB" w:rsidP="001B1F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1B1FEB">
        <w:rPr>
          <w:rFonts w:ascii="Times New Roman" w:hAnsi="Times New Roman" w:cs="Times New Roman"/>
          <w:b/>
          <w:sz w:val="24"/>
          <w:szCs w:val="24"/>
          <w:highlight w:val="cyan"/>
        </w:rPr>
        <w:t>СОСТАВИТЬ ТЕЗИСНЫЙ ПЛАН 1 ГЛАВЫ ПОСОБИЯ М.П.ВОЮШИНОЙ.</w:t>
      </w:r>
    </w:p>
    <w:p w:rsidR="001B1FEB" w:rsidRPr="001B1FEB" w:rsidRDefault="001B1FEB" w:rsidP="001B1F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</w:pPr>
      <w:r w:rsidRPr="001B1FEB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ИМЕТЬ ПЕРЕЧИСЛЕННЫЕ ПОСОБИЯ ДЛЯ РАБОТЫ НА ЗАНЯТИЯХ:</w:t>
      </w:r>
    </w:p>
    <w:p w:rsidR="001B1FEB" w:rsidRP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1B1FEB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Раздел 1. Научные основы методики преподавания </w:t>
      </w:r>
      <w:r w:rsidRPr="001B1FEB">
        <w:rPr>
          <w:rFonts w:ascii="Times New Roman" w:hAnsi="Times New Roman" w:cs="Times New Roman"/>
          <w:b/>
          <w:bCs/>
          <w:color w:val="FF0000"/>
          <w:sz w:val="24"/>
          <w:szCs w:val="24"/>
          <w:highlight w:val="yellow"/>
        </w:rPr>
        <w:t>литературного</w:t>
      </w:r>
      <w:r w:rsidRPr="001B1FEB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чтения в начальной школе (4 часа)</w:t>
      </w:r>
      <w:r w:rsidRPr="001B1FE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Литературоведческие основы методики преподавания литературы в начальной школе. </w:t>
      </w:r>
    </w:p>
    <w:p w:rsidR="001B1FEB" w:rsidRDefault="001B1FEB" w:rsidP="001B1FE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1. Чтение литературно-художественного произведения как особый вид деятельности. Глава 1, С. 8-27. 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2. Литература как искусство и как школьная дисциплина.– С.12-23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</w:t>
      </w:r>
      <w:r>
        <w:rPr>
          <w:rFonts w:ascii="Times New Roman" w:hAnsi="Times New Roman" w:cs="Times New Roman"/>
          <w:b/>
          <w:sz w:val="24"/>
          <w:szCs w:val="24"/>
        </w:rPr>
        <w:t>. Методические закономерности литературного образования и развития младших  школьников.</w:t>
      </w:r>
    </w:p>
    <w:p w:rsidR="001B1FEB" w:rsidRDefault="001B1FEB" w:rsidP="001B1FE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Реферирование: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1. Очерки истории методики чтения. – С.78-102.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 // 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чтения. – С. 198-245.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2.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 Психологические основы методики преподавания литературы в начальной школе: младший школьник как читатель.</w:t>
      </w:r>
    </w:p>
    <w:p w:rsidR="001B1FEB" w:rsidRDefault="001B1FEB" w:rsidP="001B1FE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 1. Чтение литературно-художественного произведения как особый вид деятельности. Главы 1-3. // Рыжкова Т.В. Теоретические основы и технологии начального литературного образования. – М., 2007. – С. 28-73. 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Главы 3-4. Психологические основы развивающего обучения литературе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2010.- С.24-63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3. Методические закономерности литературного образования и развития младших  школьников.</w:t>
      </w:r>
    </w:p>
    <w:p w:rsidR="001B1FEB" w:rsidRDefault="001B1FEB" w:rsidP="001B1FEB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Реферирование: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Глава 1. Очерки истории методики чтения. – С.78-102. 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чтению. – М.: Академия, 2008 // Часть 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sz w:val="24"/>
          <w:szCs w:val="24"/>
        </w:rPr>
        <w:t>. Глава 6. История методики детского чтения. – С. 198-245.</w:t>
      </w:r>
    </w:p>
    <w:p w:rsidR="001B1FEB" w:rsidRDefault="001B1FEB" w:rsidP="001B1F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6138" w:rsidRDefault="00D56138"/>
    <w:sectPr w:rsidR="00D56138" w:rsidSect="00D5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31F13"/>
    <w:multiLevelType w:val="hybridMultilevel"/>
    <w:tmpl w:val="AC026290"/>
    <w:lvl w:ilvl="0" w:tplc="0DCEFF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FEB"/>
    <w:rsid w:val="001B1FEB"/>
    <w:rsid w:val="00D56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F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1F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05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2019-02-12T10:04:00Z</dcterms:created>
  <dcterms:modified xsi:type="dcterms:W3CDTF">2019-02-12T10:08:00Z</dcterms:modified>
</cp:coreProperties>
</file>