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F748C">
        <w:rPr>
          <w:rFonts w:ascii="Times New Roman" w:hAnsi="Times New Roman"/>
          <w:b/>
          <w:sz w:val="24"/>
          <w:szCs w:val="24"/>
        </w:rPr>
        <w:t>Раздел 2. Методы и приемы анализа художественных произведений (4 часа)</w:t>
      </w:r>
    </w:p>
    <w:p w:rsidR="005209DB" w:rsidRPr="00BF748C" w:rsidRDefault="005209DB" w:rsidP="005209DB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5209DB" w:rsidRPr="00BF748C" w:rsidRDefault="005209DB" w:rsidP="005209DB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4"/>
          <w:szCs w:val="24"/>
        </w:rPr>
      </w:pPr>
      <w:r w:rsidRPr="00BF748C">
        <w:rPr>
          <w:rFonts w:ascii="Times New Roman" w:hAnsi="Times New Roman"/>
          <w:b/>
          <w:i/>
          <w:sz w:val="24"/>
          <w:szCs w:val="24"/>
        </w:rPr>
        <w:t>Темы рефератов:</w:t>
      </w:r>
    </w:p>
    <w:p w:rsidR="005209DB" w:rsidRPr="00BF748C" w:rsidRDefault="005209DB" w:rsidP="005209DB">
      <w:pPr>
        <w:pStyle w:val="a3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>Методика объяснительного чтения К.Д. Ушинского.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 xml:space="preserve">Методика воспитательного чтения Ц.П. </w:t>
      </w:r>
      <w:proofErr w:type="spellStart"/>
      <w:r w:rsidRPr="00BF748C">
        <w:rPr>
          <w:rFonts w:ascii="Times New Roman" w:hAnsi="Times New Roman"/>
          <w:sz w:val="24"/>
          <w:szCs w:val="24"/>
        </w:rPr>
        <w:t>Балталона</w:t>
      </w:r>
      <w:proofErr w:type="spellEnd"/>
      <w:r w:rsidRPr="00BF748C">
        <w:rPr>
          <w:rFonts w:ascii="Times New Roman" w:hAnsi="Times New Roman"/>
          <w:sz w:val="24"/>
          <w:szCs w:val="24"/>
        </w:rPr>
        <w:t>.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>Литературно-художественное чтение в начальной школе.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>Творческое чтение литературных произведений в начальной школе.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  <w:lang w:eastAsia="ru-RU"/>
        </w:rPr>
        <w:t>Идейно-тематический анализ</w:t>
      </w:r>
      <w:r w:rsidRPr="00BF748C">
        <w:rPr>
          <w:rFonts w:ascii="Times New Roman" w:hAnsi="Times New Roman"/>
          <w:sz w:val="24"/>
          <w:szCs w:val="24"/>
        </w:rPr>
        <w:t xml:space="preserve"> произведения детской литературы.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  <w:lang w:eastAsia="ru-RU"/>
        </w:rPr>
        <w:t>Анализ  образа персонажа</w:t>
      </w:r>
      <w:r w:rsidRPr="00BF748C">
        <w:rPr>
          <w:rFonts w:ascii="Times New Roman" w:hAnsi="Times New Roman"/>
          <w:sz w:val="24"/>
          <w:szCs w:val="24"/>
        </w:rPr>
        <w:t xml:space="preserve"> произведения детской литературы 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  <w:lang w:eastAsia="ru-RU"/>
        </w:rPr>
        <w:t>Анализ сюжетно-композиционной структуры произведений различных жанров.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  <w:lang w:eastAsia="ru-RU"/>
        </w:rPr>
        <w:t xml:space="preserve">Анализ  речевой  структуры </w:t>
      </w:r>
      <w:r w:rsidRPr="00BF748C">
        <w:rPr>
          <w:rFonts w:ascii="Times New Roman" w:hAnsi="Times New Roman"/>
          <w:sz w:val="24"/>
          <w:szCs w:val="24"/>
        </w:rPr>
        <w:t>произведения детской литературы.</w:t>
      </w:r>
      <w:r w:rsidRPr="00BF748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  <w:lang w:eastAsia="ru-RU"/>
        </w:rPr>
        <w:t xml:space="preserve">Анализ стиля писателя; 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  <w:lang w:eastAsia="ru-RU"/>
        </w:rPr>
        <w:t>Сопоставительный анализ</w:t>
      </w:r>
      <w:r w:rsidRPr="00BF748C">
        <w:rPr>
          <w:rFonts w:ascii="Times New Roman" w:hAnsi="Times New Roman"/>
          <w:sz w:val="24"/>
          <w:szCs w:val="24"/>
        </w:rPr>
        <w:t xml:space="preserve"> произведений детской литературы и фольклора.</w:t>
      </w:r>
    </w:p>
    <w:p w:rsidR="005209DB" w:rsidRPr="00BF748C" w:rsidRDefault="005209DB" w:rsidP="005209D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>Анализ произведения детской литературы в историко-культурном контексте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>Занятие 4. Методы и приемы работы над произведениями литературы</w:t>
      </w:r>
    </w:p>
    <w:p w:rsidR="00C75215" w:rsidRPr="00BF748C" w:rsidRDefault="00C75215" w:rsidP="00C752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C75215" w:rsidRPr="00BF748C" w:rsidRDefault="00C75215" w:rsidP="00C752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5215" w:rsidRPr="00BF748C" w:rsidRDefault="00C75215" w:rsidP="00C7521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  <w:lang w:eastAsia="ru-RU"/>
        </w:rPr>
        <w:t>Идейно-тематический анализ</w:t>
      </w:r>
      <w:r w:rsidRPr="00BF748C">
        <w:rPr>
          <w:rFonts w:ascii="Times New Roman" w:hAnsi="Times New Roman" w:cs="Times New Roman"/>
          <w:sz w:val="24"/>
          <w:szCs w:val="24"/>
        </w:rPr>
        <w:t xml:space="preserve"> произведения литературы;</w:t>
      </w:r>
    </w:p>
    <w:p w:rsidR="00C75215" w:rsidRPr="00BF748C" w:rsidRDefault="00C75215" w:rsidP="00C7521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  <w:lang w:eastAsia="ru-RU"/>
        </w:rPr>
        <w:t>Анализ  образа персонажа</w:t>
      </w:r>
      <w:r w:rsidRPr="00BF748C">
        <w:rPr>
          <w:rFonts w:ascii="Times New Roman" w:hAnsi="Times New Roman" w:cs="Times New Roman"/>
          <w:sz w:val="24"/>
          <w:szCs w:val="24"/>
        </w:rPr>
        <w:t xml:space="preserve"> произведения литературы</w:t>
      </w:r>
      <w:r w:rsidRPr="00BF748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75215" w:rsidRPr="00BF748C" w:rsidRDefault="00C75215" w:rsidP="00C7521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  <w:lang w:eastAsia="ru-RU"/>
        </w:rPr>
        <w:t>Анализ сюжетно-композиционной структуры произведений различных жанров;</w:t>
      </w:r>
    </w:p>
    <w:p w:rsidR="00C75215" w:rsidRPr="00BF748C" w:rsidRDefault="00C75215" w:rsidP="00C7521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  <w:lang w:eastAsia="ru-RU"/>
        </w:rPr>
        <w:t xml:space="preserve">Анализ  речевой  структуры </w:t>
      </w:r>
      <w:r w:rsidRPr="00BF748C">
        <w:rPr>
          <w:rFonts w:ascii="Times New Roman" w:hAnsi="Times New Roman" w:cs="Times New Roman"/>
          <w:sz w:val="24"/>
          <w:szCs w:val="24"/>
        </w:rPr>
        <w:t>произведения литературы;</w:t>
      </w:r>
      <w:r w:rsidRPr="00BF748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75215" w:rsidRPr="00BF748C" w:rsidRDefault="00C75215" w:rsidP="00C7521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  <w:lang w:eastAsia="ru-RU"/>
        </w:rPr>
        <w:t xml:space="preserve">Анализ стиля писателя; </w:t>
      </w:r>
    </w:p>
    <w:p w:rsidR="00C75215" w:rsidRPr="00BF748C" w:rsidRDefault="00C75215" w:rsidP="00C7521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  <w:lang w:eastAsia="ru-RU"/>
        </w:rPr>
        <w:t>Сопоставительный анализ</w:t>
      </w:r>
      <w:r w:rsidRPr="00BF748C">
        <w:rPr>
          <w:rFonts w:ascii="Times New Roman" w:hAnsi="Times New Roman" w:cs="Times New Roman"/>
          <w:sz w:val="24"/>
          <w:szCs w:val="24"/>
        </w:rPr>
        <w:t xml:space="preserve"> произведений литературы, литературы и фольклора.</w:t>
      </w:r>
    </w:p>
    <w:p w:rsidR="00C75215" w:rsidRPr="00BF748C" w:rsidRDefault="00C75215" w:rsidP="00C75215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BF748C"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Глава 12.1-12.2. Методы и приемы изучения литературного произведения. – С. 168-170; Глава 12.4.  Метод анализа литературного произведения и его приемы. – С.179-245. 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748C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 Методы и приемы начального литературного образования: 6.3. Приемы анализа художественного произведения. – С.116 -169; Глава 10.3.1. Анализ произведения в культурно-историческом контексте.– С. 240-250.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BF748C"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748C"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 w:rsidRPr="00BF748C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BF748C"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215" w:rsidRDefault="00C75215" w:rsidP="005209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748C">
        <w:rPr>
          <w:rFonts w:ascii="Times New Roman" w:hAnsi="Times New Roman"/>
          <w:b/>
          <w:sz w:val="24"/>
          <w:szCs w:val="24"/>
        </w:rPr>
        <w:t xml:space="preserve">Раздел 3. Особенности  анализа   произведений детской литературы  различных </w:t>
      </w:r>
      <w:r w:rsidRPr="00BF748C">
        <w:rPr>
          <w:rFonts w:ascii="Times New Roman" w:hAnsi="Times New Roman"/>
          <w:b/>
          <w:sz w:val="24"/>
          <w:szCs w:val="24"/>
          <w:lang w:eastAsia="ru-RU"/>
        </w:rPr>
        <w:t>в</w:t>
      </w:r>
      <w:r w:rsidRPr="00BF748C">
        <w:rPr>
          <w:rFonts w:ascii="Times New Roman" w:hAnsi="Times New Roman"/>
          <w:b/>
          <w:sz w:val="24"/>
          <w:szCs w:val="24"/>
        </w:rPr>
        <w:t xml:space="preserve">идов и </w:t>
      </w:r>
      <w:r w:rsidRPr="00BF748C">
        <w:rPr>
          <w:rFonts w:ascii="Times New Roman" w:hAnsi="Times New Roman"/>
          <w:b/>
          <w:sz w:val="24"/>
          <w:szCs w:val="24"/>
          <w:lang w:eastAsia="ru-RU"/>
        </w:rPr>
        <w:t>жанров</w:t>
      </w:r>
      <w:r w:rsidRPr="00BF748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F748C">
        <w:rPr>
          <w:rFonts w:ascii="Times New Roman" w:hAnsi="Times New Roman"/>
          <w:b/>
          <w:sz w:val="24"/>
          <w:szCs w:val="24"/>
          <w:lang w:eastAsia="ru-RU"/>
        </w:rPr>
        <w:t>(8 часов)</w:t>
      </w:r>
      <w:r w:rsidRPr="00BF748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209DB" w:rsidRPr="00BF748C" w:rsidRDefault="005209DB" w:rsidP="005209DB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4"/>
          <w:szCs w:val="24"/>
        </w:rPr>
      </w:pPr>
      <w:r w:rsidRPr="00BF748C">
        <w:rPr>
          <w:rFonts w:ascii="Times New Roman" w:hAnsi="Times New Roman"/>
          <w:b/>
          <w:sz w:val="24"/>
          <w:szCs w:val="24"/>
        </w:rPr>
        <w:t>Реферирование учебно-методических пособий: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екстовые данные.— М.: Прометей, 2012.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Бабенко Л.Г. Филологический анализ текста [Электронный ресурс]: практикум/ Бабенко Л.Г., Казарин Ю.В.Электрон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екстовые данные.— Москва, Екатеринбург: Академический Проект, Деловая книга, 2015.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 xml:space="preserve">Колесникова О.И. Художественный модус языка и языковая компетенция ребенка: Монография. Киров: Изд-во </w:t>
      </w:r>
      <w:proofErr w:type="spellStart"/>
      <w:r w:rsidRPr="00BF748C">
        <w:rPr>
          <w:rFonts w:ascii="Times New Roman" w:hAnsi="Times New Roman"/>
          <w:sz w:val="24"/>
          <w:szCs w:val="24"/>
        </w:rPr>
        <w:t>ВятГГУ</w:t>
      </w:r>
      <w:proofErr w:type="spellEnd"/>
      <w:r w:rsidRPr="00BF748C">
        <w:rPr>
          <w:rFonts w:ascii="Times New Roman" w:hAnsi="Times New Roman"/>
          <w:sz w:val="24"/>
          <w:szCs w:val="24"/>
        </w:rPr>
        <w:t xml:space="preserve">, 2005. 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Лавлинский</w:t>
      </w:r>
      <w:proofErr w:type="spell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, С. П. Технология литературного образования. </w:t>
      </w:r>
      <w:proofErr w:type="spell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Коммуникативно-деятельностный</w:t>
      </w:r>
      <w:proofErr w:type="spell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подход [Электронный ресурс]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учебное пособие для студентов-филологов /   С. П. </w:t>
      </w:r>
      <w:proofErr w:type="spell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Лавлинский</w:t>
      </w:r>
      <w:proofErr w:type="spell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; С. П. </w:t>
      </w:r>
      <w:proofErr w:type="spell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Лавлинский</w:t>
      </w:r>
      <w:proofErr w:type="spell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. - Москва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Прогресс-Традиция, 2003.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 xml:space="preserve">Львов М.Р., Горецкий В.Г., </w:t>
      </w:r>
      <w:proofErr w:type="spellStart"/>
      <w:r w:rsidRPr="00BF748C">
        <w:rPr>
          <w:rFonts w:ascii="Times New Roman" w:hAnsi="Times New Roman"/>
          <w:sz w:val="24"/>
          <w:szCs w:val="24"/>
        </w:rPr>
        <w:t>Сосновская</w:t>
      </w:r>
      <w:proofErr w:type="spellEnd"/>
      <w:r w:rsidRPr="00BF748C">
        <w:rPr>
          <w:rFonts w:ascii="Times New Roman" w:hAnsi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 167-171). 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Никитченков</w:t>
      </w:r>
      <w:proofErr w:type="spell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Никитченков</w:t>
      </w:r>
      <w:proofErr w:type="spell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А.Ю.– Электрон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екстовые данные.– М.: Прометей, 2011.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/>
          <w:i/>
          <w:iCs/>
          <w:sz w:val="24"/>
          <w:szCs w:val="24"/>
          <w:lang w:eastAsia="ru-RU"/>
        </w:rPr>
      </w:pPr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proofErr w:type="gramEnd"/>
      <w:r w:rsidRPr="00BF748C">
        <w:rPr>
          <w:rFonts w:ascii="Times New Roman" w:eastAsia="Times New Roman" w:hAnsi="Times New Roman"/>
          <w:sz w:val="24"/>
          <w:szCs w:val="24"/>
          <w:lang w:eastAsia="ru-RU"/>
        </w:rPr>
        <w:t>екстовые данные.— Омск: Омский государственный университет им. Ф.М. Достоевского, 2015.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F748C">
        <w:rPr>
          <w:rStyle w:val="hl"/>
          <w:rFonts w:ascii="Times New Roman" w:hAnsi="Times New Roman"/>
          <w:sz w:val="24"/>
          <w:szCs w:val="24"/>
        </w:rPr>
        <w:t>Романовская</w:t>
      </w:r>
      <w:proofErr w:type="gramEnd"/>
      <w:r w:rsidRPr="00BF748C">
        <w:rPr>
          <w:rFonts w:ascii="Times New Roman" w:hAnsi="Times New Roman"/>
          <w:sz w:val="24"/>
          <w:szCs w:val="24"/>
        </w:rPr>
        <w:t xml:space="preserve"> З.И. Чтение и развитие речи. М.: Педагогика,1982. </w:t>
      </w:r>
    </w:p>
    <w:p w:rsidR="005209DB" w:rsidRPr="00BF748C" w:rsidRDefault="005209DB" w:rsidP="005209DB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BF748C">
        <w:rPr>
          <w:rFonts w:ascii="Times New Roman" w:hAnsi="Times New Roman"/>
          <w:sz w:val="24"/>
          <w:szCs w:val="24"/>
        </w:rPr>
        <w:t>Бардакова</w:t>
      </w:r>
      <w:proofErr w:type="spellEnd"/>
      <w:r w:rsidRPr="00BF748C">
        <w:rPr>
          <w:rFonts w:ascii="Times New Roman" w:hAnsi="Times New Roman"/>
          <w:sz w:val="24"/>
          <w:szCs w:val="24"/>
        </w:rPr>
        <w:t xml:space="preserve"> [и др.]; В. В. </w:t>
      </w:r>
      <w:proofErr w:type="spellStart"/>
      <w:r w:rsidRPr="00BF748C">
        <w:rPr>
          <w:rFonts w:ascii="Times New Roman" w:hAnsi="Times New Roman"/>
          <w:sz w:val="24"/>
          <w:szCs w:val="24"/>
        </w:rPr>
        <w:t>Бардакова</w:t>
      </w:r>
      <w:proofErr w:type="spellEnd"/>
      <w:r w:rsidRPr="00BF748C">
        <w:rPr>
          <w:rFonts w:ascii="Times New Roman" w:hAnsi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Раздел 3. Особенности  анализа   произведений      детской литературы  различных </w:t>
      </w:r>
      <w:r w:rsidRPr="00BF748C">
        <w:rPr>
          <w:rFonts w:ascii="Times New Roman" w:hAnsi="Times New Roman" w:cs="Times New Roman"/>
          <w:b/>
          <w:sz w:val="24"/>
          <w:szCs w:val="24"/>
          <w:lang w:eastAsia="ru-RU"/>
        </w:rPr>
        <w:t>в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идов и </w:t>
      </w:r>
      <w:r w:rsidRPr="00BF748C">
        <w:rPr>
          <w:rFonts w:ascii="Times New Roman" w:hAnsi="Times New Roman" w:cs="Times New Roman"/>
          <w:b/>
          <w:sz w:val="24"/>
          <w:szCs w:val="24"/>
          <w:lang w:eastAsia="ru-RU"/>
        </w:rPr>
        <w:t>жанров (8 часов)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75215">
        <w:rPr>
          <w:rFonts w:ascii="Times New Roman" w:hAnsi="Times New Roman"/>
          <w:b/>
          <w:sz w:val="24"/>
          <w:szCs w:val="24"/>
          <w:highlight w:val="yellow"/>
        </w:rPr>
        <w:t>Тема:  Анализ эпических произведений</w:t>
      </w:r>
      <w:r w:rsidRPr="00BF748C">
        <w:rPr>
          <w:rFonts w:ascii="Times New Roman" w:hAnsi="Times New Roman"/>
          <w:b/>
          <w:sz w:val="24"/>
          <w:szCs w:val="24"/>
        </w:rPr>
        <w:t xml:space="preserve"> 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75215" w:rsidRPr="00BF748C" w:rsidRDefault="00C75215" w:rsidP="00C752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C75215" w:rsidRPr="00BF748C" w:rsidRDefault="00C75215" w:rsidP="00C752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5215" w:rsidRPr="00BF748C" w:rsidRDefault="00C75215" w:rsidP="00C7521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Жанровые особенности эпических произведений для детей.</w:t>
      </w:r>
    </w:p>
    <w:p w:rsidR="00C75215" w:rsidRPr="00BF748C" w:rsidRDefault="00C75215" w:rsidP="00C7521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Жанровые разновидности эпических произведений для детей.</w:t>
      </w:r>
    </w:p>
    <w:p w:rsidR="00C75215" w:rsidRPr="00BF748C" w:rsidRDefault="00C75215" w:rsidP="00C7521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Методические приемы изучения эпических произведений для детей.</w:t>
      </w:r>
    </w:p>
    <w:p w:rsidR="00C75215" w:rsidRPr="00BF748C" w:rsidRDefault="00C75215" w:rsidP="00C7521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75215" w:rsidRPr="00BF748C" w:rsidRDefault="00C75215" w:rsidP="00C7521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BF748C"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C75215" w:rsidRPr="00BF748C" w:rsidRDefault="00C75215" w:rsidP="00C7521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748C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5209DB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</w:t>
      </w:r>
    </w:p>
    <w:p w:rsidR="00400E9F" w:rsidRDefault="00400E9F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0E9F" w:rsidRPr="00BF748C" w:rsidRDefault="00400E9F" w:rsidP="00400E9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75215">
        <w:rPr>
          <w:rFonts w:ascii="Times New Roman" w:hAnsi="Times New Roman"/>
          <w:b/>
          <w:sz w:val="24"/>
          <w:szCs w:val="24"/>
          <w:highlight w:val="yellow"/>
        </w:rPr>
        <w:t xml:space="preserve">Тема: Анализ </w:t>
      </w:r>
      <w:r w:rsidRPr="00C75215">
        <w:rPr>
          <w:rFonts w:ascii="Times New Roman" w:eastAsia="Times New Roman" w:hAnsi="Times New Roman"/>
          <w:b/>
          <w:sz w:val="24"/>
          <w:szCs w:val="24"/>
          <w:highlight w:val="yellow"/>
        </w:rPr>
        <w:t>авторской сказки на уроке литературного чтения</w:t>
      </w:r>
      <w:r w:rsidRPr="00BF748C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400E9F" w:rsidRPr="00BF748C" w:rsidRDefault="00400E9F" w:rsidP="00400E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b/>
          <w:sz w:val="24"/>
          <w:szCs w:val="24"/>
        </w:rPr>
        <w:t>Задание:</w:t>
      </w:r>
      <w:r w:rsidRPr="00BF748C">
        <w:rPr>
          <w:rFonts w:ascii="Times New Roman" w:hAnsi="Times New Roman"/>
          <w:sz w:val="24"/>
          <w:szCs w:val="24"/>
        </w:rPr>
        <w:t xml:space="preserve"> Реферирование:</w:t>
      </w:r>
    </w:p>
    <w:p w:rsidR="00400E9F" w:rsidRDefault="00400E9F" w:rsidP="00400E9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lastRenderedPageBreak/>
        <w:t xml:space="preserve">Статьи из журнала «Начальная школа», «Начальная школа: плюс до и после», других периодических печатных и электронных научно-методических изданий о вопросах </w:t>
      </w:r>
      <w:r w:rsidRPr="00BF748C">
        <w:rPr>
          <w:rFonts w:ascii="Times New Roman" w:eastAsia="Times New Roman" w:hAnsi="Times New Roman"/>
          <w:sz w:val="24"/>
          <w:szCs w:val="24"/>
        </w:rPr>
        <w:t>изучения литературной сказки.</w:t>
      </w:r>
    </w:p>
    <w:p w:rsidR="00400E9F" w:rsidRPr="00BF748C" w:rsidRDefault="00400E9F" w:rsidP="00400E9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BF748C"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400E9F" w:rsidRDefault="00400E9F" w:rsidP="00400E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екстовые данные.— Омск: Омский государственный университет им. Ф.М. Достоевского, 2015.</w:t>
      </w:r>
    </w:p>
    <w:p w:rsidR="00400E9F" w:rsidRPr="00BF748C" w:rsidRDefault="00400E9F" w:rsidP="00400E9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BF748C"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400E9F" w:rsidRPr="00BF748C" w:rsidRDefault="00400E9F" w:rsidP="00400E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Гриценко</w:t>
      </w:r>
      <w:proofErr w:type="spell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, З. А. Практикум по детской литературе и методике приобщения детей к чтению  : учеб</w:t>
      </w:r>
      <w:proofErr w:type="gram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особие  - М. : Академия, 2008..</w:t>
      </w:r>
    </w:p>
    <w:p w:rsidR="00400E9F" w:rsidRPr="00BF748C" w:rsidRDefault="00400E9F" w:rsidP="00400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F748C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Pr="00BF748C"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литературной сказки.</w:t>
      </w:r>
    </w:p>
    <w:p w:rsidR="00400E9F" w:rsidRDefault="00400E9F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C75215">
        <w:rPr>
          <w:rFonts w:ascii="Times New Roman" w:hAnsi="Times New Roman"/>
          <w:b/>
          <w:sz w:val="24"/>
          <w:szCs w:val="24"/>
          <w:highlight w:val="yellow"/>
        </w:rPr>
        <w:t xml:space="preserve">Тема: Анализ рассказа </w:t>
      </w:r>
      <w:r w:rsidRPr="00C75215">
        <w:rPr>
          <w:rFonts w:ascii="Times New Roman" w:eastAsia="Times New Roman" w:hAnsi="Times New Roman"/>
          <w:b/>
          <w:sz w:val="24"/>
          <w:szCs w:val="24"/>
          <w:highlight w:val="yellow"/>
        </w:rPr>
        <w:t>на уроке литературного чтения</w:t>
      </w:r>
      <w:r w:rsidRPr="00BF748C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C75215" w:rsidRDefault="00C75215" w:rsidP="00C7521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BF748C"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Лавлинский</w:t>
      </w:r>
      <w:proofErr w:type="spell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С. П. Технология литературного образования. </w:t>
      </w:r>
      <w:proofErr w:type="spell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Коммуникативно-деятельностный</w:t>
      </w:r>
      <w:proofErr w:type="spell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[Электронный ресурс]</w:t>
      </w:r>
      <w:proofErr w:type="gram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для студентов-филологов /   С. П. </w:t>
      </w:r>
      <w:proofErr w:type="spell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Лавлинский</w:t>
      </w:r>
      <w:proofErr w:type="spell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 С. П. </w:t>
      </w:r>
      <w:proofErr w:type="spell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Лавлинский</w:t>
      </w:r>
      <w:proofErr w:type="spell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. - Москва</w:t>
      </w:r>
      <w:proofErr w:type="gram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Прогресс-Традиция, 2003.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F748C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Pr="00BF748C">
        <w:rPr>
          <w:rFonts w:ascii="Times New Roman" w:eastAsia="Times New Roman" w:hAnsi="Times New Roman" w:cs="Times New Roman"/>
          <w:sz w:val="24"/>
          <w:szCs w:val="24"/>
        </w:rPr>
        <w:t>уроков изучения рассказа.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00E9F">
        <w:rPr>
          <w:rFonts w:ascii="Times New Roman" w:hAnsi="Times New Roman"/>
          <w:b/>
          <w:sz w:val="24"/>
          <w:szCs w:val="24"/>
          <w:highlight w:val="yellow"/>
        </w:rPr>
        <w:t xml:space="preserve">Тема: </w:t>
      </w:r>
      <w:r w:rsidRPr="00400E9F">
        <w:rPr>
          <w:rFonts w:ascii="Times New Roman" w:hAnsi="Times New Roman"/>
          <w:b/>
          <w:sz w:val="24"/>
          <w:szCs w:val="24"/>
          <w:highlight w:val="yellow"/>
          <w:lang w:eastAsia="ru-RU"/>
        </w:rPr>
        <w:t>Анализ произведений природоведческой проблематики</w:t>
      </w:r>
      <w:r w:rsidRPr="00BF748C">
        <w:rPr>
          <w:rFonts w:ascii="Times New Roman" w:hAnsi="Times New Roman"/>
          <w:b/>
          <w:sz w:val="24"/>
          <w:szCs w:val="24"/>
        </w:rPr>
        <w:t xml:space="preserve"> </w:t>
      </w:r>
    </w:p>
    <w:p w:rsidR="00C75215" w:rsidRDefault="00C75215" w:rsidP="00C752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215" w:rsidRPr="00BF748C" w:rsidRDefault="00C75215" w:rsidP="00C7521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748C">
        <w:rPr>
          <w:rFonts w:ascii="Times New Roman" w:hAnsi="Times New Roman" w:cs="Times New Roman"/>
          <w:sz w:val="24"/>
          <w:szCs w:val="24"/>
        </w:rPr>
        <w:t xml:space="preserve">Анализ </w:t>
      </w:r>
      <w:r w:rsidRPr="00BF748C">
        <w:rPr>
          <w:rFonts w:ascii="Times New Roman" w:hAnsi="Times New Roman" w:cs="Times New Roman"/>
          <w:sz w:val="24"/>
          <w:szCs w:val="24"/>
          <w:lang w:eastAsia="ru-RU"/>
        </w:rPr>
        <w:t>жанровой специфики произведения о природе для детей.</w:t>
      </w:r>
    </w:p>
    <w:p w:rsidR="00C75215" w:rsidRPr="00BF748C" w:rsidRDefault="00C75215" w:rsidP="00C7521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748C">
        <w:rPr>
          <w:rFonts w:ascii="Times New Roman" w:hAnsi="Times New Roman" w:cs="Times New Roman"/>
          <w:sz w:val="24"/>
          <w:szCs w:val="24"/>
          <w:lang w:eastAsia="ru-RU"/>
        </w:rPr>
        <w:t>Методические приемы ознакомления детей с произведениями о природе.</w:t>
      </w:r>
    </w:p>
    <w:p w:rsidR="00C75215" w:rsidRPr="00BF748C" w:rsidRDefault="00C75215" w:rsidP="00C752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BF748C"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748C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BF748C"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C75215" w:rsidRPr="00BF748C" w:rsidRDefault="00C75215" w:rsidP="00C7521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748C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.– М.: Московский городской педагогический университет, 2011//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b/>
          <w:sz w:val="24"/>
          <w:szCs w:val="24"/>
        </w:rPr>
        <w:t>Задание:</w:t>
      </w:r>
      <w:r w:rsidRPr="00BF748C">
        <w:rPr>
          <w:rFonts w:ascii="Times New Roman" w:hAnsi="Times New Roman"/>
          <w:sz w:val="24"/>
          <w:szCs w:val="24"/>
        </w:rPr>
        <w:t xml:space="preserve"> Реферирование: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 xml:space="preserve">Статьи из журнала «Начальная школа», «Начальная школа: плюс до и после», других периодических печатных и электронных научно-методических изданий об </w:t>
      </w:r>
      <w:r w:rsidRPr="00BF748C">
        <w:rPr>
          <w:rFonts w:ascii="Times New Roman" w:eastAsia="Times New Roman" w:hAnsi="Times New Roman"/>
          <w:sz w:val="24"/>
          <w:szCs w:val="24"/>
        </w:rPr>
        <w:t xml:space="preserve">изучении </w:t>
      </w:r>
      <w:r w:rsidRPr="00BF748C">
        <w:rPr>
          <w:rFonts w:ascii="Times New Roman" w:hAnsi="Times New Roman"/>
          <w:sz w:val="24"/>
          <w:szCs w:val="24"/>
          <w:lang w:eastAsia="ru-RU"/>
        </w:rPr>
        <w:t>произведений природоведческой проблематики</w:t>
      </w:r>
    </w:p>
    <w:p w:rsidR="00C75215" w:rsidRPr="00BF748C" w:rsidRDefault="00C75215" w:rsidP="00C7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F748C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Pr="00BF748C">
        <w:rPr>
          <w:rFonts w:ascii="Times New Roman" w:eastAsia="Times New Roman" w:hAnsi="Times New Roman" w:cs="Times New Roman"/>
          <w:sz w:val="24"/>
          <w:szCs w:val="24"/>
        </w:rPr>
        <w:t xml:space="preserve">уроков изучения </w:t>
      </w:r>
      <w:r w:rsidRPr="00BF748C">
        <w:rPr>
          <w:rFonts w:ascii="Times New Roman" w:hAnsi="Times New Roman" w:cs="Times New Roman"/>
          <w:sz w:val="24"/>
          <w:szCs w:val="24"/>
          <w:lang w:eastAsia="ru-RU"/>
        </w:rPr>
        <w:t>произведений природоведческой проблематики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F748C">
        <w:rPr>
          <w:rFonts w:ascii="Times New Roman" w:hAnsi="Times New Roman"/>
          <w:b/>
          <w:sz w:val="24"/>
          <w:szCs w:val="24"/>
        </w:rPr>
        <w:t xml:space="preserve">Тема: </w:t>
      </w:r>
      <w:r w:rsidRPr="00BF748C">
        <w:rPr>
          <w:rFonts w:ascii="Times New Roman" w:hAnsi="Times New Roman"/>
          <w:b/>
          <w:bCs/>
          <w:sz w:val="24"/>
          <w:szCs w:val="24"/>
        </w:rPr>
        <w:t xml:space="preserve">Анализ фольклорных сказок </w:t>
      </w:r>
      <w:r w:rsidRPr="00BF748C">
        <w:rPr>
          <w:rFonts w:ascii="Times New Roman" w:eastAsia="Times New Roman" w:hAnsi="Times New Roman"/>
          <w:b/>
          <w:sz w:val="24"/>
          <w:szCs w:val="24"/>
        </w:rPr>
        <w:t xml:space="preserve">на уроке литературного чтения </w:t>
      </w:r>
    </w:p>
    <w:p w:rsidR="00400E9F" w:rsidRDefault="00400E9F" w:rsidP="005209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0E9F" w:rsidRPr="00BF748C" w:rsidRDefault="00400E9F" w:rsidP="00400E9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BF748C"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400E9F" w:rsidRPr="00BF748C" w:rsidRDefault="00400E9F" w:rsidP="00400E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Никитченков</w:t>
      </w:r>
      <w:proofErr w:type="spell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Никитченков</w:t>
      </w:r>
      <w:proofErr w:type="spell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А.Ю.– Электрон</w:t>
      </w:r>
      <w:proofErr w:type="gram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BF748C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екстовые данные.– М.: Прометей, 2011.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b/>
          <w:sz w:val="24"/>
          <w:szCs w:val="24"/>
        </w:rPr>
        <w:t>Задание:</w:t>
      </w:r>
      <w:r w:rsidRPr="00BF748C">
        <w:rPr>
          <w:rFonts w:ascii="Times New Roman" w:hAnsi="Times New Roman"/>
          <w:sz w:val="24"/>
          <w:szCs w:val="24"/>
        </w:rPr>
        <w:t xml:space="preserve"> Реферирование: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 xml:space="preserve">Статьи из журнала «Начальная школа», «Начальная школа: плюс до и после», других периодических печатных и электронных научно-методических изданий о вопросах </w:t>
      </w:r>
      <w:r w:rsidRPr="00BF748C">
        <w:rPr>
          <w:rFonts w:ascii="Times New Roman" w:eastAsia="Times New Roman" w:hAnsi="Times New Roman"/>
          <w:sz w:val="24"/>
          <w:szCs w:val="24"/>
        </w:rPr>
        <w:t>изучения фольклорных сказок.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BF748C"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F748C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Pr="00BF748C">
        <w:rPr>
          <w:rFonts w:ascii="Times New Roman" w:eastAsia="Times New Roman" w:hAnsi="Times New Roman" w:cs="Times New Roman"/>
          <w:sz w:val="24"/>
          <w:szCs w:val="24"/>
        </w:rPr>
        <w:t>уроков изучения фольклорных сказок.</w:t>
      </w:r>
    </w:p>
    <w:p w:rsidR="005209DB" w:rsidRPr="00BF748C" w:rsidRDefault="005209DB" w:rsidP="005209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E00" w:rsidRDefault="00C74E00"/>
    <w:sectPr w:rsidR="00C74E00" w:rsidSect="00C74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E13EC9"/>
    <w:multiLevelType w:val="hybridMultilevel"/>
    <w:tmpl w:val="CFEC4C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AF336C"/>
    <w:multiLevelType w:val="hybridMultilevel"/>
    <w:tmpl w:val="4BD6B27A"/>
    <w:lvl w:ilvl="0" w:tplc="B986C0E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E10FAC"/>
    <w:multiLevelType w:val="hybridMultilevel"/>
    <w:tmpl w:val="53B01D54"/>
    <w:lvl w:ilvl="0" w:tplc="B066EA2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9DB"/>
    <w:rsid w:val="00400E9F"/>
    <w:rsid w:val="005209DB"/>
    <w:rsid w:val="008304DE"/>
    <w:rsid w:val="00C74E00"/>
    <w:rsid w:val="00C75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9DB"/>
    <w:pPr>
      <w:ind w:left="720"/>
      <w:contextualSpacing/>
    </w:pPr>
  </w:style>
  <w:style w:type="character" w:customStyle="1" w:styleId="hl">
    <w:name w:val="hl"/>
    <w:basedOn w:val="a0"/>
    <w:rsid w:val="005209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C56AE-6EE6-4C28-9EA3-48DBB5F69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2018-10-11T09:55:00Z</dcterms:created>
  <dcterms:modified xsi:type="dcterms:W3CDTF">2018-10-11T10:32:00Z</dcterms:modified>
</cp:coreProperties>
</file>