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812" w:rsidRDefault="00D21812" w:rsidP="00D21812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Примерный перечень вопросов к зачету (аттестация с оценкой)</w:t>
      </w:r>
    </w:p>
    <w:p w:rsidR="00D21812" w:rsidRDefault="00D21812" w:rsidP="00D21812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1812" w:rsidRDefault="00D21812" w:rsidP="00D21812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1812" w:rsidRDefault="00D21812" w:rsidP="00D21812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Круг чтения современного  младшего школьника. Принципы формирования круга чтения.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восприятия младшими школьниками произведений литературы. Читательская деятельность младших школьников. 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Методы изучения произведения литературы, применяемые в начальной школе.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Приемы анализа художественных произведений, применяемые в начальной школе.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образа персонажа.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организации произведений для детей.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Идейно-тематический анализ художественного произведения для детей. 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художественного произведения в единстве формы и содержания.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Сопоставительный анализ художественных произведений. 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 художественных произведений литературы с произведениями других видов искусств.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фольклорных произведений для детей.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эпических произведений для детей.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анализа лирических произведений для младших школьников. 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драматических произведений в начальной школе.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произведений природоведческой проблематики.</w:t>
      </w:r>
    </w:p>
    <w:p w:rsidR="00D21812" w:rsidRDefault="00D21812" w:rsidP="00D218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научно-познавательных произведений для детей.</w:t>
      </w:r>
    </w:p>
    <w:p w:rsidR="00D21812" w:rsidRDefault="00D21812" w:rsidP="00D21812">
      <w:pPr>
        <w:ind w:firstLine="709"/>
        <w:jc w:val="both"/>
      </w:pPr>
    </w:p>
    <w:p w:rsidR="00D21812" w:rsidRDefault="00D21812" w:rsidP="00D21812">
      <w:pPr>
        <w:ind w:firstLine="709"/>
        <w:jc w:val="both"/>
      </w:pPr>
      <w:r>
        <w:t>Все теоретические положения студент должен подтвердить примерами и практическим материалом.</w:t>
      </w:r>
    </w:p>
    <w:p w:rsidR="00D21812" w:rsidRDefault="00D21812" w:rsidP="00D21812">
      <w:pPr>
        <w:ind w:firstLine="709"/>
        <w:jc w:val="both"/>
      </w:pPr>
      <w:r>
        <w:t>Контроль осуществляется в форме тестирования. Студентам предлагаются тестовые задания на знание, на понимание, на установление соответствия, с единичным и множественным выбором.</w:t>
      </w:r>
    </w:p>
    <w:p w:rsidR="00D21812" w:rsidRDefault="00D21812" w:rsidP="00D21812">
      <w:pPr>
        <w:ind w:firstLine="720"/>
        <w:jc w:val="both"/>
        <w:rPr>
          <w:b/>
          <w:i/>
        </w:rPr>
      </w:pPr>
    </w:p>
    <w:p w:rsidR="00D21812" w:rsidRDefault="00D21812" w:rsidP="00D21812">
      <w:pPr>
        <w:ind w:firstLine="720"/>
        <w:jc w:val="both"/>
        <w:rPr>
          <w:b/>
          <w:i/>
        </w:rPr>
      </w:pPr>
      <w:r>
        <w:rPr>
          <w:b/>
          <w:i/>
        </w:rPr>
        <w:t xml:space="preserve">Перечень практических заданий: </w:t>
      </w:r>
    </w:p>
    <w:p w:rsidR="00D21812" w:rsidRDefault="00D21812" w:rsidP="00D21812">
      <w:pPr>
        <w:pStyle w:val="a3"/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произведений литературы различных жанров из программного чтения младших школьников (по выбору студента).</w:t>
      </w:r>
    </w:p>
    <w:p w:rsidR="00D21812" w:rsidRDefault="00D21812" w:rsidP="00D21812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D21812" w:rsidRDefault="00D21812" w:rsidP="00D21812">
      <w:pPr>
        <w:ind w:firstLine="709"/>
        <w:jc w:val="center"/>
        <w:rPr>
          <w:b/>
        </w:rPr>
      </w:pPr>
      <w:r>
        <w:rPr>
          <w:b/>
        </w:rPr>
        <w:t>Примерный  план анализа</w:t>
      </w:r>
    </w:p>
    <w:p w:rsidR="00D21812" w:rsidRDefault="00D21812" w:rsidP="00D21812">
      <w:pPr>
        <w:ind w:firstLine="709"/>
        <w:jc w:val="center"/>
        <w:rPr>
          <w:b/>
          <w:bCs/>
        </w:rPr>
      </w:pPr>
      <w:r>
        <w:rPr>
          <w:b/>
        </w:rPr>
        <w:t>художественных произведений детской литературы:</w:t>
      </w:r>
    </w:p>
    <w:p w:rsidR="00D21812" w:rsidRDefault="00D21812" w:rsidP="00D21812">
      <w:pPr>
        <w:ind w:firstLine="709"/>
        <w:jc w:val="both"/>
      </w:pPr>
      <w:r>
        <w:t>1. История создания произведения:</w:t>
      </w:r>
    </w:p>
    <w:p w:rsidR="00D21812" w:rsidRDefault="00D21812" w:rsidP="00D21812">
      <w:pPr>
        <w:ind w:firstLine="709"/>
        <w:jc w:val="both"/>
      </w:pPr>
      <w:r>
        <w:tab/>
        <w:t>время создания,</w:t>
      </w:r>
    </w:p>
    <w:p w:rsidR="00D21812" w:rsidRDefault="00D21812" w:rsidP="00D21812">
      <w:pPr>
        <w:ind w:firstLine="709"/>
        <w:jc w:val="both"/>
      </w:pPr>
      <w:r>
        <w:tab/>
        <w:t>жизненные обстоятельства, имеющие непосредственное отношение к его созданию.</w:t>
      </w:r>
    </w:p>
    <w:p w:rsidR="00D21812" w:rsidRDefault="00D21812" w:rsidP="00D21812">
      <w:pPr>
        <w:ind w:firstLine="709"/>
        <w:jc w:val="both"/>
      </w:pPr>
      <w:r>
        <w:t xml:space="preserve">2. </w:t>
      </w:r>
      <w:proofErr w:type="spellStart"/>
      <w:r>
        <w:t>Родо-жанровые</w:t>
      </w:r>
      <w:proofErr w:type="spellEnd"/>
      <w:r>
        <w:t xml:space="preserve"> особенности.</w:t>
      </w:r>
    </w:p>
    <w:p w:rsidR="00D21812" w:rsidRDefault="00D21812" w:rsidP="00D21812">
      <w:pPr>
        <w:ind w:firstLine="709"/>
        <w:jc w:val="both"/>
      </w:pPr>
      <w:r>
        <w:t>3. Тематика, проблематика. Идея. Особенности их выражения.</w:t>
      </w:r>
    </w:p>
    <w:p w:rsidR="00D21812" w:rsidRDefault="00D21812" w:rsidP="00D21812">
      <w:pPr>
        <w:ind w:firstLine="709"/>
        <w:jc w:val="both"/>
      </w:pPr>
      <w:r>
        <w:t>4. Сюжет и его особенности.</w:t>
      </w:r>
    </w:p>
    <w:p w:rsidR="00D21812" w:rsidRDefault="00D21812" w:rsidP="00D21812">
      <w:pPr>
        <w:ind w:firstLine="709"/>
        <w:jc w:val="both"/>
      </w:pPr>
      <w:r>
        <w:t>5. Композиция и ее особенности.</w:t>
      </w:r>
    </w:p>
    <w:p w:rsidR="00D21812" w:rsidRDefault="00D21812" w:rsidP="00D21812">
      <w:pPr>
        <w:ind w:firstLine="709"/>
        <w:jc w:val="both"/>
      </w:pPr>
      <w:r>
        <w:t>6. Система образов-характеров. Образ лирического героя.</w:t>
      </w:r>
    </w:p>
    <w:p w:rsidR="00D21812" w:rsidRDefault="00D21812" w:rsidP="00D21812">
      <w:pPr>
        <w:ind w:firstLine="709"/>
        <w:jc w:val="both"/>
      </w:pPr>
      <w:r>
        <w:t>7. Способы характеристики персонажей или лирического героя.</w:t>
      </w:r>
    </w:p>
    <w:p w:rsidR="00D21812" w:rsidRDefault="00D21812" w:rsidP="00D21812">
      <w:pPr>
        <w:ind w:firstLine="709"/>
        <w:jc w:val="both"/>
      </w:pPr>
      <w:r>
        <w:t xml:space="preserve">8. Особенности речевой организации произведения: </w:t>
      </w:r>
    </w:p>
    <w:p w:rsidR="00D21812" w:rsidRDefault="00D21812" w:rsidP="00D21812">
      <w:pPr>
        <w:ind w:firstLine="709"/>
        <w:jc w:val="both"/>
      </w:pPr>
      <w:r>
        <w:tab/>
        <w:t>речь повествователя,</w:t>
      </w:r>
    </w:p>
    <w:p w:rsidR="00D21812" w:rsidRDefault="00D21812" w:rsidP="00D21812">
      <w:pPr>
        <w:ind w:firstLine="709"/>
        <w:jc w:val="both"/>
      </w:pPr>
      <w:r>
        <w:tab/>
        <w:t>речь персонажей,</w:t>
      </w:r>
    </w:p>
    <w:p w:rsidR="00D21812" w:rsidRDefault="00D21812" w:rsidP="00D21812">
      <w:pPr>
        <w:ind w:firstLine="709"/>
        <w:jc w:val="both"/>
      </w:pPr>
      <w:r>
        <w:tab/>
        <w:t>лексический состав,</w:t>
      </w:r>
    </w:p>
    <w:p w:rsidR="00D21812" w:rsidRDefault="00D21812" w:rsidP="00D21812">
      <w:pPr>
        <w:ind w:firstLine="709"/>
        <w:jc w:val="both"/>
      </w:pPr>
      <w:r>
        <w:tab/>
        <w:t>особенности синтаксиса,</w:t>
      </w:r>
    </w:p>
    <w:p w:rsidR="00D21812" w:rsidRDefault="00D21812" w:rsidP="00D21812">
      <w:pPr>
        <w:ind w:firstLine="709"/>
        <w:jc w:val="both"/>
      </w:pPr>
      <w:r>
        <w:tab/>
        <w:t>средства выразительности.</w:t>
      </w:r>
    </w:p>
    <w:p w:rsidR="00D21812" w:rsidRDefault="00D21812" w:rsidP="00D21812">
      <w:pPr>
        <w:ind w:firstLine="709"/>
        <w:jc w:val="both"/>
      </w:pPr>
      <w:r>
        <w:t>9. Ритмико-интонационный строй (если анализируется стихотворение):</w:t>
      </w:r>
    </w:p>
    <w:p w:rsidR="00D21812" w:rsidRDefault="00D21812" w:rsidP="00D21812">
      <w:pPr>
        <w:ind w:firstLine="709"/>
        <w:jc w:val="both"/>
      </w:pPr>
      <w:r>
        <w:lastRenderedPageBreak/>
        <w:tab/>
        <w:t>метр и размер,</w:t>
      </w:r>
    </w:p>
    <w:p w:rsidR="00D21812" w:rsidRDefault="00D21812" w:rsidP="00D21812">
      <w:pPr>
        <w:ind w:firstLine="709"/>
        <w:jc w:val="both"/>
      </w:pPr>
      <w:r>
        <w:tab/>
        <w:t>рифмы,</w:t>
      </w:r>
    </w:p>
    <w:p w:rsidR="00D21812" w:rsidRDefault="00D21812" w:rsidP="00D21812">
      <w:pPr>
        <w:ind w:firstLine="709"/>
        <w:jc w:val="both"/>
      </w:pPr>
      <w:r>
        <w:tab/>
        <w:t>строфика.</w:t>
      </w:r>
    </w:p>
    <w:p w:rsidR="00D21812" w:rsidRDefault="00D21812" w:rsidP="00D21812">
      <w:pPr>
        <w:ind w:firstLine="709"/>
        <w:jc w:val="both"/>
      </w:pPr>
      <w:r>
        <w:t>10. Смысл названия, его связь со всеми элементами художественного текста.</w:t>
      </w:r>
    </w:p>
    <w:p w:rsidR="00D21812" w:rsidRDefault="00D21812" w:rsidP="00D21812">
      <w:pPr>
        <w:ind w:firstLine="709"/>
        <w:jc w:val="both"/>
      </w:pPr>
      <w:r>
        <w:t>Осмыслить и подчеркнуть взаимообусловленность всех элементов и аспектов анализируемого художественного произведения.</w:t>
      </w:r>
    </w:p>
    <w:p w:rsidR="00D21812" w:rsidRDefault="00D21812" w:rsidP="00D21812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D21812" w:rsidRDefault="00D21812" w:rsidP="00D21812">
      <w:pPr>
        <w:ind w:firstLine="709"/>
        <w:jc w:val="both"/>
      </w:pPr>
      <w:r>
        <w:rPr>
          <w:b/>
        </w:rPr>
        <w:t>2. С</w:t>
      </w:r>
      <w:r>
        <w:t>татьи из журнала «Начальная школа», «Начальная школа: плюс до и после», других периодических печатных и электронных научно-методических изданий об анализе художественных произведений из круга чтения младших школьников (народная сказка, рассказ, стихотворение).</w:t>
      </w:r>
    </w:p>
    <w:p w:rsidR="00D21812" w:rsidRDefault="00D21812" w:rsidP="00D21812">
      <w:pPr>
        <w:ind w:firstLine="709"/>
        <w:jc w:val="both"/>
      </w:pPr>
    </w:p>
    <w:p w:rsidR="00D21812" w:rsidRDefault="00D21812" w:rsidP="00D21812">
      <w:pPr>
        <w:rPr>
          <w:b/>
          <w:i/>
        </w:rPr>
      </w:pPr>
      <w:r>
        <w:rPr>
          <w:b/>
          <w:i/>
        </w:rPr>
        <w:t>Рекомендуемая литература:</w:t>
      </w:r>
    </w:p>
    <w:p w:rsidR="00D21812" w:rsidRDefault="00D21812" w:rsidP="00D21812">
      <w:pPr>
        <w:ind w:firstLine="709"/>
        <w:jc w:val="both"/>
        <w:rPr>
          <w:i/>
        </w:rPr>
      </w:pPr>
    </w:p>
    <w:p w:rsidR="00D21812" w:rsidRDefault="00D21812" w:rsidP="00D21812">
      <w:pPr>
        <w:ind w:firstLine="709"/>
        <w:jc w:val="both"/>
        <w:rPr>
          <w:b/>
          <w:i/>
        </w:rPr>
      </w:pPr>
      <w:r>
        <w:rPr>
          <w:b/>
          <w:i/>
        </w:rPr>
        <w:t>Основная:</w:t>
      </w:r>
    </w:p>
    <w:p w:rsidR="00D21812" w:rsidRDefault="00D21812" w:rsidP="00D21812">
      <w:pPr>
        <w:ind w:firstLine="709"/>
        <w:jc w:val="both"/>
      </w:pPr>
      <w:r>
        <w:t>1.Рыжкова, Т. В. Теоретические основы и технологии начального литературного образования</w:t>
      </w:r>
      <w:proofErr w:type="gramStart"/>
      <w:r>
        <w:t xml:space="preserve"> :</w:t>
      </w:r>
      <w:proofErr w:type="gramEnd"/>
      <w: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t xml:space="preserve"> :</w:t>
      </w:r>
      <w:proofErr w:type="gramEnd"/>
      <w:r>
        <w:t xml:space="preserve"> Изд. центр "Академия", 2007. </w:t>
      </w:r>
      <w:proofErr w:type="gramStart"/>
      <w:r>
        <w:t xml:space="preserve">(Высшее </w:t>
      </w:r>
      <w:proofErr w:type="spellStart"/>
      <w:r>
        <w:t>профес-сиональное</w:t>
      </w:r>
      <w:proofErr w:type="spellEnd"/>
      <w:r>
        <w:t xml:space="preserve">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D21812" w:rsidRDefault="00D21812" w:rsidP="00D21812">
      <w:pPr>
        <w:ind w:firstLine="709"/>
        <w:jc w:val="both"/>
      </w:pPr>
      <w: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t>Воюшина</w:t>
      </w:r>
      <w:proofErr w:type="spellEnd"/>
      <w:r>
        <w:t xml:space="preserve"> [и др.]; под ред. М. П. </w:t>
      </w:r>
      <w:proofErr w:type="spellStart"/>
      <w:r>
        <w:t>Воюшиной</w:t>
      </w:r>
      <w:proofErr w:type="spellEnd"/>
      <w:r>
        <w:t xml:space="preserve">. - М.: Изд. центр "Академия", 2010. - </w:t>
      </w:r>
      <w:proofErr w:type="gramStart"/>
      <w:r>
        <w:t>(Высшее профессиональное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D21812" w:rsidRDefault="00D21812" w:rsidP="00D21812">
      <w:pPr>
        <w:ind w:firstLine="709"/>
        <w:jc w:val="both"/>
      </w:pPr>
      <w: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t xml:space="preserve"> :</w:t>
      </w:r>
      <w:proofErr w:type="gramEnd"/>
      <w:r>
        <w:t xml:space="preserve"> учебное пособие для студентов педагогических вузов / Н. Н. </w:t>
      </w:r>
      <w:proofErr w:type="spellStart"/>
      <w:r>
        <w:t>Светловская</w:t>
      </w:r>
      <w:proofErr w:type="spellEnd"/>
      <w:r>
        <w:t xml:space="preserve">, Т. С. </w:t>
      </w:r>
      <w:proofErr w:type="spellStart"/>
      <w:r>
        <w:t>Пиче-оол</w:t>
      </w:r>
      <w:proofErr w:type="spellEnd"/>
      <w:r>
        <w:t xml:space="preserve">; Н.Н. </w:t>
      </w:r>
      <w:proofErr w:type="spellStart"/>
      <w:r>
        <w:t>Светловская</w:t>
      </w:r>
      <w:proofErr w:type="spellEnd"/>
      <w:r>
        <w:t>. - Москва</w:t>
      </w:r>
      <w:proofErr w:type="gramStart"/>
      <w:r>
        <w:t xml:space="preserve"> :</w:t>
      </w:r>
      <w:proofErr w:type="gramEnd"/>
      <w:r>
        <w:t xml:space="preserve"> Московский городской педагогический университет, 2011.</w:t>
      </w:r>
    </w:p>
    <w:p w:rsidR="00D21812" w:rsidRDefault="00D21812" w:rsidP="00D21812">
      <w:pPr>
        <w:ind w:firstLine="709"/>
        <w:jc w:val="both"/>
        <w:rPr>
          <w:b/>
          <w:i/>
        </w:rPr>
      </w:pPr>
      <w:r>
        <w:rPr>
          <w:b/>
          <w:i/>
        </w:rPr>
        <w:t>Дополнительная:</w:t>
      </w:r>
    </w:p>
    <w:p w:rsidR="00D21812" w:rsidRDefault="00D21812" w:rsidP="00D21812">
      <w:pPr>
        <w:ind w:firstLine="709"/>
        <w:jc w:val="both"/>
      </w:pPr>
      <w:r>
        <w:t>1.Гриценко, З. А. Практикум по детской литературе и методике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t>Гриценко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2008. - </w:t>
      </w:r>
      <w:proofErr w:type="gramStart"/>
      <w:r>
        <w:t>(Высшее профессиональное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D21812" w:rsidRDefault="00D21812" w:rsidP="00D21812">
      <w:pPr>
        <w:ind w:firstLine="709"/>
        <w:jc w:val="both"/>
      </w:pPr>
      <w:r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t>Никитченков</w:t>
      </w:r>
      <w:proofErr w:type="spellEnd"/>
      <w:r>
        <w:t xml:space="preserve"> А.Ю.—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М.: Прометей, 2011.</w:t>
      </w:r>
    </w:p>
    <w:p w:rsidR="00D21812" w:rsidRDefault="00D21812" w:rsidP="00D21812">
      <w:pPr>
        <w:ind w:firstLine="709"/>
        <w:jc w:val="both"/>
      </w:pPr>
      <w:r>
        <w:t xml:space="preserve">3.Лавлинский, С. П. Технология литературного образования. </w:t>
      </w:r>
      <w:proofErr w:type="spellStart"/>
      <w:r>
        <w:t>Коммуникативно-деятельностный</w:t>
      </w:r>
      <w:proofErr w:type="spellEnd"/>
      <w:r>
        <w:t xml:space="preserve"> подход [Электронный ресурс]</w:t>
      </w:r>
      <w:proofErr w:type="gramStart"/>
      <w:r>
        <w:t xml:space="preserve"> :</w:t>
      </w:r>
      <w:proofErr w:type="gramEnd"/>
      <w:r>
        <w:t xml:space="preserve"> учебное пособие для студентов-филологов /   С. П. </w:t>
      </w:r>
      <w:proofErr w:type="spellStart"/>
      <w:r>
        <w:t>Лавлинский</w:t>
      </w:r>
      <w:proofErr w:type="spellEnd"/>
      <w:r>
        <w:t xml:space="preserve"> ; С. П. </w:t>
      </w:r>
      <w:proofErr w:type="spellStart"/>
      <w:r>
        <w:t>Лавлинский</w:t>
      </w:r>
      <w:proofErr w:type="spellEnd"/>
      <w:r>
        <w:t>. - Москва</w:t>
      </w:r>
      <w:proofErr w:type="gramStart"/>
      <w:r>
        <w:t xml:space="preserve"> :</w:t>
      </w:r>
      <w:proofErr w:type="gramEnd"/>
      <w:r>
        <w:t xml:space="preserve"> Прогресс-Традиция, 2003.</w:t>
      </w:r>
    </w:p>
    <w:p w:rsidR="00D21812" w:rsidRDefault="00D21812" w:rsidP="00D21812">
      <w:pPr>
        <w:ind w:firstLine="709"/>
        <w:jc w:val="both"/>
      </w:pPr>
      <w: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Москва, Екатеринбург: Академический Проект, Деловая книга, 2015.</w:t>
      </w:r>
    </w:p>
    <w:p w:rsidR="00D21812" w:rsidRDefault="00D21812" w:rsidP="00D21812">
      <w:pPr>
        <w:ind w:firstLine="709"/>
        <w:jc w:val="both"/>
        <w:rPr>
          <w:i/>
          <w:iCs/>
        </w:rPr>
      </w:pPr>
      <w: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Омск: Омский государственный университет им. Ф.М. Достоевского, 2015.</w:t>
      </w:r>
    </w:p>
    <w:p w:rsidR="00D21812" w:rsidRDefault="00D21812" w:rsidP="00D21812">
      <w:pPr>
        <w:ind w:firstLine="709"/>
        <w:jc w:val="both"/>
        <w:rPr>
          <w:i/>
          <w:iCs/>
        </w:rPr>
      </w:pPr>
      <w: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М.: Прометей, 2012.</w:t>
      </w:r>
    </w:p>
    <w:p w:rsidR="00D21812" w:rsidRDefault="00D21812" w:rsidP="00D21812">
      <w:pPr>
        <w:ind w:firstLine="567"/>
        <w:jc w:val="both"/>
      </w:pPr>
      <w:r>
        <w:t xml:space="preserve">7. </w:t>
      </w:r>
      <w:proofErr w:type="spellStart"/>
      <w:r>
        <w:t>Сосновская</w:t>
      </w:r>
      <w:proofErr w:type="spellEnd"/>
      <w:r>
        <w:t xml:space="preserve"> О.В. Теория литературы и практика читательской             деятельности. – М., 2008.</w:t>
      </w:r>
    </w:p>
    <w:p w:rsidR="00D21812" w:rsidRDefault="00D21812" w:rsidP="00D21812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5C1676" w:rsidRDefault="00D21812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7865"/>
    <w:multiLevelType w:val="hybridMultilevel"/>
    <w:tmpl w:val="F90E1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020954"/>
    <w:multiLevelType w:val="hybridMultilevel"/>
    <w:tmpl w:val="983A8A3C"/>
    <w:lvl w:ilvl="0" w:tplc="EA3A573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812"/>
    <w:rsid w:val="005556B6"/>
    <w:rsid w:val="007151D8"/>
    <w:rsid w:val="0096177E"/>
    <w:rsid w:val="00970C5F"/>
    <w:rsid w:val="00D21812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8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8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4394</Characters>
  <Application>Microsoft Office Word</Application>
  <DocSecurity>0</DocSecurity>
  <Lines>36</Lines>
  <Paragraphs>10</Paragraphs>
  <ScaleCrop>false</ScaleCrop>
  <Company>польZа</Company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2018-02-15T16:03:00Z</dcterms:created>
  <dcterms:modified xsi:type="dcterms:W3CDTF">2018-02-15T16:03:00Z</dcterms:modified>
</cp:coreProperties>
</file>