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2: Поэзия конца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XIX</w:t>
      </w:r>
      <w:r>
        <w:rPr>
          <w:rFonts w:ascii="Times New Roman" w:hAnsi="Times New Roman" w:cs="Times New Roman"/>
          <w:b/>
          <w:sz w:val="24"/>
          <w:szCs w:val="24"/>
        </w:rPr>
        <w:t xml:space="preserve"> – начала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XX</w:t>
      </w:r>
      <w:r>
        <w:rPr>
          <w:rFonts w:ascii="Times New Roman" w:hAnsi="Times New Roman" w:cs="Times New Roman"/>
          <w:b/>
          <w:sz w:val="24"/>
          <w:szCs w:val="24"/>
        </w:rPr>
        <w:t xml:space="preserve"> вв. для детей 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и подготовьте тезисный план-конспект.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3032"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Самостоятельно подготовьте в группах 5-минутную презентацию анализа предложенных в плане занятия произведений одного поэта (по выбору).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План анализа: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краткая характеристика жизненного и творческого пути поэта; место в его творчестве произведений для детей; жанр, тема, идея, композиция, образы, язык и средства выразительности, ритмическая организация выбранного стихотворения; вопросы для обсуждения в детской аудитории.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Презентация</w:t>
      </w:r>
      <w:r>
        <w:rPr>
          <w:rFonts w:ascii="Times New Roman" w:hAnsi="Times New Roman" w:cs="Times New Roman"/>
          <w:sz w:val="24"/>
          <w:szCs w:val="24"/>
        </w:rPr>
        <w:t xml:space="preserve"> в интерактивном режиме результатов самостоятельного анализа следующих стихотворений: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О.А. Белявская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gramEnd"/>
      <w:r>
        <w:rPr>
          <w:rFonts w:ascii="Times New Roman" w:hAnsi="Times New Roman" w:cs="Times New Roman"/>
          <w:sz w:val="24"/>
          <w:szCs w:val="24"/>
        </w:rPr>
        <w:t>В печке», «Зимняя сказочка», «Сон – дрема», «Весенние вести», «Осенние хлопоты», «Осень», «Снегурочка», из цикла «Для самых маленьких».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К.М.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Фофанов</w:t>
      </w:r>
      <w:proofErr w:type="gramEnd"/>
      <w:r>
        <w:rPr>
          <w:rFonts w:ascii="Times New Roman" w:hAnsi="Times New Roman" w:cs="Times New Roman"/>
          <w:sz w:val="24"/>
          <w:szCs w:val="24"/>
        </w:rPr>
        <w:t>: «Первый дождь», «Нарядили елку…», «Дары водяного», «На дворе играя, дети…».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Р.А. Кудашева</w:t>
      </w:r>
      <w:r>
        <w:rPr>
          <w:rFonts w:ascii="Times New Roman" w:hAnsi="Times New Roman" w:cs="Times New Roman"/>
          <w:sz w:val="24"/>
          <w:szCs w:val="24"/>
        </w:rPr>
        <w:t>: «Два зайчика», «Тройка», «В лесу родилась елочка», «Гусенок пропал», «В поле», «Зимняя песенка».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П.С. Соловьева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>
        <w:rPr>
          <w:rFonts w:ascii="Times New Roman" w:hAnsi="Times New Roman" w:cs="Times New Roman"/>
          <w:sz w:val="24"/>
          <w:szCs w:val="24"/>
        </w:rPr>
        <w:t>«Ночь и день», «Подснежник», «Мошки», «Орехи», «Большой мальчик», «Кукушка и сорока», «Лягушки – музыканты».</w:t>
      </w:r>
      <w:proofErr w:type="gramEnd"/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К.Д. Бальмонт:</w:t>
      </w:r>
      <w:r>
        <w:rPr>
          <w:rFonts w:ascii="Times New Roman" w:hAnsi="Times New Roman" w:cs="Times New Roman"/>
          <w:sz w:val="24"/>
          <w:szCs w:val="24"/>
        </w:rPr>
        <w:t xml:space="preserve"> «Глушь», «Прогулка феи», «У чудищ», «Кошкин дом», «Трясогузка», из цикла «Детский мир».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А.А. Блок:</w:t>
      </w:r>
      <w:r>
        <w:rPr>
          <w:rFonts w:ascii="Times New Roman" w:hAnsi="Times New Roman" w:cs="Times New Roman"/>
          <w:sz w:val="24"/>
          <w:szCs w:val="24"/>
        </w:rPr>
        <w:t xml:space="preserve"> «Весна», «Лето», «Осень», «Зима».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М.Л. Моравская:</w:t>
      </w:r>
      <w:r>
        <w:rPr>
          <w:rFonts w:ascii="Times New Roman" w:hAnsi="Times New Roman" w:cs="Times New Roman"/>
          <w:sz w:val="24"/>
          <w:szCs w:val="24"/>
        </w:rPr>
        <w:t xml:space="preserve"> «Апельсиновые корки».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Саша Черный</w:t>
      </w:r>
      <w:r>
        <w:rPr>
          <w:rFonts w:ascii="Times New Roman" w:hAnsi="Times New Roman" w:cs="Times New Roman"/>
          <w:sz w:val="24"/>
          <w:szCs w:val="24"/>
        </w:rPr>
        <w:t>: «Веселые глазки».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В.Я. Брюсов:</w:t>
      </w:r>
      <w:r>
        <w:rPr>
          <w:rFonts w:ascii="Times New Roman" w:hAnsi="Times New Roman" w:cs="Times New Roman"/>
          <w:sz w:val="24"/>
          <w:szCs w:val="24"/>
        </w:rPr>
        <w:t xml:space="preserve"> «Книжка для детей».</w:t>
      </w:r>
    </w:p>
    <w:p w:rsidR="00673032" w:rsidRDefault="00673032" w:rsidP="00673032">
      <w:pPr>
        <w:pStyle w:val="a3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Подготовить выразительное чтение 3-5 стихотворений, вошедших в детское чтение (по выбору).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673032" w:rsidRDefault="00673032" w:rsidP="00673032">
      <w:pPr>
        <w:pStyle w:val="a3"/>
        <w:spacing w:after="0" w:line="240" w:lineRule="auto"/>
        <w:ind w:left="1069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литература:</w:t>
      </w:r>
    </w:p>
    <w:p w:rsidR="00673032" w:rsidRDefault="00673032" w:rsidP="00673032">
      <w:pPr>
        <w:pStyle w:val="2"/>
        <w:spacing w:after="0" w:line="240" w:lineRule="auto"/>
        <w:ind w:firstLine="709"/>
        <w:jc w:val="both"/>
      </w:pPr>
      <w:r>
        <w:rPr>
          <w:i/>
        </w:rPr>
        <w:t>Русская</w:t>
      </w:r>
      <w:r>
        <w:t xml:space="preserve"> поэзия детям</w:t>
      </w:r>
      <w:proofErr w:type="gramStart"/>
      <w:r>
        <w:t xml:space="preserve"> / В</w:t>
      </w:r>
      <w:proofErr w:type="gramEnd"/>
      <w:r>
        <w:t xml:space="preserve">ступ. ст., сост., подготовка текста, </w:t>
      </w:r>
      <w:proofErr w:type="spellStart"/>
      <w:r>
        <w:t>библиогр</w:t>
      </w:r>
      <w:proofErr w:type="spellEnd"/>
      <w:r>
        <w:t xml:space="preserve">. справки и прим. Е.О. Путиловой: Л., 1989. </w:t>
      </w:r>
      <w:proofErr w:type="gramStart"/>
      <w:r>
        <w:t>(Библиотека поэта.</w:t>
      </w:r>
      <w:proofErr w:type="gramEnd"/>
      <w:r>
        <w:t xml:space="preserve"> </w:t>
      </w:r>
      <w:proofErr w:type="gramStart"/>
      <w:r>
        <w:t>Большая серия).</w:t>
      </w:r>
      <w:proofErr w:type="gramEnd"/>
      <w:r>
        <w:t xml:space="preserve"> Или издание 1997 г.</w:t>
      </w:r>
    </w:p>
    <w:p w:rsidR="00673032" w:rsidRDefault="00673032" w:rsidP="00673032">
      <w:pPr>
        <w:pStyle w:val="2"/>
        <w:spacing w:after="0" w:line="240" w:lineRule="auto"/>
        <w:ind w:firstLine="709"/>
        <w:jc w:val="both"/>
      </w:pPr>
      <w:r>
        <w:rPr>
          <w:i/>
        </w:rPr>
        <w:t>Рассадин С</w:t>
      </w:r>
      <w:r>
        <w:t>. Так начинают жить стихом.  – М., 1967.</w:t>
      </w:r>
    </w:p>
    <w:p w:rsidR="00673032" w:rsidRDefault="00673032" w:rsidP="00673032">
      <w:pPr>
        <w:pStyle w:val="2"/>
        <w:spacing w:after="0" w:line="240" w:lineRule="auto"/>
        <w:ind w:firstLine="709"/>
        <w:jc w:val="both"/>
      </w:pPr>
      <w:proofErr w:type="spellStart"/>
      <w:r>
        <w:rPr>
          <w:i/>
        </w:rPr>
        <w:t>Бегак</w:t>
      </w:r>
      <w:proofErr w:type="spellEnd"/>
      <w:r>
        <w:rPr>
          <w:i/>
        </w:rPr>
        <w:t xml:space="preserve">  Б.</w:t>
      </w:r>
      <w:r>
        <w:t xml:space="preserve"> Классики в стране детства. – М., 1983.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2008// Глава 4. Русская детская литература  нового времени: виды, жанры, темы.  – С.85-99.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Практикум по детской литературе и методике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2008.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в.– С.43-160.</w:t>
      </w:r>
    </w:p>
    <w:p w:rsidR="00673032" w:rsidRDefault="00673032" w:rsidP="00673032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3032" w:rsidRPr="00673032" w:rsidRDefault="00673032" w:rsidP="00673032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>Задание: Подготовить р</w:t>
      </w:r>
      <w:r w:rsidRPr="00673032">
        <w:rPr>
          <w:rFonts w:ascii="Times New Roman" w:eastAsia="Calibri" w:hAnsi="Times New Roman" w:cs="Times New Roman"/>
          <w:b/>
          <w:i/>
          <w:sz w:val="24"/>
          <w:szCs w:val="24"/>
        </w:rPr>
        <w:t>ефераты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по истории и методике детского чтения</w:t>
      </w:r>
    </w:p>
    <w:p w:rsidR="00673032" w:rsidRPr="00673032" w:rsidRDefault="00673032" w:rsidP="006730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673032">
        <w:rPr>
          <w:rFonts w:ascii="Times New Roman" w:eastAsia="Calibri" w:hAnsi="Times New Roman" w:cs="Times New Roman"/>
          <w:b/>
          <w:i/>
          <w:sz w:val="24"/>
          <w:szCs w:val="24"/>
        </w:rPr>
        <w:t>Цель</w:t>
      </w:r>
      <w:r w:rsidRPr="00673032">
        <w:rPr>
          <w:rFonts w:ascii="Times New Roman" w:eastAsia="Calibri" w:hAnsi="Times New Roman" w:cs="Times New Roman"/>
          <w:sz w:val="24"/>
          <w:szCs w:val="24"/>
        </w:rPr>
        <w:t>: формирование у студентов представлений о детском чтении и литературе для детей дошкольного возраста.</w:t>
      </w:r>
    </w:p>
    <w:p w:rsidR="00673032" w:rsidRPr="00673032" w:rsidRDefault="00673032" w:rsidP="0067303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673032"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 xml:space="preserve">Процедура оценивания: </w:t>
      </w:r>
      <w:r w:rsidRPr="00673032">
        <w:rPr>
          <w:rFonts w:ascii="Times New Roman" w:hAnsi="Times New Roman" w:cs="Times New Roman"/>
          <w:sz w:val="24"/>
          <w:szCs w:val="24"/>
          <w:lang w:eastAsia="ar-SA"/>
        </w:rPr>
        <w:t>оценивается качество реферата, представленного в виде печатного текста.</w:t>
      </w:r>
    </w:p>
    <w:p w:rsidR="00673032" w:rsidRPr="00673032" w:rsidRDefault="00673032" w:rsidP="0067303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73032">
        <w:rPr>
          <w:rFonts w:ascii="Times New Roman" w:hAnsi="Times New Roman" w:cs="Times New Roman"/>
          <w:b/>
          <w:i/>
          <w:sz w:val="24"/>
          <w:szCs w:val="24"/>
        </w:rPr>
        <w:t>Задание:</w:t>
      </w:r>
      <w:r w:rsidRPr="00673032">
        <w:rPr>
          <w:rFonts w:ascii="Times New Roman" w:hAnsi="Times New Roman" w:cs="Times New Roman"/>
          <w:sz w:val="24"/>
          <w:szCs w:val="24"/>
        </w:rPr>
        <w:t xml:space="preserve"> Выбор темы осуществляется в соответствии  с предложенным списком, а также  интересами и предпочтениями самого студента.</w:t>
      </w:r>
    </w:p>
    <w:p w:rsidR="00673032" w:rsidRPr="00673032" w:rsidRDefault="00673032" w:rsidP="00673032">
      <w:pPr>
        <w:pStyle w:val="21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032">
        <w:rPr>
          <w:rFonts w:ascii="Times New Roman" w:hAnsi="Times New Roman" w:cs="Times New Roman"/>
          <w:b/>
          <w:i/>
          <w:sz w:val="24"/>
          <w:szCs w:val="24"/>
        </w:rPr>
        <w:t>Методические указания:</w:t>
      </w:r>
      <w:r w:rsidRPr="00673032">
        <w:rPr>
          <w:rFonts w:ascii="Times New Roman" w:hAnsi="Times New Roman" w:cs="Times New Roman"/>
          <w:sz w:val="24"/>
          <w:szCs w:val="24"/>
        </w:rPr>
        <w:t xml:space="preserve"> Выполнение реферативной работы предполагает: 1) выбор темы из предлагаемого перечня; 2) знакомство с рекомендуемой научной литературой и специальными справочниками, словарями; 3) подбор иллюстративного историко-литературного материала; 4) написание реферата по плану, разработанному и обсужденному студентами совместно с преподавателем.</w:t>
      </w:r>
    </w:p>
    <w:p w:rsidR="00673032" w:rsidRPr="00673032" w:rsidRDefault="00673032" w:rsidP="00673032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73032">
        <w:rPr>
          <w:rFonts w:ascii="Times New Roman" w:eastAsia="Calibri" w:hAnsi="Times New Roman" w:cs="Times New Roman"/>
          <w:b/>
          <w:bCs/>
          <w:i/>
          <w:sz w:val="24"/>
          <w:szCs w:val="24"/>
        </w:rPr>
        <w:t>Требования к написанию реферата</w:t>
      </w:r>
    </w:p>
    <w:p w:rsidR="00673032" w:rsidRPr="00673032" w:rsidRDefault="00673032" w:rsidP="006730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73032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1. Реферат является одним из методов организации самостоятельной работы </w:t>
      </w:r>
      <w:r w:rsidRPr="00673032">
        <w:rPr>
          <w:rFonts w:ascii="Times New Roman" w:hAnsi="Times New Roman" w:cs="Times New Roman"/>
          <w:sz w:val="24"/>
          <w:szCs w:val="24"/>
        </w:rPr>
        <w:t>студента</w:t>
      </w:r>
      <w:r w:rsidRPr="00673032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673032" w:rsidRPr="00673032" w:rsidRDefault="00673032" w:rsidP="00673032">
      <w:pPr>
        <w:pStyle w:val="21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032">
        <w:rPr>
          <w:rFonts w:ascii="Times New Roman" w:eastAsia="Calibri" w:hAnsi="Times New Roman" w:cs="Times New Roman"/>
          <w:sz w:val="24"/>
          <w:szCs w:val="24"/>
        </w:rPr>
        <w:t xml:space="preserve">2. Тематика рефератов является дополнительным материалом для изучения данной дисциплины. </w:t>
      </w:r>
    </w:p>
    <w:p w:rsidR="00673032" w:rsidRPr="00673032" w:rsidRDefault="00673032" w:rsidP="006730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73032">
        <w:rPr>
          <w:rFonts w:ascii="Times New Roman" w:eastAsia="Calibri" w:hAnsi="Times New Roman" w:cs="Times New Roman"/>
          <w:sz w:val="24"/>
          <w:szCs w:val="24"/>
        </w:rPr>
        <w:t>3.  Объем реферата – не менее 10 страниц формата А</w:t>
      </w:r>
      <w:proofErr w:type="gramStart"/>
      <w:r w:rsidRPr="00673032">
        <w:rPr>
          <w:rFonts w:ascii="Times New Roman" w:eastAsia="Calibri" w:hAnsi="Times New Roman" w:cs="Times New Roman"/>
          <w:sz w:val="24"/>
          <w:szCs w:val="24"/>
        </w:rPr>
        <w:t>4</w:t>
      </w:r>
      <w:proofErr w:type="gramEnd"/>
      <w:r w:rsidRPr="00673032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673032" w:rsidRPr="00673032" w:rsidRDefault="00673032" w:rsidP="006730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73032">
        <w:rPr>
          <w:rFonts w:ascii="Times New Roman" w:eastAsia="Calibri" w:hAnsi="Times New Roman" w:cs="Times New Roman"/>
          <w:sz w:val="24"/>
          <w:szCs w:val="24"/>
        </w:rPr>
        <w:t xml:space="preserve">4. </w:t>
      </w:r>
      <w:proofErr w:type="gramStart"/>
      <w:r w:rsidRPr="00673032">
        <w:rPr>
          <w:rFonts w:ascii="Times New Roman" w:eastAsia="Calibri" w:hAnsi="Times New Roman" w:cs="Times New Roman"/>
          <w:sz w:val="24"/>
          <w:szCs w:val="24"/>
        </w:rPr>
        <w:t xml:space="preserve">Структура реферата: 1) титульный лист; 2) содержание; 3) текст реферата, разбитый  на разделы, согласно содержанию: введение, основная часть, заключение; 4) список литературы, включающий  не менее 5 источников. </w:t>
      </w:r>
      <w:proofErr w:type="gramEnd"/>
    </w:p>
    <w:p w:rsidR="00673032" w:rsidRPr="00673032" w:rsidRDefault="00673032" w:rsidP="00673032">
      <w:pPr>
        <w:pStyle w:val="21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032">
        <w:rPr>
          <w:rFonts w:ascii="Times New Roman" w:hAnsi="Times New Roman" w:cs="Times New Roman"/>
          <w:sz w:val="24"/>
          <w:szCs w:val="24"/>
        </w:rPr>
        <w:t xml:space="preserve">При этом реферат обязательно включает: 1) краткие сведения об авторе реферируемого материал; 2) краткое, но исчерпывающее (по сути) и точное  изложение научной информации по теме, сопровождаемое комментарием, замечаниями референта;        3) обобщение результатов анализа, выводы об изложенной информации, оценка ее значения. Ввиду того, что реферат по форме является научно-исследовательской работой, материал в нем должен быть четко структурирован и систематизирован, изложение – доказательным, подтверждаться примерами из произведений детской литературы.  </w:t>
      </w:r>
    </w:p>
    <w:p w:rsidR="00673032" w:rsidRDefault="00673032" w:rsidP="006730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Тематика рефератов</w:t>
      </w:r>
      <w:r>
        <w:rPr>
          <w:rFonts w:ascii="Times New Roman" w:hAnsi="Times New Roman" w:cs="Times New Roman"/>
          <w:i/>
          <w:sz w:val="24"/>
          <w:szCs w:val="24"/>
        </w:rPr>
        <w:t>: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3032" w:rsidRDefault="00673032" w:rsidP="00673032">
      <w:pPr>
        <w:numPr>
          <w:ilvl w:val="0"/>
          <w:numId w:val="2"/>
        </w:numPr>
        <w:spacing w:after="0" w:line="240" w:lineRule="auto"/>
        <w:ind w:left="142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Педагогические и методические идеи о пользе и характере детского чтения на Руси в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XI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XYIII</w:t>
      </w:r>
      <w:r>
        <w:rPr>
          <w:rFonts w:ascii="Times New Roman" w:eastAsia="Calibri" w:hAnsi="Times New Roman" w:cs="Times New Roman"/>
          <w:sz w:val="24"/>
          <w:szCs w:val="24"/>
        </w:rPr>
        <w:t xml:space="preserve"> вв. (Дмитрий Герасимов, Н.И. Новиков, А.Ф. Бестужев и др.).</w:t>
      </w:r>
    </w:p>
    <w:p w:rsidR="00673032" w:rsidRDefault="00673032" w:rsidP="00673032">
      <w:pPr>
        <w:numPr>
          <w:ilvl w:val="0"/>
          <w:numId w:val="2"/>
        </w:numPr>
        <w:spacing w:after="0" w:line="240" w:lineRule="auto"/>
        <w:ind w:left="142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Становление детского чтения в первой половине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XIX</w:t>
      </w:r>
      <w:r>
        <w:rPr>
          <w:rFonts w:ascii="Times New Roman" w:eastAsia="Calibri" w:hAnsi="Times New Roman" w:cs="Times New Roman"/>
          <w:sz w:val="24"/>
          <w:szCs w:val="24"/>
        </w:rPr>
        <w:t xml:space="preserve"> в. (Н.М. Карамзин, В.А. Жуковский и др.) </w:t>
      </w:r>
    </w:p>
    <w:p w:rsidR="00673032" w:rsidRDefault="00673032" w:rsidP="00673032">
      <w:pPr>
        <w:numPr>
          <w:ilvl w:val="0"/>
          <w:numId w:val="2"/>
        </w:numPr>
        <w:spacing w:after="0" w:line="240" w:lineRule="auto"/>
        <w:ind w:left="142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В.Ф. Одоевский  о  детском чтении и литературе для детей.</w:t>
      </w:r>
    </w:p>
    <w:p w:rsidR="00673032" w:rsidRDefault="00673032" w:rsidP="00673032">
      <w:pPr>
        <w:numPr>
          <w:ilvl w:val="0"/>
          <w:numId w:val="2"/>
        </w:numPr>
        <w:spacing w:after="0" w:line="240" w:lineRule="auto"/>
        <w:ind w:left="142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В.Г. Белинский о детской литературе и детском чтении.</w:t>
      </w:r>
    </w:p>
    <w:p w:rsidR="00673032" w:rsidRDefault="00673032" w:rsidP="00673032">
      <w:pPr>
        <w:numPr>
          <w:ilvl w:val="0"/>
          <w:numId w:val="2"/>
        </w:numPr>
        <w:spacing w:after="0" w:line="240" w:lineRule="auto"/>
        <w:ind w:left="142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Н.Г. Чернышевский и его вклад в развитие детского чтения. </w:t>
      </w:r>
    </w:p>
    <w:p w:rsidR="00673032" w:rsidRDefault="00673032" w:rsidP="00673032">
      <w:pPr>
        <w:numPr>
          <w:ilvl w:val="0"/>
          <w:numId w:val="2"/>
        </w:numPr>
        <w:spacing w:after="0" w:line="240" w:lineRule="auto"/>
        <w:ind w:left="142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Н.А. Добролюбов о детской литературе и детском чтении. </w:t>
      </w:r>
    </w:p>
    <w:p w:rsidR="00673032" w:rsidRDefault="00673032" w:rsidP="00673032">
      <w:pPr>
        <w:numPr>
          <w:ilvl w:val="0"/>
          <w:numId w:val="2"/>
        </w:numPr>
        <w:spacing w:after="0" w:line="240" w:lineRule="auto"/>
        <w:ind w:left="142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Развитие детского чтения во второй половине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XIX</w:t>
      </w:r>
      <w:r>
        <w:rPr>
          <w:rFonts w:ascii="Times New Roman" w:eastAsia="Calibri" w:hAnsi="Times New Roman" w:cs="Times New Roman"/>
          <w:sz w:val="24"/>
          <w:szCs w:val="24"/>
        </w:rPr>
        <w:t xml:space="preserve"> в. (И.Феоктистов, Д.И. Писарев, П.В.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Засодимский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 и др.)</w:t>
      </w:r>
    </w:p>
    <w:p w:rsidR="00673032" w:rsidRDefault="00673032" w:rsidP="00673032">
      <w:pPr>
        <w:numPr>
          <w:ilvl w:val="0"/>
          <w:numId w:val="2"/>
        </w:numPr>
        <w:spacing w:after="0" w:line="240" w:lineRule="auto"/>
        <w:ind w:left="142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Педагогическая концепция К.Д. Ушинского.</w:t>
      </w:r>
    </w:p>
    <w:p w:rsidR="00673032" w:rsidRPr="00673032" w:rsidRDefault="00673032" w:rsidP="00673032">
      <w:pPr>
        <w:numPr>
          <w:ilvl w:val="0"/>
          <w:numId w:val="2"/>
        </w:numPr>
        <w:spacing w:after="0" w:line="240" w:lineRule="auto"/>
        <w:ind w:left="142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673032">
        <w:rPr>
          <w:rFonts w:ascii="Times New Roman" w:hAnsi="Times New Roman" w:cs="Times New Roman"/>
          <w:sz w:val="24"/>
          <w:szCs w:val="24"/>
          <w:u w:val="single"/>
        </w:rPr>
        <w:t>Концепция детства и его изображение  в творчестве Л.Н. Толстого.</w:t>
      </w:r>
    </w:p>
    <w:p w:rsidR="00673032" w:rsidRPr="00673032" w:rsidRDefault="00673032" w:rsidP="00673032">
      <w:pPr>
        <w:numPr>
          <w:ilvl w:val="0"/>
          <w:numId w:val="2"/>
        </w:numPr>
        <w:spacing w:after="0" w:line="240" w:lineRule="auto"/>
        <w:ind w:left="142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  <w:r w:rsidRPr="00673032">
        <w:rPr>
          <w:rFonts w:ascii="Times New Roman" w:eastAsia="Calibri" w:hAnsi="Times New Roman" w:cs="Times New Roman"/>
          <w:sz w:val="24"/>
          <w:szCs w:val="24"/>
          <w:highlight w:val="yellow"/>
        </w:rPr>
        <w:t>М. Горький о детской литературе и детском чтении.</w:t>
      </w:r>
    </w:p>
    <w:p w:rsidR="00673032" w:rsidRPr="00673032" w:rsidRDefault="00673032" w:rsidP="00673032">
      <w:pPr>
        <w:numPr>
          <w:ilvl w:val="0"/>
          <w:numId w:val="2"/>
        </w:numPr>
        <w:spacing w:after="0" w:line="240" w:lineRule="auto"/>
        <w:ind w:left="142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  <w:r w:rsidRPr="00673032">
        <w:rPr>
          <w:rFonts w:ascii="Times New Roman" w:eastAsia="Calibri" w:hAnsi="Times New Roman" w:cs="Times New Roman"/>
          <w:sz w:val="24"/>
          <w:szCs w:val="24"/>
          <w:highlight w:val="yellow"/>
        </w:rPr>
        <w:t>Развитие детской литературы и детского чтения в ХХ в.: дискуссии о педагогическом и художественном начале в детской литературе и их влиянии на сознание ребенка.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1. История методики детского чтения. 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 xml:space="preserve">Составить тезисный план-конспект по учебному пособию З.А.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З.А.</w:t>
      </w:r>
      <w:r>
        <w:rPr>
          <w:rFonts w:ascii="Times New Roman" w:hAnsi="Times New Roman" w:cs="Times New Roman"/>
          <w:sz w:val="24"/>
          <w:szCs w:val="24"/>
        </w:rPr>
        <w:t xml:space="preserve"> Детская литература. Методика приобщения детей к чтению. М., 2008 // Глава 6. История методики детского чтения. – С.198-245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З.А. </w:t>
      </w:r>
      <w:r>
        <w:rPr>
          <w:rFonts w:ascii="Times New Roman" w:hAnsi="Times New Roman" w:cs="Times New Roman"/>
          <w:sz w:val="24"/>
          <w:szCs w:val="24"/>
        </w:rPr>
        <w:t>Практикум по детской литературе и методике приобщения детей к чтению. М., 2008.</w:t>
      </w:r>
    </w:p>
    <w:p w:rsidR="00673032" w:rsidRDefault="00673032" w:rsidP="006730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Рекомендуемая литература: 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Белинский В.Г., Чернышевский Н.Г., Добролюбов Н.А. </w:t>
      </w:r>
      <w:r>
        <w:rPr>
          <w:rFonts w:ascii="Times New Roman" w:hAnsi="Times New Roman" w:cs="Times New Roman"/>
          <w:sz w:val="24"/>
          <w:szCs w:val="24"/>
        </w:rPr>
        <w:t xml:space="preserve">О детской литературе. – 2-е изд.,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>
        <w:rPr>
          <w:rFonts w:ascii="Times New Roman" w:hAnsi="Times New Roman" w:cs="Times New Roman"/>
          <w:sz w:val="24"/>
          <w:szCs w:val="24"/>
        </w:rPr>
        <w:t>. и доп. / Сост. В. В. Терновская, Н.И.Якушин. - М., 1983.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Горький М</w:t>
      </w:r>
      <w:r>
        <w:rPr>
          <w:rFonts w:ascii="Times New Roman" w:hAnsi="Times New Roman" w:cs="Times New Roman"/>
          <w:sz w:val="24"/>
          <w:szCs w:val="24"/>
        </w:rPr>
        <w:t>.О детской литературе, детском и юношеском чтении. – М., 1989.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З.А</w:t>
      </w:r>
      <w:r>
        <w:rPr>
          <w:rFonts w:ascii="Times New Roman" w:hAnsi="Times New Roman" w:cs="Times New Roman"/>
          <w:sz w:val="24"/>
          <w:szCs w:val="24"/>
        </w:rPr>
        <w:t>. «Положи твое сердце у чтения...»: Книга для родителей. — М., 2003.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З.А.</w:t>
      </w:r>
      <w:r>
        <w:rPr>
          <w:rFonts w:ascii="Times New Roman" w:hAnsi="Times New Roman" w:cs="Times New Roman"/>
          <w:sz w:val="24"/>
          <w:szCs w:val="24"/>
        </w:rPr>
        <w:t xml:space="preserve"> «Пришли мне чтения доброго...». — Ч. Г. Метод,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ре-коменд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для воспитателей, работающих с детьми 4 — 6 лет. — М., 2001; Ч. 2: Метод,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рекоменд</w:t>
      </w:r>
      <w:proofErr w:type="spellEnd"/>
      <w:r>
        <w:rPr>
          <w:rFonts w:ascii="Times New Roman" w:hAnsi="Times New Roman" w:cs="Times New Roman"/>
          <w:sz w:val="24"/>
          <w:szCs w:val="24"/>
        </w:rPr>
        <w:t>. для воспитателей, работающих с детьми седьмого года жизни. — М., 2003.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З.А.</w:t>
      </w:r>
      <w:r>
        <w:rPr>
          <w:rFonts w:ascii="Times New Roman" w:hAnsi="Times New Roman" w:cs="Times New Roman"/>
          <w:sz w:val="24"/>
          <w:szCs w:val="24"/>
        </w:rPr>
        <w:t xml:space="preserve"> «Ты детям сказку расскажи...»: Методика приобщения детей к чтению. — М., 2003.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 xml:space="preserve">Гурович Л.М., Береговая Л.Б., Логинова В.И.,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Пирадова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В. И.</w:t>
      </w:r>
      <w:r>
        <w:rPr>
          <w:rFonts w:ascii="Times New Roman" w:hAnsi="Times New Roman" w:cs="Times New Roman"/>
          <w:sz w:val="24"/>
          <w:szCs w:val="24"/>
        </w:rPr>
        <w:t xml:space="preserve"> Ребенок и книга: Пособие для воспитателей детского сада. – СПб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>
        <w:rPr>
          <w:rFonts w:ascii="Times New Roman" w:hAnsi="Times New Roman" w:cs="Times New Roman"/>
          <w:sz w:val="24"/>
          <w:szCs w:val="24"/>
        </w:rPr>
        <w:t>2000.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Детское </w:t>
      </w:r>
      <w:r>
        <w:rPr>
          <w:rFonts w:ascii="Times New Roman" w:hAnsi="Times New Roman" w:cs="Times New Roman"/>
          <w:sz w:val="24"/>
          <w:szCs w:val="24"/>
        </w:rPr>
        <w:t xml:space="preserve">чтение на рубеже веков: Проблемы, исследования, прогнозы: Сб.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науч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трудов. — Ч. 1: Чтение детей и подростков в меняющейся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социокультурной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ситуации. Детское чтение и новые технологии. Рос.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гос</w:t>
      </w:r>
      <w:proofErr w:type="spellEnd"/>
      <w:r>
        <w:rPr>
          <w:rFonts w:ascii="Times New Roman" w:hAnsi="Times New Roman" w:cs="Times New Roman"/>
          <w:sz w:val="24"/>
          <w:szCs w:val="24"/>
        </w:rPr>
        <w:t>. дет. б-ка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ост. </w:t>
      </w:r>
      <w:proofErr w:type="spellStart"/>
      <w:r>
        <w:rPr>
          <w:rFonts w:ascii="Times New Roman" w:hAnsi="Times New Roman" w:cs="Times New Roman"/>
          <w:sz w:val="24"/>
          <w:szCs w:val="24"/>
        </w:rPr>
        <w:t>Е.Голубева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В.Чудинова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Л.Михайлова. – М., 2001.</w:t>
      </w:r>
    </w:p>
    <w:sectPr w:rsidR="00673032" w:rsidSect="00555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16E2D"/>
    <w:multiLevelType w:val="hybridMultilevel"/>
    <w:tmpl w:val="526C7C64"/>
    <w:lvl w:ilvl="0" w:tplc="C8A4D1E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7C63C1"/>
    <w:multiLevelType w:val="hybridMultilevel"/>
    <w:tmpl w:val="40EC22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3032"/>
    <w:rsid w:val="004971C2"/>
    <w:rsid w:val="005556B6"/>
    <w:rsid w:val="00673032"/>
    <w:rsid w:val="007151D8"/>
    <w:rsid w:val="007E011C"/>
    <w:rsid w:val="00970C5F"/>
    <w:rsid w:val="00DC4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03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673032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6730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73032"/>
    <w:pPr>
      <w:ind w:left="720"/>
      <w:contextualSpacing/>
    </w:pPr>
  </w:style>
  <w:style w:type="paragraph" w:styleId="21">
    <w:name w:val="Body Text Indent 2"/>
    <w:basedOn w:val="a"/>
    <w:link w:val="22"/>
    <w:uiPriority w:val="99"/>
    <w:semiHidden/>
    <w:unhideWhenUsed/>
    <w:rsid w:val="0067303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730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75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963</Words>
  <Characters>5493</Characters>
  <Application>Microsoft Office Word</Application>
  <DocSecurity>0</DocSecurity>
  <Lines>45</Lines>
  <Paragraphs>12</Paragraphs>
  <ScaleCrop>false</ScaleCrop>
  <Company>польZа</Company>
  <LinksUpToDate>false</LinksUpToDate>
  <CharactersWithSpaces>6444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Полинка</dc:creator>
  <cp:keywords/>
  <dc:description/>
  <cp:lastModifiedBy>Полинка</cp:lastModifiedBy>
  <cp:revision>3</cp:revision>
  <dcterms:created xsi:type="dcterms:W3CDTF">2018-01-30T14:42:00Z</dcterms:created>
  <dcterms:modified xsi:type="dcterms:W3CDTF">2018-01-30T14:52:00Z</dcterms:modified>
</cp:coreProperties>
</file>