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CE4" w:rsidRPr="00B83020" w:rsidRDefault="00737CE4" w:rsidP="00B83020">
      <w:pPr>
        <w:spacing w:after="0"/>
        <w:ind w:firstLine="709"/>
        <w:jc w:val="both"/>
        <w:rPr>
          <w:rFonts w:ascii="Times New Roman" w:hAnsi="Times New Roman" w:cs="Times New Roman"/>
          <w:b/>
          <w:sz w:val="28"/>
          <w:szCs w:val="28"/>
        </w:rPr>
      </w:pPr>
      <w:r w:rsidRPr="00B83020">
        <w:rPr>
          <w:rFonts w:ascii="Times New Roman" w:hAnsi="Times New Roman" w:cs="Times New Roman"/>
          <w:b/>
          <w:sz w:val="28"/>
          <w:szCs w:val="28"/>
        </w:rPr>
        <w:t xml:space="preserve">В.В. </w:t>
      </w:r>
      <w:proofErr w:type="spellStart"/>
      <w:r w:rsidRPr="00B83020">
        <w:rPr>
          <w:rFonts w:ascii="Times New Roman" w:hAnsi="Times New Roman" w:cs="Times New Roman"/>
          <w:b/>
          <w:sz w:val="28"/>
          <w:szCs w:val="28"/>
        </w:rPr>
        <w:t>Бардакова</w:t>
      </w:r>
      <w:proofErr w:type="spellEnd"/>
    </w:p>
    <w:p w:rsidR="00737CE4" w:rsidRPr="00B83020" w:rsidRDefault="00737CE4" w:rsidP="00B83020">
      <w:pPr>
        <w:spacing w:after="0"/>
        <w:ind w:firstLine="709"/>
        <w:jc w:val="both"/>
        <w:rPr>
          <w:rFonts w:ascii="Times New Roman" w:hAnsi="Times New Roman" w:cs="Times New Roman"/>
          <w:b/>
          <w:sz w:val="28"/>
          <w:szCs w:val="28"/>
        </w:rPr>
      </w:pPr>
      <w:r w:rsidRPr="00B83020">
        <w:rPr>
          <w:rFonts w:ascii="Times New Roman" w:hAnsi="Times New Roman" w:cs="Times New Roman"/>
          <w:b/>
          <w:sz w:val="28"/>
          <w:szCs w:val="28"/>
        </w:rPr>
        <w:t xml:space="preserve">Творческие виды  работы с художественным текстом в начальной школе // Уроки литературного чтения в начальной школе. – Волгоград: </w:t>
      </w:r>
      <w:proofErr w:type="gramStart"/>
      <w:r w:rsidRPr="00B83020">
        <w:rPr>
          <w:rFonts w:ascii="Times New Roman" w:hAnsi="Times New Roman" w:cs="Times New Roman"/>
          <w:b/>
          <w:sz w:val="28"/>
          <w:szCs w:val="28"/>
        </w:rPr>
        <w:t>Изд-во ВГПИКРО, 2006 (Приложение к журналу «Учебный год» №4, 2006.</w:t>
      </w:r>
      <w:proofErr w:type="gramEnd"/>
      <w:r w:rsidRPr="00B83020">
        <w:rPr>
          <w:rFonts w:ascii="Times New Roman" w:hAnsi="Times New Roman" w:cs="Times New Roman"/>
          <w:b/>
          <w:sz w:val="28"/>
          <w:szCs w:val="28"/>
        </w:rPr>
        <w:t xml:space="preserve"> Серия «Начальная школа». </w:t>
      </w:r>
      <w:proofErr w:type="spellStart"/>
      <w:r w:rsidRPr="00B83020">
        <w:rPr>
          <w:rFonts w:ascii="Times New Roman" w:hAnsi="Times New Roman" w:cs="Times New Roman"/>
          <w:b/>
          <w:sz w:val="28"/>
          <w:szCs w:val="28"/>
        </w:rPr>
        <w:t>Вып</w:t>
      </w:r>
      <w:proofErr w:type="spellEnd"/>
      <w:r w:rsidRPr="00B83020">
        <w:rPr>
          <w:rFonts w:ascii="Times New Roman" w:hAnsi="Times New Roman" w:cs="Times New Roman"/>
          <w:b/>
          <w:sz w:val="28"/>
          <w:szCs w:val="28"/>
        </w:rPr>
        <w:t>. 5).С.35-46</w:t>
      </w:r>
    </w:p>
    <w:p w:rsidR="00737CE4" w:rsidRPr="00B83020" w:rsidRDefault="00737CE4" w:rsidP="00B83020">
      <w:pPr>
        <w:spacing w:after="0"/>
        <w:ind w:firstLine="709"/>
        <w:jc w:val="both"/>
        <w:rPr>
          <w:rFonts w:ascii="Times New Roman" w:hAnsi="Times New Roman" w:cs="Times New Roman"/>
          <w:sz w:val="28"/>
          <w:szCs w:val="28"/>
        </w:rPr>
      </w:pP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Начальное литературное образование предполагает развитие творческих способностей младших школьников, формирование навыка интерпретации художественного текста, т.е. освоения различных форм драматизации, иллюстрирования, творческого пересказа, составления устного и письменного  сочинения на основе литературных впечатлений [7].</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Современные программы начального литературного образования обязательно содержат разделы, регламентирующие аналитическую и интерпретационную работу с художественным текстом на уроках чтения. Анализ и интерпретация в детской аудитории направлены на адекватное, полноценное и творческое  постижение литературного произведения. Поскольку навыки анализа и интерпретации  у младших школьников только формируются, то программы предусматривают поэтапное формирование читательских умений, это касается и овладение различными видами драматизации. </w:t>
      </w:r>
      <w:proofErr w:type="gramStart"/>
      <w:r w:rsidRPr="00B83020">
        <w:rPr>
          <w:rFonts w:ascii="Times New Roman" w:hAnsi="Times New Roman" w:cs="Times New Roman"/>
          <w:sz w:val="28"/>
          <w:szCs w:val="28"/>
        </w:rPr>
        <w:t xml:space="preserve">Так, в программе «Литературное чтение» О.В. </w:t>
      </w:r>
      <w:proofErr w:type="spellStart"/>
      <w:r w:rsidRPr="00B83020">
        <w:rPr>
          <w:rFonts w:ascii="Times New Roman" w:hAnsi="Times New Roman" w:cs="Times New Roman"/>
          <w:sz w:val="28"/>
          <w:szCs w:val="28"/>
        </w:rPr>
        <w:t>Кубасовой</w:t>
      </w:r>
      <w:proofErr w:type="spellEnd"/>
      <w:r w:rsidRPr="00B83020">
        <w:rPr>
          <w:rFonts w:ascii="Times New Roman" w:hAnsi="Times New Roman" w:cs="Times New Roman"/>
          <w:sz w:val="28"/>
          <w:szCs w:val="28"/>
        </w:rPr>
        <w:t xml:space="preserve"> («Гармония») последовательно определены «шаги» в развитии творческих способностей младших школьников: 1 класс – формируется умение выразительно читать (овладение средствами интонационной выразительности), обучение чтению по ролям; 2 класс –  совершенствуется выразительность чтения, умение  читать по ролям, обучение </w:t>
      </w:r>
      <w:proofErr w:type="spellStart"/>
      <w:r w:rsidRPr="00B83020">
        <w:rPr>
          <w:rFonts w:ascii="Times New Roman" w:hAnsi="Times New Roman" w:cs="Times New Roman"/>
          <w:sz w:val="28"/>
          <w:szCs w:val="28"/>
        </w:rPr>
        <w:t>инсценированию</w:t>
      </w:r>
      <w:proofErr w:type="spellEnd"/>
      <w:r w:rsidRPr="00B83020">
        <w:rPr>
          <w:rFonts w:ascii="Times New Roman" w:hAnsi="Times New Roman" w:cs="Times New Roman"/>
          <w:sz w:val="28"/>
          <w:szCs w:val="28"/>
        </w:rPr>
        <w:t xml:space="preserve"> в форме живых картин и произнесения отдельных реплик, драматизации небольшого текста или фрагмента произведения;</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 xml:space="preserve">3 класс – осваиваются такие формы драматизации, как чтение по ролям, живые картины (индивидуальные и групповые), произнесение реплики героя с использованием мимики, жеста, позы; в 4 классе учащиеся должны уметь пользоваться основными средствами выразительности устной речи  для передачи в выразительном чтении, декламации характера произведения, «использовать дополнительные средства выразительности (пластика, мизансцена, реквизит) при </w:t>
      </w:r>
      <w:proofErr w:type="spellStart"/>
      <w:r w:rsidRPr="00B83020">
        <w:rPr>
          <w:rFonts w:ascii="Times New Roman" w:hAnsi="Times New Roman" w:cs="Times New Roman"/>
          <w:sz w:val="28"/>
          <w:szCs w:val="28"/>
        </w:rPr>
        <w:t>инсценировании</w:t>
      </w:r>
      <w:proofErr w:type="spellEnd"/>
      <w:r w:rsidRPr="00B83020">
        <w:rPr>
          <w:rFonts w:ascii="Times New Roman" w:hAnsi="Times New Roman" w:cs="Times New Roman"/>
          <w:sz w:val="28"/>
          <w:szCs w:val="28"/>
        </w:rPr>
        <w:t xml:space="preserve"> литературных произведений  [8:105-120]</w:t>
      </w:r>
      <w:proofErr w:type="gramEnd"/>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Драматизация представляет собой прием творческого освоения произведения литературы, используемый в работе над текстом после чтения и анализа, позволяющий, с одной стороны, глубже  понять авторский замысел, прочувствовать произведение и, с другой стороны, выразить, </w:t>
      </w:r>
      <w:r w:rsidRPr="00B83020">
        <w:rPr>
          <w:rFonts w:ascii="Times New Roman" w:hAnsi="Times New Roman" w:cs="Times New Roman"/>
          <w:sz w:val="28"/>
          <w:szCs w:val="28"/>
        </w:rPr>
        <w:lastRenderedPageBreak/>
        <w:t xml:space="preserve">отобразить это понимание в действии: в выразительном чтении, мимике, жесте, позе и </w:t>
      </w:r>
      <w:proofErr w:type="gramStart"/>
      <w:r w:rsidRPr="00B83020">
        <w:rPr>
          <w:rFonts w:ascii="Times New Roman" w:hAnsi="Times New Roman" w:cs="Times New Roman"/>
          <w:sz w:val="28"/>
          <w:szCs w:val="28"/>
        </w:rPr>
        <w:t>под</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 xml:space="preserve">Методика располагает различными различные по сложности видами драматизации, которые используются в зависимости от возрастных возможностей и степени подготовленности, активности и самостоятельности учащихся: чтение по ролям с отработкой интонации; произнесение отдельных реплик с использованием мимики и жестов; составление «живых картин»,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перестройка текста с целью драматизации – извлечение диалогов из текста рассказа, составление пьес и сценариев по рассказам;</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дополнение текста описанием обстановки, места действия, внешности героев; постановка мизансцен, небольших сцен с декорациями, костюмами, масками, гримом или без них; в т.ч. один их видов творческого пересказа – перестройка сюжетного произведения, содержащего диалоги, в драматическую форму (драматизация) или составление  сценария  [2:321-232].</w:t>
      </w:r>
      <w:proofErr w:type="gramEnd"/>
      <w:r w:rsidRPr="00B83020">
        <w:rPr>
          <w:rFonts w:ascii="Times New Roman" w:hAnsi="Times New Roman" w:cs="Times New Roman"/>
          <w:sz w:val="28"/>
          <w:szCs w:val="28"/>
        </w:rPr>
        <w:t xml:space="preserve"> Значение драматизации прочитанного детьми произведения в становлении навыка  интерпретации у младших школьников трудно переоценить. Выразительное чтение, чтение по ролям,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перестройка текста и под</w:t>
      </w:r>
      <w:proofErr w:type="gramStart"/>
      <w:r w:rsidRPr="00B83020">
        <w:rPr>
          <w:rFonts w:ascii="Times New Roman" w:hAnsi="Times New Roman" w:cs="Times New Roman"/>
          <w:sz w:val="28"/>
          <w:szCs w:val="28"/>
        </w:rPr>
        <w:t>.</w:t>
      </w:r>
      <w:proofErr w:type="gramEnd"/>
      <w:r w:rsidRPr="00B83020">
        <w:rPr>
          <w:rFonts w:ascii="Times New Roman" w:hAnsi="Times New Roman" w:cs="Times New Roman"/>
          <w:sz w:val="28"/>
          <w:szCs w:val="28"/>
        </w:rPr>
        <w:t xml:space="preserve"> – </w:t>
      </w:r>
      <w:proofErr w:type="gramStart"/>
      <w:r w:rsidRPr="00B83020">
        <w:rPr>
          <w:rFonts w:ascii="Times New Roman" w:hAnsi="Times New Roman" w:cs="Times New Roman"/>
          <w:sz w:val="28"/>
          <w:szCs w:val="28"/>
        </w:rPr>
        <w:t>в</w:t>
      </w:r>
      <w:proofErr w:type="gramEnd"/>
      <w:r w:rsidRPr="00B83020">
        <w:rPr>
          <w:rFonts w:ascii="Times New Roman" w:hAnsi="Times New Roman" w:cs="Times New Roman"/>
          <w:sz w:val="28"/>
          <w:szCs w:val="28"/>
        </w:rPr>
        <w:t xml:space="preserve">сё это  позволяет ребенку вдуматься в произведение, поставить себя на место героя, пережить, соотнести со своим опытом.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Однако применение на уроке приемов драматизации может быть затруднено несовершенным навыком  чтения, особенно в 1-2 классах. На подготовительном и начальном этапах для работы с книгой и художественной литературой рекомендуется методика чтения-рассматривания. Эффективна работа с текстовой иллюстрацией. На уроках классного и внеклассного чтения для анализа эмоциональных состояний литературных героев используются  возможности иллюстрации с изображением  героев произведения. Внимательно рассматривая картинку, учащиеся выделяют «эмоциональные знаки»: в беседе учитель привлекает внимание к мимике и позе изображенных на иллюстрации героев, просит истолковать значение выражения лица, жеста, позы. Восприятие эмоционального состояния героя по иллюстрации будет более полным, если предложить детям воспроизвести жест, позу или мимику, соотнести содержание иллюстрации и текста. Например, произведение К.И. Чуковского «</w:t>
      </w:r>
      <w:proofErr w:type="spellStart"/>
      <w:r w:rsidRPr="00B83020">
        <w:rPr>
          <w:rFonts w:ascii="Times New Roman" w:hAnsi="Times New Roman" w:cs="Times New Roman"/>
          <w:sz w:val="28"/>
          <w:szCs w:val="28"/>
        </w:rPr>
        <w:t>Федорино</w:t>
      </w:r>
      <w:proofErr w:type="spellEnd"/>
      <w:r w:rsidRPr="00B83020">
        <w:rPr>
          <w:rFonts w:ascii="Times New Roman" w:hAnsi="Times New Roman" w:cs="Times New Roman"/>
          <w:sz w:val="28"/>
          <w:szCs w:val="28"/>
        </w:rPr>
        <w:t xml:space="preserve"> горе» иллюстрировано тремя рисунками, на которых Федора </w:t>
      </w:r>
      <w:proofErr w:type="gramStart"/>
      <w:r w:rsidRPr="00B83020">
        <w:rPr>
          <w:rFonts w:ascii="Times New Roman" w:hAnsi="Times New Roman" w:cs="Times New Roman"/>
          <w:sz w:val="28"/>
          <w:szCs w:val="28"/>
        </w:rPr>
        <w:t>изображена</w:t>
      </w:r>
      <w:proofErr w:type="gramEnd"/>
      <w:r w:rsidRPr="00B83020">
        <w:rPr>
          <w:rFonts w:ascii="Times New Roman" w:hAnsi="Times New Roman" w:cs="Times New Roman"/>
          <w:sz w:val="28"/>
          <w:szCs w:val="28"/>
        </w:rPr>
        <w:t xml:space="preserve"> в различных эмоциональных состояниях. Учитель предлагает детям рассмотреть иллюстрации и подобрать из текста подписи к рисункам, выразительно прочитать слова Федоры в изображенном эпизоде, стараясь различными средствами выразительности (интонацией, мимикой, жестами, </w:t>
      </w:r>
      <w:r w:rsidRPr="00B83020">
        <w:rPr>
          <w:rFonts w:ascii="Times New Roman" w:hAnsi="Times New Roman" w:cs="Times New Roman"/>
          <w:sz w:val="28"/>
          <w:szCs w:val="28"/>
        </w:rPr>
        <w:lastRenderedPageBreak/>
        <w:t>позой) показать ее состояние. В данном случае анализ иллюстраций подготавливает учащихся к выразительному чтению.</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Выразительное произнесение отдельных реплик героя с использованием интонации и пластики как прием используется при повторном аналитическом чтении произведения. Постоянное обращение к тексту (выборочное чтение, цитирование, частичный и выборочный пересказ) позволяет подробно проанализировать действия и слова персонажей, составить их характеристику. Действия и слова одного из героев в названной учителем ситуации рассматриваются детально, учащимся предлагается произнести слова, продемонстрировать действия, движения героя. Произнесенная реплика обсуждается и выявляется соответствие ее смыслу произведения, выясняются причины и  устраняются неточности, реплика произносится повторно. Этот прием позволяет учителю осуществлять как индивидуальную, так и групповую, коллективную работу над текстом произведения. Возможна работа над произнесением нескольких реплик разных персонажей. Такая работа полезна при подготовке чтения по ролям.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Чтение по ролям – один из популярных приемов, который используется на ранних этапах обучения и позволяет работать над интонационной выразительностью чтения, а значит – совершенствовать навык чтения. Чтение по ролям завершает работу над произведением, когда содержание произведения проанализировано, определены характеры персонажей. Предварительно обсуждается произнесение реплик. Обдумывание характера персонажей и определение интонации их речи – важный этап в подготовке к чтению по ролям. Для чтения по ролям отбираются как целые произведения, так и отдельные эпизоды, короткие диалоги, т.е. любые произведения с диалогической композицией или включающие диалоги. </w:t>
      </w:r>
      <w:proofErr w:type="gramStart"/>
      <w:r w:rsidRPr="00B83020">
        <w:rPr>
          <w:rFonts w:ascii="Times New Roman" w:hAnsi="Times New Roman" w:cs="Times New Roman"/>
          <w:sz w:val="28"/>
          <w:szCs w:val="28"/>
        </w:rPr>
        <w:t>Подготовка к  чтению по ролям начинается с определения действующих лиц; перечитывая текст, определяют реплики действующих лиц и авторские слова (чтение вслух которых не всегда обязательно), анализируется эмоциональное состояние и  характер действующих лиц, выбирается нужная интонация; ученики пробуют выразительно читать слова героев, каждое чтение анализируется и корректируется, затем чтение по ролям повторяется.</w:t>
      </w:r>
      <w:proofErr w:type="gramEnd"/>
      <w:r w:rsidRPr="00B83020">
        <w:rPr>
          <w:rFonts w:ascii="Times New Roman" w:hAnsi="Times New Roman" w:cs="Times New Roman"/>
          <w:sz w:val="28"/>
          <w:szCs w:val="28"/>
        </w:rPr>
        <w:t xml:space="preserve"> Усложняя чтение по ролям, учителя предлагают учащимся сопровождать выразительное чтение выражением лиц персонажей, т.е. использовать мимику и характерные жесты. В этом случае чтение по ролям проводится у доски.</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Зрительного восприятия требует и «живая картина», когда эпизод, момент художественного произведения фиксируется (изображается) в позах, выражении лиц, в одежде персонажей, в интерьере, в предметном </w:t>
      </w:r>
      <w:r w:rsidRPr="00B83020">
        <w:rPr>
          <w:rFonts w:ascii="Times New Roman" w:hAnsi="Times New Roman" w:cs="Times New Roman"/>
          <w:sz w:val="28"/>
          <w:szCs w:val="28"/>
        </w:rPr>
        <w:lastRenderedPageBreak/>
        <w:t xml:space="preserve">окружении. Возможна постановка индивидуальных и групповых «живых картин»: один или несколько школьников непосредственно участвуют в воссоздании текста произведения литературы в пантомиме. Постановка «живых картин» плодотворна  в работе над произведениями с динамично развивающимся сюжетом, сменяющимися сценами, действиями, одним или несколькими героями, характер которых «прочитывается» в поступках, действиях. Этот прием рекомендуется использовать на уроках внеклассного чтения, на дополнительных занятиях по литературе. Как достаточно простую форму драматизации, позволяющую с помощью пластики и незамысловатого реквизита запечатлеть момент произведения, живые картины целесообразно применять на первых ступенях обучения, а также на занятиях по развитию речи в дошкольных учреждениях.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Названные виды драматизации считаются как самостоятельными приемами, так и подготовительными к </w:t>
      </w:r>
      <w:proofErr w:type="spellStart"/>
      <w:r w:rsidRPr="00B83020">
        <w:rPr>
          <w:rFonts w:ascii="Times New Roman" w:hAnsi="Times New Roman" w:cs="Times New Roman"/>
          <w:sz w:val="28"/>
          <w:szCs w:val="28"/>
        </w:rPr>
        <w:t>инсценированию</w:t>
      </w:r>
      <w:proofErr w:type="spellEnd"/>
      <w:r w:rsidRPr="00B83020">
        <w:rPr>
          <w:rFonts w:ascii="Times New Roman" w:hAnsi="Times New Roman" w:cs="Times New Roman"/>
          <w:sz w:val="28"/>
          <w:szCs w:val="28"/>
        </w:rPr>
        <w:t xml:space="preserve">. Инсценируют, прежде всего, собственно драматическое произведение или отдельные сцены из него (пьесы С. Маршака, С. Козлова и др.), а также произведение, предварительно переработанное в драматическую форму (рассказы Н. Носова, В.Осеевой, стихотворения С. Маршака, С. Михалкова, сказки  К. Чуковского,  народные сказки, басни И.А. Крылова и др.). </w:t>
      </w:r>
      <w:proofErr w:type="spellStart"/>
      <w:proofErr w:type="gram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xml:space="preserve"> проводится следующим образом: 1) ознакомившись с произведением и проанализировав сюжет, композицию, образы героев, их поступки, устно составляют сценарий, обсуждают декорации, костюмы; 2) затем следует распределение ролей и заучивание реплик, выбираются выразительные средства, отрабатываются приемы исполнения роли; 3) проводятся  пробные постановки эпизодов, сцен, анализируется  исполнение и вносятся  поправки; 4) оценка инсценировки дается по заключительному  показу [4:114].</w:t>
      </w:r>
      <w:proofErr w:type="gramEnd"/>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Инсценировка сложна для детей младшего школьного возраста, так как требует владения всеми средствами драматической выразительности, поэтому вводится постепенно по мере освоения более простых видов драматизации. В зависимости от целей урока, этапа обучения, подготовленности класса драматизации проводится по одному или нескольким связанным между собой эпизодам, по небольшому произведению. Для драматизации отбираются литературные произведения, соответствующие определенным требованиям: инсценируются обычно тексты с динамичным, интересным сюжетом, острым конфликтом, выразительными диалогами, характерными героями. Однако любое преобразование формы не должно снижать художественных каче</w:t>
      </w:r>
      <w:proofErr w:type="gramStart"/>
      <w:r w:rsidRPr="00B83020">
        <w:rPr>
          <w:rFonts w:ascii="Times New Roman" w:hAnsi="Times New Roman" w:cs="Times New Roman"/>
          <w:sz w:val="28"/>
          <w:szCs w:val="28"/>
        </w:rPr>
        <w:t>ств пр</w:t>
      </w:r>
      <w:proofErr w:type="gramEnd"/>
      <w:r w:rsidRPr="00B83020">
        <w:rPr>
          <w:rFonts w:ascii="Times New Roman" w:hAnsi="Times New Roman" w:cs="Times New Roman"/>
          <w:sz w:val="28"/>
          <w:szCs w:val="28"/>
        </w:rPr>
        <w:t xml:space="preserve">оизведения, бережное отношение к авторскому тексту и замыслу представляется непреложным условием любой интерпретации.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lastRenderedPageBreak/>
        <w:t xml:space="preserve">Драматизация, или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xml:space="preserve"> – это творческая  интерпретация художественного текста, не допускающая произвольного обращения с авторским словом, текстом, созданными писателем образами. Творческое преобразование, каковым является составление инсценировки по произведению, должно быть результатом сознательного прочтения текста и понимания авторской позиции. Любое дополнение или изменение в сюжете, детализация (внешность, портрет персонажа, костюм, интерьер и под.) должно обогащать содержание и соответствовать духу и стилю произведения литературы. </w:t>
      </w:r>
      <w:proofErr w:type="gramStart"/>
      <w:r w:rsidRPr="00B83020">
        <w:rPr>
          <w:rFonts w:ascii="Times New Roman" w:hAnsi="Times New Roman" w:cs="Times New Roman"/>
          <w:sz w:val="28"/>
          <w:szCs w:val="28"/>
        </w:rPr>
        <w:t>В одной инсценировке могут быть объединены 2-3 тематически близких произведения одного автора, возможно соединение нескольких эпизодов из нескольких произведений.</w:t>
      </w:r>
      <w:proofErr w:type="gramEnd"/>
      <w:r w:rsidRPr="00B83020">
        <w:rPr>
          <w:rFonts w:ascii="Times New Roman" w:hAnsi="Times New Roman" w:cs="Times New Roman"/>
          <w:sz w:val="28"/>
          <w:szCs w:val="28"/>
        </w:rPr>
        <w:t xml:space="preserve">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xml:space="preserve"> </w:t>
      </w:r>
      <w:proofErr w:type="spellStart"/>
      <w:r w:rsidRPr="00B83020">
        <w:rPr>
          <w:rFonts w:ascii="Times New Roman" w:hAnsi="Times New Roman" w:cs="Times New Roman"/>
          <w:sz w:val="28"/>
          <w:szCs w:val="28"/>
        </w:rPr>
        <w:t>крупнообъемных</w:t>
      </w:r>
      <w:proofErr w:type="spellEnd"/>
      <w:r w:rsidRPr="00B83020">
        <w:rPr>
          <w:rFonts w:ascii="Times New Roman" w:hAnsi="Times New Roman" w:cs="Times New Roman"/>
          <w:sz w:val="28"/>
          <w:szCs w:val="28"/>
        </w:rPr>
        <w:t xml:space="preserve"> произведений требуется тщательного отбора соответствующих частей, эпизодов, фабульной линии, не искажающих основного замысла автора. При </w:t>
      </w:r>
      <w:proofErr w:type="spellStart"/>
      <w:r w:rsidRPr="00B83020">
        <w:rPr>
          <w:rFonts w:ascii="Times New Roman" w:hAnsi="Times New Roman" w:cs="Times New Roman"/>
          <w:sz w:val="28"/>
          <w:szCs w:val="28"/>
        </w:rPr>
        <w:t>инсценировании</w:t>
      </w:r>
      <w:proofErr w:type="spellEnd"/>
      <w:r w:rsidRPr="00B83020">
        <w:rPr>
          <w:rFonts w:ascii="Times New Roman" w:hAnsi="Times New Roman" w:cs="Times New Roman"/>
          <w:sz w:val="28"/>
          <w:szCs w:val="28"/>
        </w:rPr>
        <w:t xml:space="preserve"> произведения со сложной фабулой, с большим числом действующих лиц выбирают одну сюжетную линию и раскрывают ее, отобрав соответствующие эпизоды. При отборе эпизодов для сценического варианта необходимо соблюдать причинную и хронологическую последовательность событий, не искажающую произведения. В них может быть введен рассказчик – ведущий, который передает эпизоды,  факты, описания, трудные для </w:t>
      </w:r>
      <w:proofErr w:type="spellStart"/>
      <w:r w:rsidRPr="00B83020">
        <w:rPr>
          <w:rFonts w:ascii="Times New Roman" w:hAnsi="Times New Roman" w:cs="Times New Roman"/>
          <w:sz w:val="28"/>
          <w:szCs w:val="28"/>
        </w:rPr>
        <w:t>инсценирования</w:t>
      </w:r>
      <w:proofErr w:type="spellEnd"/>
      <w:r w:rsidRPr="00B83020">
        <w:rPr>
          <w:rFonts w:ascii="Times New Roman" w:hAnsi="Times New Roman" w:cs="Times New Roman"/>
          <w:sz w:val="28"/>
          <w:szCs w:val="28"/>
        </w:rPr>
        <w:t xml:space="preserve">, но необходимые  для последовательного развития действия. Драматизация </w:t>
      </w:r>
      <w:proofErr w:type="spellStart"/>
      <w:r w:rsidRPr="00B83020">
        <w:rPr>
          <w:rFonts w:ascii="Times New Roman" w:hAnsi="Times New Roman" w:cs="Times New Roman"/>
          <w:sz w:val="28"/>
          <w:szCs w:val="28"/>
        </w:rPr>
        <w:t>крупнообъемных</w:t>
      </w:r>
      <w:proofErr w:type="spellEnd"/>
      <w:r w:rsidRPr="00B83020">
        <w:rPr>
          <w:rFonts w:ascii="Times New Roman" w:hAnsi="Times New Roman" w:cs="Times New Roman"/>
          <w:sz w:val="28"/>
          <w:szCs w:val="28"/>
        </w:rPr>
        <w:t xml:space="preserve"> произведений требует предварительного составления плана, или сценария, а возможно, и полного  текста инсценировки. Удачной представляется драматизация по повести Н. Носова «Витя Малеев в школе и дома», предложенная О.В. </w:t>
      </w:r>
      <w:proofErr w:type="spellStart"/>
      <w:r w:rsidRPr="00B83020">
        <w:rPr>
          <w:rFonts w:ascii="Times New Roman" w:hAnsi="Times New Roman" w:cs="Times New Roman"/>
          <w:sz w:val="28"/>
          <w:szCs w:val="28"/>
        </w:rPr>
        <w:t>Кубасовой</w:t>
      </w:r>
      <w:proofErr w:type="spellEnd"/>
      <w:r w:rsidRPr="00B83020">
        <w:rPr>
          <w:rFonts w:ascii="Times New Roman" w:hAnsi="Times New Roman" w:cs="Times New Roman"/>
          <w:sz w:val="28"/>
          <w:szCs w:val="28"/>
        </w:rPr>
        <w:t xml:space="preserve"> (учебник для 4 класса «Любимые страницы», часть 3, с. 20-48). Учащиеся имеют возможность сравнить главу из повести и  аналогичный отрывок из пьесы и сделать вывод об отличиях эпического произведения </w:t>
      </w:r>
      <w:proofErr w:type="gramStart"/>
      <w:r w:rsidRPr="00B83020">
        <w:rPr>
          <w:rFonts w:ascii="Times New Roman" w:hAnsi="Times New Roman" w:cs="Times New Roman"/>
          <w:sz w:val="28"/>
          <w:szCs w:val="28"/>
        </w:rPr>
        <w:t>от</w:t>
      </w:r>
      <w:proofErr w:type="gramEnd"/>
      <w:r w:rsidRPr="00B83020">
        <w:rPr>
          <w:rFonts w:ascii="Times New Roman" w:hAnsi="Times New Roman" w:cs="Times New Roman"/>
          <w:sz w:val="28"/>
          <w:szCs w:val="28"/>
        </w:rPr>
        <w:t xml:space="preserve"> драматического. Драматизация эффективна при подготовке учащихся к работе над драматическим произведением.</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Драматические инсценировки по сюжету литературного произведения в 1-2 классах носят характер творческих игр,  организованных учителем. Игра-драматизация допускает достаточно свободную передачу текста. При этом необходимо добиваться, чтобы дети  полнее использовали те</w:t>
      </w:r>
      <w:proofErr w:type="gramStart"/>
      <w:r w:rsidRPr="00B83020">
        <w:rPr>
          <w:rFonts w:ascii="Times New Roman" w:hAnsi="Times New Roman" w:cs="Times New Roman"/>
          <w:sz w:val="28"/>
          <w:szCs w:val="28"/>
        </w:rPr>
        <w:t>кст пр</w:t>
      </w:r>
      <w:proofErr w:type="gramEnd"/>
      <w:r w:rsidRPr="00B83020">
        <w:rPr>
          <w:rFonts w:ascii="Times New Roman" w:hAnsi="Times New Roman" w:cs="Times New Roman"/>
          <w:sz w:val="28"/>
          <w:szCs w:val="28"/>
        </w:rPr>
        <w:t xml:space="preserve">оизведения. Следует обратить внимание учеников на выразительность и своеобразие языка автора, подсказать им, как надо подбирать слова, фразы из текста произведения. Игра-спектакль подразумевает хорошее знание текста и ролей.  </w:t>
      </w:r>
      <w:proofErr w:type="gramStart"/>
      <w:r w:rsidRPr="00B83020">
        <w:rPr>
          <w:rFonts w:ascii="Times New Roman" w:hAnsi="Times New Roman" w:cs="Times New Roman"/>
          <w:sz w:val="28"/>
          <w:szCs w:val="28"/>
        </w:rPr>
        <w:t xml:space="preserve">В игре-драматизации учитель обычно вместе с ее участниками разбирает происходящие события, но предварительно сам продумывает все </w:t>
      </w:r>
      <w:r w:rsidRPr="00B83020">
        <w:rPr>
          <w:rFonts w:ascii="Times New Roman" w:hAnsi="Times New Roman" w:cs="Times New Roman"/>
          <w:sz w:val="28"/>
          <w:szCs w:val="28"/>
        </w:rPr>
        <w:lastRenderedPageBreak/>
        <w:t>содержание игры  [7:</w:t>
      </w:r>
      <w:proofErr w:type="gramEnd"/>
      <w:r w:rsidRPr="00B83020">
        <w:rPr>
          <w:rFonts w:ascii="Times New Roman" w:hAnsi="Times New Roman" w:cs="Times New Roman"/>
          <w:sz w:val="28"/>
          <w:szCs w:val="28"/>
        </w:rPr>
        <w:t xml:space="preserve"> См. Литературное чтение. </w:t>
      </w:r>
      <w:proofErr w:type="gramStart"/>
      <w:r w:rsidRPr="00B83020">
        <w:rPr>
          <w:rFonts w:ascii="Times New Roman" w:hAnsi="Times New Roman" w:cs="Times New Roman"/>
          <w:sz w:val="28"/>
          <w:szCs w:val="28"/>
        </w:rPr>
        <w:t xml:space="preserve">Г.Н. Кудина, З.Н. </w:t>
      </w:r>
      <w:proofErr w:type="spellStart"/>
      <w:r w:rsidRPr="00B83020">
        <w:rPr>
          <w:rFonts w:ascii="Times New Roman" w:hAnsi="Times New Roman" w:cs="Times New Roman"/>
          <w:sz w:val="28"/>
          <w:szCs w:val="28"/>
        </w:rPr>
        <w:t>Новлянская</w:t>
      </w:r>
      <w:proofErr w:type="spellEnd"/>
      <w:r w:rsidRPr="00B83020">
        <w:rPr>
          <w:rFonts w:ascii="Times New Roman" w:hAnsi="Times New Roman" w:cs="Times New Roman"/>
          <w:sz w:val="28"/>
          <w:szCs w:val="28"/>
        </w:rPr>
        <w:t>].</w:t>
      </w:r>
      <w:proofErr w:type="gramEnd"/>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 Учащиеся 3-4 классов могут уже самостоятельно работать над текстом, над  ролью, поэтому учитель привлекает их к отбору эпизодов, составлению диалогов. В четвертом классе учащиеся могут сами наметить план действия, указать, отобрать эпизоды и установить их последовательность в инсценировке. Однако тактичное педагогическое руководство, помощь учителя детям все же необходимы. К созданию сценического варианта сказки, рассказа, басни дети привлекаются  с учетом их возможностей, постепенно по мере приобретения читательского опыта, как правило, при достаточно высоком уровне </w:t>
      </w:r>
      <w:proofErr w:type="spellStart"/>
      <w:r w:rsidRPr="00B83020">
        <w:rPr>
          <w:rFonts w:ascii="Times New Roman" w:hAnsi="Times New Roman" w:cs="Times New Roman"/>
          <w:sz w:val="28"/>
          <w:szCs w:val="28"/>
        </w:rPr>
        <w:t>сформированности</w:t>
      </w:r>
      <w:proofErr w:type="spellEnd"/>
      <w:r w:rsidRPr="00B83020">
        <w:rPr>
          <w:rFonts w:ascii="Times New Roman" w:hAnsi="Times New Roman" w:cs="Times New Roman"/>
          <w:sz w:val="28"/>
          <w:szCs w:val="28"/>
        </w:rPr>
        <w:t xml:space="preserve"> таких читательских умений, как умение анализировать и интерпретировать произведение.</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Инсценировки обычно показывают на литературных конференциях, школьных утренниках, нередко они представлены в концертном исполнении, т.е. с минимальным оформлением, декорацией и реквизитом, без специальных костюмов. Инсценировки, литературные праздники оживляют восприятие произведения, углубляют  первые впечатления, полученные от чтения произведения. Образы героев становятся ярче, полнее раскрываются в действии. Практика показывает, что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xml:space="preserve"> литературных произведений заметно активизирует деятельность учащихся на уроке, являясь действенным приемом литературного образования младших школьников. Драматические постановки на сюжеты сказок, рассказов, басен помогают детям глубже разобраться в содержании произведения, определить свое отношение к  героям, событиям и выразить это не только словесно, но и в действии. Мысли и чувства автора, художественные образы, герои произведения конкретизируются, слова и поступки получают эмоциональную окраску и легче воспринимаются детьми при исполнении пьесы или инсценировки.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На уроках чтения и литературы в начальных классах активно используется и такой  прием творческой работы, как иллюстрирование [2:75]. Учащиеся рассматривают готовые иллюстрации, сопоставляют с текстом заранее подобранные учителем вырезки из журналов, репродукции картин. На уроках изобразительного искусства или дома дети могут сами нарисовать иллюстрацию к произведению или к своему сочинению. В современной методике чтения и литературы в начальных классах выделяют приемы словесного, графического и музыкального иллюстрирования. Иллюстрирование развивает воображение детей, помогает воссоздать изображенные в произведении картины, соотнести словесные и графические образы. Безусловно, учитель должен учитывать возможности школьников, их </w:t>
      </w:r>
      <w:r w:rsidRPr="00B83020">
        <w:rPr>
          <w:rFonts w:ascii="Times New Roman" w:hAnsi="Times New Roman" w:cs="Times New Roman"/>
          <w:sz w:val="28"/>
          <w:szCs w:val="28"/>
        </w:rPr>
        <w:lastRenderedPageBreak/>
        <w:t xml:space="preserve">эстетический опыт и творческий потенциал. Однако, выбирая тот или иной вид иллюстрирования в качестве интерпретационного приема работы на уроке, необходимо исходить из особенностей художественного текста.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Графическому иллюстрированию поддаются статичные моменты произведения: портрет героя, пейзаж, интерьер или место действия. Так, можно предложить учащимся воссоздать (в рисунке или аппликации) портрет Незнайки и других персонажей известной сказки Н.Носова, осенний лес по стихотворению И. Бунина «Листопад» («Лес, точно терем расписной…»). Творческого воображения потребует графическое иллюстрирование портреты Весны и Зимы</w:t>
      </w:r>
      <w:proofErr w:type="gramStart"/>
      <w:r w:rsidRPr="00B83020">
        <w:rPr>
          <w:rFonts w:ascii="Times New Roman" w:hAnsi="Times New Roman" w:cs="Times New Roman"/>
          <w:sz w:val="28"/>
          <w:szCs w:val="28"/>
        </w:rPr>
        <w:t>)с</w:t>
      </w:r>
      <w:proofErr w:type="gramEnd"/>
      <w:r w:rsidRPr="00B83020">
        <w:rPr>
          <w:rFonts w:ascii="Times New Roman" w:hAnsi="Times New Roman" w:cs="Times New Roman"/>
          <w:sz w:val="28"/>
          <w:szCs w:val="28"/>
        </w:rPr>
        <w:t>тихотворения Ф.Тютчева «Зима недаром злится…».</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Обучение графическому иллюстрированию начинается с работы над текстовой иллюстрацией, используются такие приемы, как: рассматривание и  описание иллюстрации, сопоставление и выявление соответствия рисунка и словесного изображения; работа с картинным планом; упражнения в выборе и/или подборе иллюстраций к произведению, к  части (отрывку) произведения. В работе с готовой иллюстрацией учащиеся осознают содержательную связь текста и рисунка, приходят к выводу, что иллюстрация (в том числе и рисунок ученика) должна соответствовать словесному описанию. Таким образом, достигается главное – иллюстрирование требует внимательного отношения к слову, вдумчивого прочтения. Приступая к иллюстрированию, т.е. к интерпретации художественного текста,  необходимо сопоставить авторское слово и читательское понимание его, позицию автора и  позицию читателя.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Начиная с чтения-рассматривания книжек-картинок, подбора подписей (выбора из текста) к иллюстрациям, воспроизведения произведения по картинному плану, учащиеся  постепенно переходят к более сложному виду графического иллюстрирования –  рисование диафильма, «экранизации». Диафильм представляет собой серию расположенных в соответствии с последовательностью событий в иллюстрируемом произведении рисунков, «кадров», под каждым из которых помещается подпись, передающий содержание текст. Картинный и словесный ряды дополняются музыкальным   сопровождением.  Диафильм можно составить и из детских рисунков к произведению, выполненных дома или на уроке изобразительного искусства; каждый рисунок сопровождается устным пересказом иллюстрированной части текста, эпизода.  При этом заранее выясняется содержание иллюстрации и устанавливается последовательность демонстрации рисунков, т.е. составляется своеобразный «картинный план».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lastRenderedPageBreak/>
        <w:t xml:space="preserve">На уроках знакомства с пейзажной лирикой нередко в качестве иллюстративного материала к произведениям словесности используются репродукции картин, отрывки из музыкальных произведений.  Взаимодействие литературы с другими видами искусства – факт известный. Так, «Сказка о царе </w:t>
      </w:r>
      <w:proofErr w:type="spellStart"/>
      <w:r w:rsidRPr="00B83020">
        <w:rPr>
          <w:rFonts w:ascii="Times New Roman" w:hAnsi="Times New Roman" w:cs="Times New Roman"/>
          <w:sz w:val="28"/>
          <w:szCs w:val="28"/>
        </w:rPr>
        <w:t>Салтане</w:t>
      </w:r>
      <w:proofErr w:type="spellEnd"/>
      <w:r w:rsidRPr="00B83020">
        <w:rPr>
          <w:rFonts w:ascii="Times New Roman" w:hAnsi="Times New Roman" w:cs="Times New Roman"/>
          <w:sz w:val="28"/>
          <w:szCs w:val="28"/>
        </w:rPr>
        <w:t xml:space="preserve">…» А.С. Пушкина вдохновила Римского-Корсакова на создание оперы, которая является гениальной музыкальной иллюстрацией к произведению литературы.  Однако  живописное полотно Врубеля «Царевна Лебедь» отражает скорее видение этого образа глазами художника.  Когда же речь идет об интеграции на уроке чтения и литературы, то нужно быть осторожным и избегать прямых аналогий, скорее следует искать ассоциативные связи,  эмоциональные и/или экспрессивные параллели. Как нет одинаковых поэтических описаний (у каждого поэта «своя» зима, осень и под.), так, тем более, не может быть одинаковых словесных, живописных и музыкальных произведений, они разнородны по своей сути, хотя бы потому, что поэт, художник и композитор пользуются разными изобразительными средствами. В данном случае уместна такая постановка вопроса: какая из </w:t>
      </w:r>
      <w:proofErr w:type="gramStart"/>
      <w:r w:rsidRPr="00B83020">
        <w:rPr>
          <w:rFonts w:ascii="Times New Roman" w:hAnsi="Times New Roman" w:cs="Times New Roman"/>
          <w:sz w:val="28"/>
          <w:szCs w:val="28"/>
        </w:rPr>
        <w:t>картин</w:t>
      </w:r>
      <w:proofErr w:type="gramEnd"/>
      <w:r w:rsidRPr="00B83020">
        <w:rPr>
          <w:rFonts w:ascii="Times New Roman" w:hAnsi="Times New Roman" w:cs="Times New Roman"/>
          <w:sz w:val="28"/>
          <w:szCs w:val="28"/>
        </w:rPr>
        <w:t xml:space="preserve"> более соответствует стихотворению? </w:t>
      </w:r>
      <w:proofErr w:type="gramStart"/>
      <w:r w:rsidRPr="00B83020">
        <w:rPr>
          <w:rFonts w:ascii="Times New Roman" w:hAnsi="Times New Roman" w:cs="Times New Roman"/>
          <w:sz w:val="28"/>
          <w:szCs w:val="28"/>
        </w:rPr>
        <w:t>какая</w:t>
      </w:r>
      <w:proofErr w:type="gramEnd"/>
      <w:r w:rsidRPr="00B83020">
        <w:rPr>
          <w:rFonts w:ascii="Times New Roman" w:hAnsi="Times New Roman" w:cs="Times New Roman"/>
          <w:sz w:val="28"/>
          <w:szCs w:val="28"/>
        </w:rPr>
        <w:t xml:space="preserve"> (по настроению, по темпу, по громкости) музыка подходит к данному произведению? Так, уместно и органично звучит музыка П.И. Чайковского на уроке чтения рассказа К.Г. Паустовского «Скрипучие половицы», а словесные описания леса  (точно соответствуют) прекрасно дополняются репродукциями картин И.Шишкина.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Приемом интерпретации учащимися художественного текста является и пересказ с элементами анализа, рассуждения,  дополнения [2:156-157]. Переосмысление произведения – необходимое условие пересказа, выборочного и творческого. </w:t>
      </w:r>
      <w:proofErr w:type="gramStart"/>
      <w:r w:rsidRPr="00B83020">
        <w:rPr>
          <w:rFonts w:ascii="Times New Roman" w:hAnsi="Times New Roman" w:cs="Times New Roman"/>
          <w:sz w:val="28"/>
          <w:szCs w:val="28"/>
        </w:rPr>
        <w:t>Пересказ с изменениями и дополнениями определяется методистами как творческий: возможно изменение лица рассказчика, продолжение сюжета, развитие эпизода (в т.ч. словесное иллюстрирование), введение эпизодов, описание внешности героя - портрета, пейзажных зарисовок (в т.ч. с опорой на иллюстрации).</w:t>
      </w:r>
      <w:proofErr w:type="gramEnd"/>
      <w:r w:rsidRPr="00B83020">
        <w:rPr>
          <w:rFonts w:ascii="Times New Roman" w:hAnsi="Times New Roman" w:cs="Times New Roman"/>
          <w:sz w:val="28"/>
          <w:szCs w:val="28"/>
        </w:rPr>
        <w:t xml:space="preserve"> Творческим видом пересказа является и изменение формы, перестройка построенного на диалогах произведения –  драматизация или составление сценария (об этом виде творческой работы уже говорилось ранее). Элементы интерпретации присутствуют в тех видах выборочного пересказа, в которых воспроизводится какая-то тема (</w:t>
      </w:r>
      <w:proofErr w:type="spellStart"/>
      <w:r w:rsidRPr="00B83020">
        <w:rPr>
          <w:rFonts w:ascii="Times New Roman" w:hAnsi="Times New Roman" w:cs="Times New Roman"/>
          <w:sz w:val="28"/>
          <w:szCs w:val="28"/>
        </w:rPr>
        <w:t>микротема</w:t>
      </w:r>
      <w:proofErr w:type="spellEnd"/>
      <w:r w:rsidRPr="00B83020">
        <w:rPr>
          <w:rFonts w:ascii="Times New Roman" w:hAnsi="Times New Roman" w:cs="Times New Roman"/>
          <w:sz w:val="28"/>
          <w:szCs w:val="28"/>
        </w:rPr>
        <w:t xml:space="preserve">) произведения, одна сюжетная линия, эпизоды (по аналогии) из разных произведений, анализируются разные части текста, эпизод или ряд эпизодов, относящиеся к характеристике персонажей, действующих лиц. Выбор в тексте описаний картин природы, </w:t>
      </w:r>
      <w:r w:rsidRPr="00B83020">
        <w:rPr>
          <w:rFonts w:ascii="Times New Roman" w:hAnsi="Times New Roman" w:cs="Times New Roman"/>
          <w:sz w:val="28"/>
          <w:szCs w:val="28"/>
        </w:rPr>
        <w:lastRenderedPageBreak/>
        <w:t>пейзажей, интерьера, портрета героя и под</w:t>
      </w:r>
      <w:proofErr w:type="gramStart"/>
      <w:r w:rsidRPr="00B83020">
        <w:rPr>
          <w:rFonts w:ascii="Times New Roman" w:hAnsi="Times New Roman" w:cs="Times New Roman"/>
          <w:sz w:val="28"/>
          <w:szCs w:val="28"/>
        </w:rPr>
        <w:t>.</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и</w:t>
      </w:r>
      <w:proofErr w:type="gramEnd"/>
      <w:r w:rsidRPr="00B83020">
        <w:rPr>
          <w:rFonts w:ascii="Times New Roman" w:hAnsi="Times New Roman" w:cs="Times New Roman"/>
          <w:sz w:val="28"/>
          <w:szCs w:val="28"/>
        </w:rPr>
        <w:t xml:space="preserve"> их воспроизведение можно связать с иллюстрацией, подбором соответствующих картинок.</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Формированию у младших школьников навыка интерпретации литературного  произведения способствует и работа над сочинением и устным рассказом. М.Р. Львов [1:91-95]</w:t>
      </w:r>
      <w:proofErr w:type="gramStart"/>
      <w:r w:rsidRPr="00B83020">
        <w:rPr>
          <w:rFonts w:ascii="Times New Roman" w:hAnsi="Times New Roman" w:cs="Times New Roman"/>
          <w:sz w:val="28"/>
          <w:szCs w:val="28"/>
        </w:rPr>
        <w:t>.</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н</w:t>
      </w:r>
      <w:proofErr w:type="gramEnd"/>
      <w:r w:rsidRPr="00B83020">
        <w:rPr>
          <w:rFonts w:ascii="Times New Roman" w:hAnsi="Times New Roman" w:cs="Times New Roman"/>
          <w:sz w:val="28"/>
          <w:szCs w:val="28"/>
        </w:rPr>
        <w:t>азывает такие виды школьных  сочинений по произведениям литературы, как  отзывы о прочитанных книгах и рассказ по аналогии с прочитанным.</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Составление рассказа по аналогии с прочитанным относится к конструктивным приемам развития речи учащихся 1-4 классов.</w:t>
      </w:r>
      <w:proofErr w:type="gramEnd"/>
      <w:r w:rsidRPr="00B83020">
        <w:rPr>
          <w:rFonts w:ascii="Times New Roman" w:hAnsi="Times New Roman" w:cs="Times New Roman"/>
          <w:sz w:val="28"/>
          <w:szCs w:val="28"/>
        </w:rPr>
        <w:t xml:space="preserve"> Мотивом для сочинения может стать воспоминание, случай из жизни, подобный </w:t>
      </w:r>
      <w:proofErr w:type="gramStart"/>
      <w:r w:rsidRPr="00B83020">
        <w:rPr>
          <w:rFonts w:ascii="Times New Roman" w:hAnsi="Times New Roman" w:cs="Times New Roman"/>
          <w:sz w:val="28"/>
          <w:szCs w:val="28"/>
        </w:rPr>
        <w:t>описываемому</w:t>
      </w:r>
      <w:proofErr w:type="gramEnd"/>
      <w:r w:rsidRPr="00B83020">
        <w:rPr>
          <w:rFonts w:ascii="Times New Roman" w:hAnsi="Times New Roman" w:cs="Times New Roman"/>
          <w:sz w:val="28"/>
          <w:szCs w:val="28"/>
        </w:rPr>
        <w:t xml:space="preserve"> (чаще всего это – нравоучительный рассказ или рассказ о животных). Рассказ по аналогии составляется и с опорой на сюжет и композицию прочитанного произведения. Так, например, может быть составлен юмористический рассказ, рассказ по пословице (по аналогии с текстами  К.Д. Ушинского, Л.Н. Толстого). По аналогии с научно-популярным текстом может быть составлено и описание. Работа над составлением рассказа ведется после того, как произведение прочитано, проведен анализ содержания, сюжета и композиции рассказа, художественных образов, определены характеристики героев, т.е. на заключительном этапе работы над произведением.</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В том же порядке строится и работа над сочинением –  отзывом о прочитанной книге. Чаще всего отзыв о книге как вид творческой работы используется на уроках внеклассного чтения. Подготовка к сочинению проводится в виде беседы о книге, обязательными компонентами которой являются: краткое изложение сюжета, описание главных героев, выборочное </w:t>
      </w:r>
      <w:proofErr w:type="spellStart"/>
      <w:r w:rsidRPr="00B83020">
        <w:rPr>
          <w:rFonts w:ascii="Times New Roman" w:hAnsi="Times New Roman" w:cs="Times New Roman"/>
          <w:sz w:val="28"/>
          <w:szCs w:val="28"/>
        </w:rPr>
        <w:t>перечитывание</w:t>
      </w:r>
      <w:proofErr w:type="spellEnd"/>
      <w:r w:rsidRPr="00B83020">
        <w:rPr>
          <w:rFonts w:ascii="Times New Roman" w:hAnsi="Times New Roman" w:cs="Times New Roman"/>
          <w:sz w:val="28"/>
          <w:szCs w:val="28"/>
        </w:rPr>
        <w:t xml:space="preserve"> отрывков, анализ  идейного содержания произведения. На этом уроке учитель может рассказать об авторе книги, показать портрет писателя,  иллюстрации к книге. Возможно, что школьники сами рисуют иллюстрации к произведению, в таком случае  на уроке ведется работа по детским рисункам.</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Учащихся необходимо познакомить с образцами отзывов о книге, проанализировать и выделить обязательные компоненты отзыва. Строгой схемы отзыва нет, но рекомендуется включать в текст определенные компоненты.  В текст отзыва входят: название, фамилия автора, краткое изложение содержания  всей книги или  эпизода, отражается впечатление от книги. В отзыве принято давать оценку, однако для детского сочинения важнее отражение идейно-тематического содержания прочитанного, попытка анализа художественных образов. В устном высказывании или письменном </w:t>
      </w:r>
      <w:r w:rsidRPr="00B83020">
        <w:rPr>
          <w:rFonts w:ascii="Times New Roman" w:hAnsi="Times New Roman" w:cs="Times New Roman"/>
          <w:sz w:val="28"/>
          <w:szCs w:val="28"/>
        </w:rPr>
        <w:lastRenderedPageBreak/>
        <w:t xml:space="preserve">сочинении ученик формулирует свое понимание произведения, рассуждая, доказывает свое мнение со ссылками на текст.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 xml:space="preserve">Сочинения-отзывы дети начинают составлять с третьего класса.  По форме это может быть: краткий пересказ прочитанного – изложение; выборочный пересказ наиболее важного эпизода и простейшая его оценка; рассказ-характеристика  одного или нескольких героев по их поступкам, действиям; отзыв  о нескольких произведениях (одного автора или разных писателей), с более подробным анализом одного  произведения. </w:t>
      </w:r>
    </w:p>
    <w:p w:rsidR="00737CE4" w:rsidRPr="00B83020" w:rsidRDefault="00737CE4" w:rsidP="00B83020">
      <w:pPr>
        <w:spacing w:after="0"/>
        <w:ind w:firstLine="709"/>
        <w:jc w:val="both"/>
        <w:rPr>
          <w:rFonts w:ascii="Times New Roman" w:hAnsi="Times New Roman" w:cs="Times New Roman"/>
          <w:sz w:val="28"/>
          <w:szCs w:val="28"/>
        </w:rPr>
      </w:pPr>
      <w:r w:rsidRPr="00B83020">
        <w:rPr>
          <w:rFonts w:ascii="Times New Roman" w:hAnsi="Times New Roman" w:cs="Times New Roman"/>
          <w:sz w:val="28"/>
          <w:szCs w:val="28"/>
        </w:rPr>
        <w:t>Сочинения по произведениям литературы развивают читательские интересы и читательскую самостоятельность детей, расширяют круг  чтения.</w:t>
      </w:r>
    </w:p>
    <w:p w:rsidR="00737CE4" w:rsidRPr="00B83020" w:rsidRDefault="00737CE4" w:rsidP="00B83020">
      <w:pPr>
        <w:spacing w:after="0"/>
        <w:ind w:firstLine="709"/>
        <w:jc w:val="both"/>
        <w:rPr>
          <w:rFonts w:ascii="Times New Roman" w:hAnsi="Times New Roman" w:cs="Times New Roman"/>
          <w:sz w:val="28"/>
          <w:szCs w:val="28"/>
        </w:rPr>
      </w:pPr>
      <w:proofErr w:type="gramStart"/>
      <w:r w:rsidRPr="00B83020">
        <w:rPr>
          <w:rFonts w:ascii="Times New Roman" w:hAnsi="Times New Roman" w:cs="Times New Roman"/>
          <w:sz w:val="28"/>
          <w:szCs w:val="28"/>
        </w:rPr>
        <w:t>В целом, все названные творческие виды работы – драматизация, иллюстрирование, творческий пересказ, устное и письменное  сочинение на основе литературных впечатлений – создают благодатную почву для формирования у младших школьников интерпретационного навыка, который складывается из умений  читать и анализировать содержание текста, оценивать художественные достоинства  произведения,  сравнивать его с другими произведениями и под.; развивая воображение, во многом способствуют становлению творческих способностей младших школьников.</w:t>
      </w:r>
      <w:proofErr w:type="gramEnd"/>
    </w:p>
    <w:p w:rsidR="00B83020" w:rsidRDefault="00B83020" w:rsidP="00B83020">
      <w:pPr>
        <w:spacing w:after="0" w:line="240" w:lineRule="auto"/>
        <w:ind w:firstLine="709"/>
        <w:jc w:val="both"/>
        <w:rPr>
          <w:rFonts w:ascii="Times New Roman" w:hAnsi="Times New Roman" w:cs="Times New Roman"/>
          <w:caps/>
          <w:sz w:val="24"/>
          <w:szCs w:val="24"/>
        </w:rPr>
      </w:pPr>
    </w:p>
    <w:p w:rsidR="00737CE4" w:rsidRPr="00B83020" w:rsidRDefault="00737CE4" w:rsidP="00B83020">
      <w:pPr>
        <w:spacing w:after="0" w:line="240" w:lineRule="auto"/>
        <w:ind w:firstLine="709"/>
        <w:jc w:val="both"/>
        <w:rPr>
          <w:rFonts w:ascii="Times New Roman" w:hAnsi="Times New Roman" w:cs="Times New Roman"/>
          <w:caps/>
          <w:sz w:val="24"/>
          <w:szCs w:val="24"/>
        </w:rPr>
      </w:pPr>
      <w:r w:rsidRPr="00B83020">
        <w:rPr>
          <w:rFonts w:ascii="Times New Roman" w:hAnsi="Times New Roman" w:cs="Times New Roman"/>
          <w:caps/>
          <w:sz w:val="24"/>
          <w:szCs w:val="24"/>
        </w:rPr>
        <w:t>Рекомендуемая литература:</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r w:rsidRPr="00B83020">
        <w:rPr>
          <w:rFonts w:ascii="Times New Roman" w:hAnsi="Times New Roman" w:cs="Times New Roman"/>
          <w:sz w:val="24"/>
          <w:szCs w:val="24"/>
        </w:rPr>
        <w:t xml:space="preserve">Львов М.Р. Работа над сочинением в начальных классах: Пособие для учителя.  –  М.: Просвещение, 1970.    </w:t>
      </w:r>
      <w:proofErr w:type="gramStart"/>
      <w:r w:rsidRPr="00B83020">
        <w:rPr>
          <w:rFonts w:ascii="Times New Roman" w:hAnsi="Times New Roman" w:cs="Times New Roman"/>
          <w:sz w:val="24"/>
          <w:szCs w:val="24"/>
        </w:rPr>
        <w:t>С.91- 95)</w:t>
      </w:r>
      <w:proofErr w:type="gramEnd"/>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r w:rsidRPr="00B83020">
        <w:rPr>
          <w:rFonts w:ascii="Times New Roman" w:hAnsi="Times New Roman" w:cs="Times New Roman"/>
          <w:sz w:val="24"/>
          <w:szCs w:val="24"/>
        </w:rPr>
        <w:t xml:space="preserve">Львов М.Р. Словарь-справочник по методике преподавания русского языка: Пособие для студентов… </w:t>
      </w:r>
      <w:proofErr w:type="gramStart"/>
      <w:r w:rsidRPr="00B83020">
        <w:rPr>
          <w:rFonts w:ascii="Times New Roman" w:hAnsi="Times New Roman" w:cs="Times New Roman"/>
          <w:sz w:val="24"/>
          <w:szCs w:val="24"/>
        </w:rPr>
        <w:t>-М</w:t>
      </w:r>
      <w:proofErr w:type="gramEnd"/>
      <w:r w:rsidRPr="00B83020">
        <w:rPr>
          <w:rFonts w:ascii="Times New Roman" w:hAnsi="Times New Roman" w:cs="Times New Roman"/>
          <w:sz w:val="24"/>
          <w:szCs w:val="24"/>
        </w:rPr>
        <w:t xml:space="preserve">.: ИЦ «Академия»; Высшая школа, 1999. </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r w:rsidRPr="00B83020">
        <w:rPr>
          <w:rFonts w:ascii="Times New Roman" w:hAnsi="Times New Roman" w:cs="Times New Roman"/>
          <w:sz w:val="24"/>
          <w:szCs w:val="24"/>
        </w:rPr>
        <w:t xml:space="preserve">Львов М.Р., Горецкий В.Г., </w:t>
      </w:r>
      <w:proofErr w:type="spellStart"/>
      <w:r w:rsidRPr="00B83020">
        <w:rPr>
          <w:rFonts w:ascii="Times New Roman" w:hAnsi="Times New Roman" w:cs="Times New Roman"/>
          <w:sz w:val="24"/>
          <w:szCs w:val="24"/>
        </w:rPr>
        <w:t>Сосновская</w:t>
      </w:r>
      <w:proofErr w:type="spellEnd"/>
      <w:r w:rsidRPr="00B83020">
        <w:rPr>
          <w:rFonts w:ascii="Times New Roman" w:hAnsi="Times New Roman" w:cs="Times New Roman"/>
          <w:sz w:val="24"/>
          <w:szCs w:val="24"/>
        </w:rPr>
        <w:t xml:space="preserve"> О.В. Методика преподавания русского языка в начальных классах. – М.,2000.</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r w:rsidRPr="00B83020">
        <w:rPr>
          <w:rFonts w:ascii="Times New Roman" w:hAnsi="Times New Roman" w:cs="Times New Roman"/>
          <w:sz w:val="24"/>
          <w:szCs w:val="24"/>
        </w:rPr>
        <w:t>Методика обучения чтению. Учебно-методическое пособие / Сост. Т.П. Сальникова</w:t>
      </w:r>
      <w:proofErr w:type="gramStart"/>
      <w:r w:rsidRPr="00B83020">
        <w:rPr>
          <w:rFonts w:ascii="Times New Roman" w:hAnsi="Times New Roman" w:cs="Times New Roman"/>
          <w:sz w:val="24"/>
          <w:szCs w:val="24"/>
        </w:rPr>
        <w:t xml:space="preserve"> .</w:t>
      </w:r>
      <w:proofErr w:type="gramEnd"/>
      <w:r w:rsidRPr="00B83020">
        <w:rPr>
          <w:rFonts w:ascii="Times New Roman" w:hAnsi="Times New Roman" w:cs="Times New Roman"/>
          <w:sz w:val="24"/>
          <w:szCs w:val="24"/>
        </w:rPr>
        <w:t xml:space="preserve"> – М.: ТЦ «Сфера», 2000. </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r w:rsidRPr="00B83020">
        <w:rPr>
          <w:rFonts w:ascii="Times New Roman" w:hAnsi="Times New Roman" w:cs="Times New Roman"/>
          <w:sz w:val="24"/>
          <w:szCs w:val="24"/>
        </w:rPr>
        <w:t>Первова Г.М. Обучение чтению детской литературы в начальных классах. – Тамбов, 1993.</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proofErr w:type="spellStart"/>
      <w:r w:rsidRPr="00B83020">
        <w:rPr>
          <w:rFonts w:ascii="Times New Roman" w:hAnsi="Times New Roman" w:cs="Times New Roman"/>
          <w:sz w:val="24"/>
          <w:szCs w:val="24"/>
        </w:rPr>
        <w:t>Пиче-оол</w:t>
      </w:r>
      <w:proofErr w:type="spellEnd"/>
      <w:r w:rsidRPr="00B83020">
        <w:rPr>
          <w:rFonts w:ascii="Times New Roman" w:hAnsi="Times New Roman" w:cs="Times New Roman"/>
          <w:sz w:val="24"/>
          <w:szCs w:val="24"/>
        </w:rPr>
        <w:t xml:space="preserve"> Т.С. Самостоятельная работа с текстом произведения </w:t>
      </w:r>
      <w:proofErr w:type="gramStart"/>
      <w:r w:rsidRPr="00B83020">
        <w:rPr>
          <w:rFonts w:ascii="Times New Roman" w:hAnsi="Times New Roman" w:cs="Times New Roman"/>
          <w:sz w:val="24"/>
          <w:szCs w:val="24"/>
        </w:rPr>
        <w:t>при</w:t>
      </w:r>
      <w:proofErr w:type="gramEnd"/>
      <w:r w:rsidRPr="00B83020">
        <w:rPr>
          <w:rFonts w:ascii="Times New Roman" w:hAnsi="Times New Roman" w:cs="Times New Roman"/>
          <w:sz w:val="24"/>
          <w:szCs w:val="24"/>
        </w:rPr>
        <w:t xml:space="preserve"> обучению чтению: Учебное пособие для студентов… - М.,1997.</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r w:rsidRPr="00B83020">
        <w:rPr>
          <w:rFonts w:ascii="Times New Roman" w:hAnsi="Times New Roman" w:cs="Times New Roman"/>
          <w:sz w:val="24"/>
          <w:szCs w:val="24"/>
        </w:rPr>
        <w:t>Программно-методические материалы: Чтение. Начальная школа</w:t>
      </w:r>
      <w:proofErr w:type="gramStart"/>
      <w:r w:rsidRPr="00B83020">
        <w:rPr>
          <w:rFonts w:ascii="Times New Roman" w:hAnsi="Times New Roman" w:cs="Times New Roman"/>
          <w:sz w:val="24"/>
          <w:szCs w:val="24"/>
        </w:rPr>
        <w:t xml:space="preserve"> / С</w:t>
      </w:r>
      <w:proofErr w:type="gramEnd"/>
      <w:r w:rsidRPr="00B83020">
        <w:rPr>
          <w:rFonts w:ascii="Times New Roman" w:hAnsi="Times New Roman" w:cs="Times New Roman"/>
          <w:sz w:val="24"/>
          <w:szCs w:val="24"/>
        </w:rPr>
        <w:t>ост. Т.В. Игнатьева. – М., 2000.</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r w:rsidRPr="00B83020">
        <w:rPr>
          <w:rFonts w:ascii="Times New Roman" w:hAnsi="Times New Roman" w:cs="Times New Roman"/>
          <w:sz w:val="24"/>
          <w:szCs w:val="24"/>
        </w:rPr>
        <w:t xml:space="preserve">Программы четырехлетней начальной школы. «Литературное чтение». О.В. </w:t>
      </w:r>
      <w:proofErr w:type="spellStart"/>
      <w:r w:rsidRPr="00B83020">
        <w:rPr>
          <w:rFonts w:ascii="Times New Roman" w:hAnsi="Times New Roman" w:cs="Times New Roman"/>
          <w:sz w:val="24"/>
          <w:szCs w:val="24"/>
        </w:rPr>
        <w:t>Кубасова</w:t>
      </w:r>
      <w:proofErr w:type="spellEnd"/>
      <w:r w:rsidRPr="00B83020">
        <w:rPr>
          <w:rFonts w:ascii="Times New Roman" w:hAnsi="Times New Roman" w:cs="Times New Roman"/>
          <w:sz w:val="24"/>
          <w:szCs w:val="24"/>
        </w:rPr>
        <w:t xml:space="preserve"> / Учебно-методический комплект для четырехлетней начальной школы «Гармония». – Смоленск: Ассоциация ХХ</w:t>
      </w:r>
      <w:proofErr w:type="gramStart"/>
      <w:r w:rsidRPr="00B83020">
        <w:rPr>
          <w:rFonts w:ascii="Times New Roman" w:hAnsi="Times New Roman" w:cs="Times New Roman"/>
          <w:sz w:val="24"/>
          <w:szCs w:val="24"/>
          <w:lang w:val="en-US"/>
        </w:rPr>
        <w:t>I</w:t>
      </w:r>
      <w:proofErr w:type="gramEnd"/>
      <w:r w:rsidRPr="00B83020">
        <w:rPr>
          <w:rFonts w:ascii="Times New Roman" w:hAnsi="Times New Roman" w:cs="Times New Roman"/>
          <w:sz w:val="24"/>
          <w:szCs w:val="24"/>
        </w:rPr>
        <w:t xml:space="preserve"> век, 2002. – С. 98-120.</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r w:rsidRPr="00B83020">
        <w:rPr>
          <w:rFonts w:ascii="Times New Roman" w:hAnsi="Times New Roman" w:cs="Times New Roman"/>
          <w:sz w:val="24"/>
          <w:szCs w:val="24"/>
        </w:rPr>
        <w:t>Русский язык в начальных классах: Теория и практика обучения: Учебное пособие для студентов</w:t>
      </w:r>
      <w:proofErr w:type="gramStart"/>
      <w:r w:rsidRPr="00B83020">
        <w:rPr>
          <w:rFonts w:ascii="Times New Roman" w:hAnsi="Times New Roman" w:cs="Times New Roman"/>
          <w:sz w:val="24"/>
          <w:szCs w:val="24"/>
        </w:rPr>
        <w:t xml:space="preserve"> …/ П</w:t>
      </w:r>
      <w:proofErr w:type="gramEnd"/>
      <w:r w:rsidRPr="00B83020">
        <w:rPr>
          <w:rFonts w:ascii="Times New Roman" w:hAnsi="Times New Roman" w:cs="Times New Roman"/>
          <w:sz w:val="24"/>
          <w:szCs w:val="24"/>
        </w:rPr>
        <w:t>од ред. М.С. Соловейчик. – М., 1993.</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proofErr w:type="spellStart"/>
      <w:r w:rsidRPr="00B83020">
        <w:rPr>
          <w:rFonts w:ascii="Times New Roman" w:hAnsi="Times New Roman" w:cs="Times New Roman"/>
          <w:sz w:val="24"/>
          <w:szCs w:val="24"/>
        </w:rPr>
        <w:t>Светловская</w:t>
      </w:r>
      <w:proofErr w:type="spellEnd"/>
      <w:r w:rsidRPr="00B83020">
        <w:rPr>
          <w:rFonts w:ascii="Times New Roman" w:hAnsi="Times New Roman" w:cs="Times New Roman"/>
          <w:sz w:val="24"/>
          <w:szCs w:val="24"/>
        </w:rPr>
        <w:t xml:space="preserve"> Н.Н. </w:t>
      </w:r>
      <w:proofErr w:type="spellStart"/>
      <w:r w:rsidRPr="00B83020">
        <w:rPr>
          <w:rFonts w:ascii="Times New Roman" w:hAnsi="Times New Roman" w:cs="Times New Roman"/>
          <w:sz w:val="24"/>
          <w:szCs w:val="24"/>
        </w:rPr>
        <w:t>Пиче-оол</w:t>
      </w:r>
      <w:proofErr w:type="spellEnd"/>
      <w:r w:rsidRPr="00B83020">
        <w:rPr>
          <w:rFonts w:ascii="Times New Roman" w:hAnsi="Times New Roman" w:cs="Times New Roman"/>
          <w:sz w:val="24"/>
          <w:szCs w:val="24"/>
        </w:rPr>
        <w:t xml:space="preserve"> Т.С. Обучение детей чтению: Детская книга и детское чтение: Учебное пособие для студентов – М., 1999.</w:t>
      </w:r>
    </w:p>
    <w:p w:rsidR="00737CE4" w:rsidRPr="00B83020" w:rsidRDefault="00737CE4" w:rsidP="00B83020">
      <w:pPr>
        <w:numPr>
          <w:ilvl w:val="0"/>
          <w:numId w:val="2"/>
        </w:numPr>
        <w:tabs>
          <w:tab w:val="left" w:pos="546"/>
          <w:tab w:val="num" w:pos="702"/>
        </w:tabs>
        <w:spacing w:after="0" w:line="240" w:lineRule="auto"/>
        <w:ind w:left="0" w:firstLine="0"/>
        <w:jc w:val="both"/>
        <w:rPr>
          <w:rFonts w:ascii="Times New Roman" w:hAnsi="Times New Roman" w:cs="Times New Roman"/>
          <w:sz w:val="24"/>
          <w:szCs w:val="24"/>
        </w:rPr>
      </w:pPr>
      <w:proofErr w:type="spellStart"/>
      <w:r w:rsidRPr="00B83020">
        <w:rPr>
          <w:rFonts w:ascii="Times New Roman" w:hAnsi="Times New Roman" w:cs="Times New Roman"/>
          <w:sz w:val="24"/>
          <w:szCs w:val="24"/>
        </w:rPr>
        <w:t>Светловская</w:t>
      </w:r>
      <w:proofErr w:type="spellEnd"/>
      <w:r w:rsidRPr="00B83020">
        <w:rPr>
          <w:rFonts w:ascii="Times New Roman" w:hAnsi="Times New Roman" w:cs="Times New Roman"/>
          <w:sz w:val="24"/>
          <w:szCs w:val="24"/>
        </w:rPr>
        <w:t xml:space="preserve"> Н.Н. Теория методики обучения чтению: лекционно-практический курс: Учебное пособие для студентов… </w:t>
      </w:r>
      <w:proofErr w:type="gramStart"/>
      <w:r w:rsidRPr="00B83020">
        <w:rPr>
          <w:rFonts w:ascii="Times New Roman" w:hAnsi="Times New Roman" w:cs="Times New Roman"/>
          <w:sz w:val="24"/>
          <w:szCs w:val="24"/>
        </w:rPr>
        <w:t>-М</w:t>
      </w:r>
      <w:proofErr w:type="gramEnd"/>
      <w:r w:rsidRPr="00B83020">
        <w:rPr>
          <w:rFonts w:ascii="Times New Roman" w:hAnsi="Times New Roman" w:cs="Times New Roman"/>
          <w:sz w:val="24"/>
          <w:szCs w:val="24"/>
        </w:rPr>
        <w:t>., 1998.</w:t>
      </w:r>
    </w:p>
    <w:p w:rsidR="00737CE4" w:rsidRPr="00B83020" w:rsidRDefault="00737CE4" w:rsidP="00B83020">
      <w:pPr>
        <w:spacing w:after="0" w:line="240" w:lineRule="auto"/>
        <w:rPr>
          <w:rFonts w:ascii="Times New Roman" w:hAnsi="Times New Roman" w:cs="Times New Roman"/>
          <w:sz w:val="24"/>
          <w:szCs w:val="24"/>
        </w:rPr>
      </w:pPr>
    </w:p>
    <w:p w:rsidR="00737CE4" w:rsidRPr="00B83020" w:rsidRDefault="00737CE4" w:rsidP="00B83020">
      <w:pPr>
        <w:spacing w:after="0" w:line="240" w:lineRule="auto"/>
        <w:rPr>
          <w:rFonts w:ascii="Times New Roman" w:hAnsi="Times New Roman" w:cs="Times New Roman"/>
          <w:sz w:val="24"/>
          <w:szCs w:val="24"/>
        </w:rPr>
      </w:pPr>
    </w:p>
    <w:p w:rsidR="00611871" w:rsidRPr="00B83020" w:rsidRDefault="00611871" w:rsidP="00B83020">
      <w:pPr>
        <w:spacing w:after="0"/>
        <w:rPr>
          <w:rFonts w:ascii="Times New Roman" w:hAnsi="Times New Roman" w:cs="Times New Roman"/>
        </w:rPr>
      </w:pPr>
    </w:p>
    <w:sectPr w:rsidR="00611871" w:rsidRPr="00B83020" w:rsidSect="004C2C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70046"/>
    <w:multiLevelType w:val="hybridMultilevel"/>
    <w:tmpl w:val="65DC05BA"/>
    <w:lvl w:ilvl="0" w:tplc="0419000F">
      <w:start w:val="1"/>
      <w:numFmt w:val="decimal"/>
      <w:lvlText w:val="%1."/>
      <w:lvlJc w:val="left"/>
      <w:pPr>
        <w:tabs>
          <w:tab w:val="num" w:pos="1571"/>
        </w:tabs>
        <w:ind w:left="157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79D163F"/>
    <w:multiLevelType w:val="singleLevel"/>
    <w:tmpl w:val="0419000F"/>
    <w:lvl w:ilvl="0">
      <w:start w:val="1"/>
      <w:numFmt w:val="decimal"/>
      <w:lvlText w:val="%1."/>
      <w:lvlJc w:val="left"/>
      <w:pPr>
        <w:tabs>
          <w:tab w:val="num" w:pos="360"/>
        </w:tabs>
        <w:ind w:left="360" w:hanging="360"/>
      </w:pPr>
    </w:lvl>
  </w:abstractNum>
  <w:num w:numId="1">
    <w:abstractNumId w:val="1"/>
    <w:lvlOverride w:ilvl="0">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37CE4"/>
    <w:rsid w:val="004C2C78"/>
    <w:rsid w:val="00611871"/>
    <w:rsid w:val="00737CE4"/>
    <w:rsid w:val="00B830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C78"/>
  </w:style>
  <w:style w:type="paragraph" w:styleId="5">
    <w:name w:val="heading 5"/>
    <w:basedOn w:val="a"/>
    <w:next w:val="a"/>
    <w:link w:val="50"/>
    <w:semiHidden/>
    <w:unhideWhenUsed/>
    <w:qFormat/>
    <w:rsid w:val="00737CE4"/>
    <w:pPr>
      <w:keepNext/>
      <w:spacing w:after="0" w:line="240" w:lineRule="auto"/>
      <w:jc w:val="both"/>
      <w:outlineLvl w:val="4"/>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737CE4"/>
    <w:rPr>
      <w:rFonts w:ascii="Times New Roman" w:eastAsia="Arial Unicode MS" w:hAnsi="Times New Roman" w:cs="Times New Roman"/>
      <w:b/>
      <w:sz w:val="28"/>
      <w:szCs w:val="20"/>
    </w:rPr>
  </w:style>
  <w:style w:type="paragraph" w:styleId="3">
    <w:name w:val="Body Text 3"/>
    <w:basedOn w:val="a"/>
    <w:link w:val="30"/>
    <w:semiHidden/>
    <w:unhideWhenUsed/>
    <w:rsid w:val="00737CE4"/>
    <w:pPr>
      <w:spacing w:after="0" w:line="240" w:lineRule="auto"/>
      <w:jc w:val="both"/>
    </w:pPr>
    <w:rPr>
      <w:rFonts w:ascii="Times New Roman" w:eastAsia="Times New Roman" w:hAnsi="Times New Roman" w:cs="Times New Roman"/>
      <w:szCs w:val="20"/>
    </w:rPr>
  </w:style>
  <w:style w:type="character" w:customStyle="1" w:styleId="30">
    <w:name w:val="Основной текст 3 Знак"/>
    <w:basedOn w:val="a0"/>
    <w:link w:val="3"/>
    <w:semiHidden/>
    <w:rsid w:val="00737CE4"/>
    <w:rPr>
      <w:rFonts w:ascii="Times New Roman" w:eastAsia="Times New Roman" w:hAnsi="Times New Roman" w:cs="Times New Roman"/>
      <w:szCs w:val="20"/>
    </w:rPr>
  </w:style>
</w:styles>
</file>

<file path=word/webSettings.xml><?xml version="1.0" encoding="utf-8"?>
<w:webSettings xmlns:r="http://schemas.openxmlformats.org/officeDocument/2006/relationships" xmlns:w="http://schemas.openxmlformats.org/wordprocessingml/2006/main">
  <w:divs>
    <w:div w:id="15853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3746</Words>
  <Characters>21355</Characters>
  <Application>Microsoft Office Word</Application>
  <DocSecurity>0</DocSecurity>
  <Lines>177</Lines>
  <Paragraphs>50</Paragraphs>
  <ScaleCrop>false</ScaleCrop>
  <Company>польZа</Company>
  <LinksUpToDate>false</LinksUpToDate>
  <CharactersWithSpaces>25051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Полинка</dc:creator>
  <cp:keywords/>
  <dc:description/>
  <cp:lastModifiedBy>Полинка</cp:lastModifiedBy>
  <cp:revision>3</cp:revision>
  <dcterms:created xsi:type="dcterms:W3CDTF">2014-06-01T20:14:00Z</dcterms:created>
  <dcterms:modified xsi:type="dcterms:W3CDTF">2014-06-01T20:27:00Z</dcterms:modified>
</cp:coreProperties>
</file>