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1DB" w:rsidRDefault="00AE71DB" w:rsidP="00AE71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5 .  Рассказы о детях и для детей  в русской литературе XIX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E71DB" w:rsidRDefault="00AE71DB" w:rsidP="00AE71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AE71DB" w:rsidRDefault="00AE71DB" w:rsidP="00AE71D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Роль Л.Н. Толстого в развитии темы детства в русской литературе. Педагогическая  деятельность Л.Н. Толстого и  творчество  для детей. </w:t>
      </w:r>
    </w:p>
    <w:p w:rsidR="00AE71DB" w:rsidRPr="00AE71DB" w:rsidRDefault="00AE71DB" w:rsidP="00AE71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E71DB">
        <w:rPr>
          <w:rFonts w:ascii="Times New Roman" w:hAnsi="Times New Roman" w:cs="Times New Roman"/>
          <w:sz w:val="24"/>
          <w:szCs w:val="24"/>
          <w:highlight w:val="yellow"/>
        </w:rPr>
        <w:t xml:space="preserve">А.П. Чехов о детях и для детей. Образы детей и тема детства в рассказах. </w:t>
      </w:r>
    </w:p>
    <w:p w:rsidR="00AE71DB" w:rsidRPr="00AE71DB" w:rsidRDefault="00AE71DB" w:rsidP="00AE71D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E71DB">
        <w:rPr>
          <w:rFonts w:ascii="Times New Roman" w:hAnsi="Times New Roman" w:cs="Times New Roman"/>
          <w:sz w:val="24"/>
          <w:szCs w:val="24"/>
          <w:highlight w:val="yellow"/>
        </w:rPr>
        <w:t>Детская литература конца XIX – начала XX вв.:</w:t>
      </w:r>
      <w:r w:rsidRPr="00AE71DB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Тема детства в повестях и рассказах Л.Н. Андреева, А.И. Куприна, В.Г. Короленко и др. Феномен Л.Чарской: жанры, темы, идеи, образы</w:t>
      </w:r>
      <w:proofErr w:type="gramStart"/>
      <w:r w:rsidRPr="00AE71DB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.</w:t>
      </w:r>
      <w:proofErr w:type="gramEnd"/>
      <w:r w:rsidRPr="00AE71DB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r w:rsidRPr="00AE71DB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 - </w:t>
      </w:r>
      <w:proofErr w:type="gramStart"/>
      <w:r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ля сообщений. </w:t>
      </w:r>
    </w:p>
    <w:p w:rsidR="00AE71DB" w:rsidRDefault="00AE71DB" w:rsidP="00AE71D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1DB" w:rsidRDefault="00AE71DB" w:rsidP="00AE71D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Жанровое и тематическое многообразие произведений Л.Н. Толстого для детей в «Русских книгах для чтения» </w:t>
      </w:r>
    </w:p>
    <w:p w:rsidR="00AE71DB" w:rsidRDefault="00AE71DB" w:rsidP="00AE71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t xml:space="preserve">См.: </w:t>
      </w:r>
      <w:proofErr w:type="spellStart"/>
      <w:r>
        <w:t>Арзамасцева</w:t>
      </w:r>
      <w:proofErr w:type="spellEnd"/>
      <w:r>
        <w:t xml:space="preserve">, И.Н., Николаева,  С.А.  Детская литература: учебник для студентов вузов - М.: Академия, 2009 //Русская детская литература XIX </w:t>
      </w:r>
      <w:proofErr w:type="gramStart"/>
      <w:r>
        <w:t>в</w:t>
      </w:r>
      <w:proofErr w:type="gramEnd"/>
      <w:r>
        <w:t>. Вторая половина XIX века.– С.96-160.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rPr>
          <w:b/>
        </w:rPr>
        <w:t>Задание:</w:t>
      </w:r>
      <w:r>
        <w:t xml:space="preserve"> Прочитайте произведения Л.Н. Толстого (</w:t>
      </w:r>
      <w:proofErr w:type="gramStart"/>
      <w:r>
        <w:t>см</w:t>
      </w:r>
      <w:proofErr w:type="gramEnd"/>
      <w:r>
        <w:t xml:space="preserve">.: список для самостоятельного чтения),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t>Приготовьтесь к обсуждению на занятии прочитанных произведений Л.Н. Толстого в следующих аспектах: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t>1. История создания и жанровая специфика «Русских книг для чтения».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t>2. Жанр рассказа и его модификации в «Русских книгах для чтения». Художественные особенности рассказов.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AE71DB" w:rsidRDefault="00AE71DB" w:rsidP="00AE71DB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E71DB" w:rsidRDefault="00AE71DB" w:rsidP="00AE71DB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Произведения для анализа</w:t>
      </w:r>
      <w:r w:rsidR="007E7DF2">
        <w:rPr>
          <w:rFonts w:ascii="Times New Roman" w:hAnsi="Times New Roman" w:cs="Times New Roman"/>
          <w:b/>
          <w:i/>
          <w:sz w:val="24"/>
          <w:szCs w:val="24"/>
        </w:rPr>
        <w:t xml:space="preserve"> (на выбор)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536D79" w:rsidRDefault="00AE71DB" w:rsidP="00536D7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Рассказы: Косточка, Акула, Прыжок,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Филипок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, Котёнок, Лев и собачка, Птичка и др.</w:t>
      </w:r>
    </w:p>
    <w:p w:rsidR="00AE71DB" w:rsidRPr="00536D79" w:rsidRDefault="00536D79" w:rsidP="00536D7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AE71DB" w:rsidRPr="00536D79">
        <w:rPr>
          <w:rFonts w:ascii="Times New Roman" w:hAnsi="Times New Roman" w:cs="Times New Roman"/>
          <w:b/>
          <w:i/>
        </w:rPr>
        <w:t xml:space="preserve">ознавательные произведения: Рассказ аэронавта, Как волки </w:t>
      </w:r>
      <w:r w:rsidRPr="00536D79">
        <w:rPr>
          <w:rFonts w:ascii="Times New Roman" w:hAnsi="Times New Roman" w:cs="Times New Roman"/>
          <w:b/>
          <w:i/>
        </w:rPr>
        <w:t>учат своих детей, Русак и др.</w:t>
      </w:r>
    </w:p>
    <w:p w:rsidR="00536D79" w:rsidRPr="00536D79" w:rsidRDefault="00536D79" w:rsidP="00536D79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536D79">
        <w:rPr>
          <w:rFonts w:ascii="Times New Roman" w:hAnsi="Times New Roman" w:cs="Times New Roman"/>
          <w:b/>
          <w:i/>
        </w:rPr>
        <w:t>Басни: Старик сажал яблони, Садовник и сыновья, Два товарища и др.</w:t>
      </w:r>
    </w:p>
    <w:p w:rsidR="00536D79" w:rsidRDefault="00536D79" w:rsidP="00536D79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536D79">
        <w:rPr>
          <w:rFonts w:ascii="Times New Roman" w:hAnsi="Times New Roman" w:cs="Times New Roman"/>
          <w:b/>
          <w:i/>
        </w:rPr>
        <w:t xml:space="preserve">Сказки: Три медведя, </w:t>
      </w:r>
      <w:proofErr w:type="spellStart"/>
      <w:r w:rsidRPr="00536D79">
        <w:rPr>
          <w:rFonts w:ascii="Times New Roman" w:hAnsi="Times New Roman" w:cs="Times New Roman"/>
          <w:b/>
          <w:i/>
        </w:rPr>
        <w:t>Липунюшка</w:t>
      </w:r>
      <w:proofErr w:type="spellEnd"/>
      <w:r w:rsidRPr="00536D79">
        <w:rPr>
          <w:rFonts w:ascii="Times New Roman" w:hAnsi="Times New Roman" w:cs="Times New Roman"/>
          <w:b/>
          <w:i/>
        </w:rPr>
        <w:t xml:space="preserve">, Как мужик гусей делил и др. </w:t>
      </w:r>
    </w:p>
    <w:p w:rsidR="00536D79" w:rsidRPr="00536D79" w:rsidRDefault="00536D79" w:rsidP="00536D7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E71DB" w:rsidRDefault="00AE71DB" w:rsidP="00AE71DB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rPr>
          <w:i/>
        </w:rPr>
        <w:t>Толстой Л.Н.</w:t>
      </w:r>
      <w:r>
        <w:t xml:space="preserve"> Русские книги для детей. Любое издание.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rPr>
          <w:i/>
        </w:rPr>
        <w:t>Толстой Л.Н.</w:t>
      </w:r>
      <w:r>
        <w:t xml:space="preserve"> Азбука. Новая азбука. – М., 1978.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rPr>
          <w:i/>
        </w:rPr>
        <w:t>Фотеева А.</w:t>
      </w:r>
      <w:r>
        <w:t xml:space="preserve"> «Азбука» Л.Н.. Толстого. К 100-летию ее создания. //</w:t>
      </w:r>
      <w:proofErr w:type="spellStart"/>
      <w:r>
        <w:t>Сов</w:t>
      </w:r>
      <w:proofErr w:type="gramStart"/>
      <w:r>
        <w:t>.п</w:t>
      </w:r>
      <w:proofErr w:type="gramEnd"/>
      <w:r>
        <w:t>едагогика</w:t>
      </w:r>
      <w:proofErr w:type="spellEnd"/>
      <w:r>
        <w:t>. – 1973. – № 1.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rPr>
          <w:i/>
        </w:rPr>
        <w:t>Зайцев В.И.</w:t>
      </w:r>
      <w:r>
        <w:t xml:space="preserve"> Лев Толстой и дети // Дошкольное воспитание. – 1970. – №№11, 12.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>
        <w:rPr>
          <w:i/>
        </w:rPr>
        <w:t xml:space="preserve">Детская </w:t>
      </w:r>
      <w:r>
        <w:t>литература. – 1978. – №9 (номер посвящен творчеству Л.Н. Толстого).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Б. </w:t>
      </w:r>
      <w:r>
        <w:t>Доброе слово для всей семьи / Классики в стране детства.– М.,1983.– С.3–19.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</w:p>
    <w:p w:rsidR="00AE71DB" w:rsidRPr="00AE71DB" w:rsidRDefault="00AE71DB" w:rsidP="00AE71DB">
      <w:pPr>
        <w:pStyle w:val="2"/>
        <w:numPr>
          <w:ilvl w:val="0"/>
          <w:numId w:val="2"/>
        </w:numPr>
        <w:spacing w:after="0" w:line="240" w:lineRule="auto"/>
        <w:jc w:val="both"/>
        <w:rPr>
          <w:b/>
          <w:highlight w:val="yellow"/>
        </w:rPr>
      </w:pPr>
      <w:r w:rsidRPr="00AE71DB">
        <w:rPr>
          <w:b/>
          <w:highlight w:val="yellow"/>
        </w:rPr>
        <w:t>Тема: Рассказы о детях и для детей А.П. Чехова:</w:t>
      </w:r>
    </w:p>
    <w:p w:rsidR="00AE71DB" w:rsidRPr="00AE71DB" w:rsidRDefault="00AE71DB" w:rsidP="00AE71DB">
      <w:pPr>
        <w:pStyle w:val="2"/>
        <w:spacing w:after="0" w:line="240" w:lineRule="auto"/>
        <w:ind w:firstLine="709"/>
        <w:jc w:val="both"/>
        <w:rPr>
          <w:highlight w:val="yellow"/>
        </w:rPr>
      </w:pPr>
      <w:r w:rsidRPr="00AE71DB">
        <w:rPr>
          <w:b/>
          <w:highlight w:val="yellow"/>
        </w:rPr>
        <w:t>Задание:</w:t>
      </w:r>
      <w:r w:rsidRPr="00AE71DB">
        <w:rPr>
          <w:highlight w:val="yellow"/>
        </w:rPr>
        <w:t xml:space="preserve">  Рассмотрите рассказы А.П. Чехова в следующих аспектах: 1). Образы детей и тема детства в рассказах. </w:t>
      </w:r>
      <w:proofErr w:type="gramStart"/>
      <w:r w:rsidRPr="00AE71DB">
        <w:rPr>
          <w:highlight w:val="yellow"/>
        </w:rPr>
        <w:t xml:space="preserve">«Дома», «Гриша», «Кухарка женится», «Детвора», </w:t>
      </w:r>
      <w:r w:rsidRPr="00AE71DB">
        <w:rPr>
          <w:highlight w:val="yellow"/>
        </w:rPr>
        <w:lastRenderedPageBreak/>
        <w:t>«Событие», «Ванька», «Беглец», «Спать хочется» и др.; 2).</w:t>
      </w:r>
      <w:proofErr w:type="gramEnd"/>
      <w:r w:rsidRPr="00AE71DB">
        <w:rPr>
          <w:highlight w:val="yellow"/>
        </w:rPr>
        <w:t xml:space="preserve"> «Каштанка» и «Белолобый»: жанр, проблематика, поэтика. 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r w:rsidRPr="00AE71DB">
        <w:rPr>
          <w:b/>
          <w:highlight w:val="yellow"/>
        </w:rPr>
        <w:t>Задание:</w:t>
      </w:r>
      <w:r w:rsidRPr="00AE71DB">
        <w:rPr>
          <w:highlight w:val="yellow"/>
        </w:rPr>
        <w:t xml:space="preserve">  Прочитайте произведения русских писателей XIX века из списка для самостоятельного чтения: К.Д. </w:t>
      </w:r>
      <w:r w:rsidRPr="00AE71DB">
        <w:rPr>
          <w:iCs/>
          <w:highlight w:val="yellow"/>
        </w:rPr>
        <w:t>Ушинский</w:t>
      </w:r>
      <w:r w:rsidRPr="00AE71DB">
        <w:rPr>
          <w:highlight w:val="yellow"/>
        </w:rPr>
        <w:t>,</w:t>
      </w:r>
      <w:r w:rsidRPr="00AE71DB">
        <w:rPr>
          <w:color w:val="FF0000"/>
          <w:highlight w:val="yellow"/>
        </w:rPr>
        <w:t xml:space="preserve"> </w:t>
      </w:r>
      <w:r w:rsidRPr="00AE71DB">
        <w:rPr>
          <w:highlight w:val="yellow"/>
        </w:rPr>
        <w:t xml:space="preserve">В.М. Гаршин, Д.В. Григорович, Н.М. Гарин-Михайловский, Д.Н. </w:t>
      </w:r>
      <w:proofErr w:type="spellStart"/>
      <w:proofErr w:type="gramStart"/>
      <w:r w:rsidRPr="00AE71DB">
        <w:rPr>
          <w:highlight w:val="yellow"/>
        </w:rPr>
        <w:t>Мамин-Сибиряк</w:t>
      </w:r>
      <w:proofErr w:type="spellEnd"/>
      <w:proofErr w:type="gramEnd"/>
      <w:r w:rsidRPr="00AE71DB">
        <w:rPr>
          <w:highlight w:val="yellow"/>
        </w:rPr>
        <w:t>, Н.П. Вагнер и др. Рассмотрите жанровые модификации рассказа.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</w:p>
    <w:p w:rsidR="00AE71DB" w:rsidRDefault="00AE71DB" w:rsidP="00AE71D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Рассказы о детях и для детей  в русской литературе рубежа XIX – XX вв. </w:t>
      </w:r>
    </w:p>
    <w:p w:rsidR="00AE71DB" w:rsidRDefault="00AE71DB" w:rsidP="00AE71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Задание.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 о жанровом своеобразии и тематическом  многообразии рассказа в литературе для детей этого периода. </w:t>
      </w:r>
    </w:p>
    <w:p w:rsidR="00AE71DB" w:rsidRDefault="00AE71DB" w:rsidP="00AE71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С.171-189.</w:t>
      </w:r>
    </w:p>
    <w:p w:rsidR="00AE71DB" w:rsidRDefault="00AE71DB" w:rsidP="00AE71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71DB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AE71DB">
        <w:rPr>
          <w:rFonts w:ascii="Times New Roman" w:hAnsi="Times New Roman" w:cs="Times New Roman"/>
          <w:sz w:val="24"/>
          <w:szCs w:val="24"/>
          <w:highlight w:val="yellow"/>
        </w:rPr>
        <w:t xml:space="preserve"> Разделившись на подгруппы, подготовить презентации по произведениям русских писателей рубежа XIX – XX вв. (из списка для самостоятельного чтения): А.Н. Толстой, А.И. Куприн, </w:t>
      </w:r>
      <w:r w:rsidRPr="00AE71DB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Л.Н. Андреев, В.Г. Короленко,  Л.Чарская, </w:t>
      </w:r>
      <w:r w:rsidRPr="00AE71DB">
        <w:rPr>
          <w:rFonts w:ascii="Times New Roman" w:hAnsi="Times New Roman" w:cs="Times New Roman"/>
          <w:sz w:val="24"/>
          <w:szCs w:val="24"/>
          <w:highlight w:val="yellow"/>
        </w:rPr>
        <w:t>М. Горький и др.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71DB" w:rsidRDefault="00AE71DB" w:rsidP="00AE71DB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E71DB" w:rsidRDefault="00AE71DB" w:rsidP="00AE71DB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AE71DB" w:rsidRDefault="00AE71DB" w:rsidP="00AE71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С.43-160; 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С.161-189.</w:t>
      </w:r>
    </w:p>
    <w:p w:rsidR="00AE71DB" w:rsidRDefault="00AE71DB" w:rsidP="00AE71DB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AE71DB" w:rsidRDefault="00AE71DB" w:rsidP="00AE71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AE71DB" w:rsidRDefault="00AE71DB" w:rsidP="00AE71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И.Г. Детская литература. – М., 2002.</w:t>
      </w:r>
    </w:p>
    <w:p w:rsidR="00AE71DB" w:rsidRDefault="00AE71DB" w:rsidP="00AE71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AE71DB" w:rsidRDefault="00AE71DB" w:rsidP="00AE71DB"/>
    <w:p w:rsidR="005C1676" w:rsidRDefault="007E7DF2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4F2517"/>
    <w:multiLevelType w:val="hybridMultilevel"/>
    <w:tmpl w:val="76366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1DB"/>
    <w:rsid w:val="00536D79"/>
    <w:rsid w:val="005556B6"/>
    <w:rsid w:val="007151D8"/>
    <w:rsid w:val="007E7DF2"/>
    <w:rsid w:val="008C56CA"/>
    <w:rsid w:val="00970C5F"/>
    <w:rsid w:val="00AE71DB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1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AE71D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E71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E7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0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польZа</Company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2017-12-13T16:25:00Z</dcterms:created>
  <dcterms:modified xsi:type="dcterms:W3CDTF">2017-12-13T16:45:00Z</dcterms:modified>
</cp:coreProperties>
</file>