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A89" w:rsidRDefault="00BD4A89" w:rsidP="00BD4A8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1. Литературное образование дошкольников </w:t>
      </w:r>
    </w:p>
    <w:p w:rsidR="00BD4A89" w:rsidRDefault="00BD4A89" w:rsidP="00BD4A8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как гуманитарная проблема</w:t>
      </w:r>
    </w:p>
    <w:p w:rsidR="00BD4A89" w:rsidRDefault="00BD4A89" w:rsidP="00BD4A8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4A89" w:rsidRDefault="00BD4A89" w:rsidP="00BD4A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Тема 1.3. Детская литература как феномен. Дошкольник как читатель.</w:t>
      </w:r>
    </w:p>
    <w:p w:rsidR="00BD4A89" w:rsidRDefault="00BD4A89" w:rsidP="00BD4A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Цель: формировать представление о детской литературе как феномене культуры.</w:t>
      </w:r>
    </w:p>
    <w:p w:rsidR="00BD4A89" w:rsidRDefault="00BD4A89" w:rsidP="00BD4A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Задачи: показать особенности детской литературы как комплексного явления; подчеркнуть роль педагогического компонента в детской литературе; охарактеризовать художественные особенности произведений детской литературы для дошкольников.</w:t>
      </w:r>
    </w:p>
    <w:p w:rsidR="00BD4A89" w:rsidRDefault="00BD4A89" w:rsidP="00BD4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D4A89" w:rsidRDefault="00BD4A89" w:rsidP="00BD4A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План </w:t>
      </w:r>
    </w:p>
    <w:p w:rsidR="00BD4A89" w:rsidRDefault="00BD4A89" w:rsidP="00BD4A89">
      <w:pPr>
        <w:pStyle w:val="a3"/>
        <w:numPr>
          <w:ilvl w:val="0"/>
          <w:numId w:val="3"/>
        </w:numPr>
        <w:ind w:left="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Психолого-педагогические особенности детей дошкольного возраста как читателей.</w:t>
      </w:r>
    </w:p>
    <w:p w:rsidR="00BD4A89" w:rsidRDefault="00BD4A89" w:rsidP="00BD4A89">
      <w:pPr>
        <w:pStyle w:val="a3"/>
        <w:numPr>
          <w:ilvl w:val="0"/>
          <w:numId w:val="3"/>
        </w:numPr>
        <w:ind w:left="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Художественные особенности произведений, адресованных детям дошкольного возраста.</w:t>
      </w:r>
    </w:p>
    <w:p w:rsidR="00BD4A89" w:rsidRDefault="00BD4A89" w:rsidP="00BD4A89">
      <w:pPr>
        <w:pStyle w:val="a3"/>
        <w:numPr>
          <w:ilvl w:val="0"/>
          <w:numId w:val="3"/>
        </w:numPr>
        <w:ind w:left="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Роль иллюстраций в произведениях для детей.</w:t>
      </w:r>
    </w:p>
    <w:p w:rsidR="00BD4A89" w:rsidRDefault="00BD4A89" w:rsidP="00BD4A89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D4A89" w:rsidRDefault="00BD4A89" w:rsidP="00BD4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Литература:</w:t>
      </w:r>
    </w:p>
    <w:p w:rsidR="00BD4A89" w:rsidRDefault="00BD4A89" w:rsidP="00BD4A8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БелинскийВ.Г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Статья </w:t>
      </w:r>
      <w:smartTag w:uri="urn:schemas-microsoft-com:office:smarttags" w:element="metricconverter">
        <w:smartTagPr>
          <w:attr w:name="ProductID" w:val="1840 г"/>
        </w:smartTagPr>
        <w:r>
          <w:rPr>
            <w:rFonts w:ascii="Times New Roman" w:eastAsia="Times New Roman" w:hAnsi="Times New Roman" w:cs="Times New Roman"/>
            <w:sz w:val="24"/>
            <w:szCs w:val="24"/>
          </w:rPr>
          <w:t>1840 г</w:t>
        </w:r>
      </w:smartTag>
      <w:r>
        <w:rPr>
          <w:rFonts w:ascii="Times New Roman" w:eastAsia="Times New Roman" w:hAnsi="Times New Roman" w:cs="Times New Roman"/>
          <w:sz w:val="24"/>
          <w:szCs w:val="24"/>
        </w:rPr>
        <w:t>. «Подарок на новый год». ПСС. Т.4. М., 1954.</w:t>
      </w:r>
    </w:p>
    <w:p w:rsidR="00BD4A89" w:rsidRDefault="00BD4A89" w:rsidP="00BD4A8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БелинскийВ.Г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ЧернышевскийН.Г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., Добролюбов Н.А. </w:t>
      </w:r>
      <w:r>
        <w:rPr>
          <w:rFonts w:ascii="Times New Roman" w:eastAsia="Times New Roman" w:hAnsi="Times New Roman" w:cs="Times New Roman"/>
          <w:sz w:val="24"/>
          <w:szCs w:val="24"/>
        </w:rPr>
        <w:t>о детской литературе. М., 1983.</w:t>
      </w:r>
    </w:p>
    <w:p w:rsidR="00BD4A89" w:rsidRDefault="00BD4A89" w:rsidP="00BD4A8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ГорькийМ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Статья «Человек, уши которого заткнуты ватой» – любое издание.</w:t>
      </w:r>
    </w:p>
    <w:p w:rsidR="00BD4A89" w:rsidRDefault="00BD4A89" w:rsidP="00BD4A8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З.А</w:t>
      </w:r>
      <w:r>
        <w:rPr>
          <w:rFonts w:ascii="Times New Roman" w:eastAsia="Times New Roman" w:hAnsi="Times New Roman" w:cs="Times New Roman"/>
          <w:sz w:val="24"/>
          <w:szCs w:val="24"/>
        </w:rPr>
        <w:t>. Детская литература. Методика приобщения детей к чтению. М., 2007.</w:t>
      </w:r>
    </w:p>
    <w:p w:rsidR="00BD4A89" w:rsidRDefault="00BD4A89" w:rsidP="00BD4A8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З.А.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Практикум по детской литературе и методике приобщения детей к чтению. М., 2008.</w:t>
      </w:r>
    </w:p>
    <w:p w:rsidR="00BD4A89" w:rsidRDefault="00BD4A89" w:rsidP="00BD4A8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 С. 392 – 420.</w:t>
      </w:r>
    </w:p>
    <w:p w:rsidR="00BD4A89" w:rsidRDefault="00BD4A89" w:rsidP="00BD4A8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Русская литература для детей: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Т.Д. Полозовой. – М. 1997. С. 3 – 52.</w:t>
      </w:r>
    </w:p>
    <w:p w:rsidR="00BD4A89" w:rsidRDefault="00BD4A89" w:rsidP="00BD4A8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З.А</w:t>
      </w:r>
      <w:r>
        <w:rPr>
          <w:rFonts w:ascii="Times New Roman" w:eastAsia="Times New Roman" w:hAnsi="Times New Roman" w:cs="Times New Roman"/>
          <w:sz w:val="24"/>
          <w:szCs w:val="24"/>
        </w:rPr>
        <w:t>. Учебное пособие и Практикум.</w:t>
      </w:r>
    </w:p>
    <w:p w:rsidR="00BD4A89" w:rsidRDefault="00BD4A89" w:rsidP="00BD4A8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BD4A89" w:rsidRDefault="00BD4A89" w:rsidP="00BD4A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Иллюстрации: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книги, иллюстрированные Е.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Чарушиным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В. Конашевичем, В. Лебедевым, Ю. Васнецовым, Е.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Рачевым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другими художниками.</w:t>
      </w:r>
    </w:p>
    <w:p w:rsidR="00BD4A89" w:rsidRDefault="00BD4A89" w:rsidP="00BD4A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мультимедийный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проектор, ноутбук, тексты художественных произведений.</w:t>
      </w:r>
    </w:p>
    <w:p w:rsidR="00BD4A89" w:rsidRDefault="00BD4A89" w:rsidP="00BD4A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Образовательные технологии: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практическое занятие с элементами беседы, интерактивного общения, дискуссии.</w:t>
      </w:r>
    </w:p>
    <w:p w:rsidR="00BD4A89" w:rsidRDefault="00BD4A89" w:rsidP="00BD4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D4A89" w:rsidRDefault="00BD4A89" w:rsidP="00BD4A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Вопросы для обсуждения:</w:t>
      </w:r>
    </w:p>
    <w:p w:rsidR="00BD4A89" w:rsidRDefault="00BD4A89" w:rsidP="00BD4A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D4A89" w:rsidRDefault="00BD4A89" w:rsidP="00BD4A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Прочитайте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рассказы «Чук и Гек» А. Гайдара, «Мангуста» Б.С. Житкова, сказку «Золотой ключик, или Приключения Буратино» А.Н. Толстого 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сопоставьте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их по следующим аспектам: - характер развития сюжета (доступность, последовательность, темп); - особенности пейзажа; - характеристика персонажей (портрет, поступки, речь, авторская характеристика и т.д.); - идея, её педагогическая ценность; - иллюстративный материал.</w:t>
      </w:r>
      <w:proofErr w:type="gramEnd"/>
    </w:p>
    <w:p w:rsidR="00BD4A89" w:rsidRDefault="00BD4A89" w:rsidP="00BD4A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Индивидуальное задание (по желанию студентов):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Подготовьте сообщение-презентацию «Моя любимая книга детства»  / «Мои любимые книги детства» / «Моя книжная полка в детстве».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Представьте книгу с учетом  следующих аспектов: автор, тема, жанр произведения; развитие сюжета (доступность, последовательность, темп);  особенности пейзажа; герои произведения, средства создания образов персонажей (портрет, поступки, речь, авторская характеристика и т.д.);  идея произведения, её педагогическая ценность; иллюстрации.</w:t>
      </w:r>
      <w:proofErr w:type="gramEnd"/>
    </w:p>
    <w:p w:rsidR="00BD4A89" w:rsidRDefault="00BD4A89" w:rsidP="00BD4A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Рекомендации:</w:t>
      </w:r>
      <w:r>
        <w:rPr>
          <w:rFonts w:ascii="Times New Roman" w:hAnsi="Times New Roman" w:cs="Times New Roman"/>
          <w:sz w:val="24"/>
          <w:szCs w:val="24"/>
        </w:rPr>
        <w:t xml:space="preserve"> При подготовке к занятию за основу возьмите материалы из рекомендованного к курсу учебного пособия и практикума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(главы 1, 7, 8 пособия, соответствующие материалы практикума),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 также издания из дополнительного списка литературы: </w:t>
      </w:r>
    </w:p>
    <w:p w:rsidR="00BD4A89" w:rsidRDefault="00BD4A89" w:rsidP="00BD4A8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BD4A89" w:rsidRDefault="00BD4A89" w:rsidP="00BD4A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D4A89" w:rsidRDefault="00BD4A89" w:rsidP="00BD4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Боголюбская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М.К., Шевченко В.В.</w:t>
      </w:r>
      <w:r>
        <w:rPr>
          <w:rFonts w:ascii="Times New Roman" w:hAnsi="Times New Roman" w:cs="Times New Roman"/>
          <w:sz w:val="24"/>
          <w:szCs w:val="24"/>
        </w:rPr>
        <w:t xml:space="preserve"> Художественное чтение и рассказывание в детском саду. — М., 1970.</w:t>
      </w:r>
    </w:p>
    <w:p w:rsidR="00BD4A89" w:rsidRDefault="00BD4A89" w:rsidP="00BD4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 </w:t>
      </w:r>
      <w:r>
        <w:rPr>
          <w:rFonts w:ascii="Times New Roman" w:hAnsi="Times New Roman" w:cs="Times New Roman"/>
          <w:sz w:val="24"/>
          <w:szCs w:val="24"/>
        </w:rPr>
        <w:t>«Положи твое сердце у чтения...»: Книга для роди</w:t>
      </w:r>
      <w:r>
        <w:rPr>
          <w:rFonts w:ascii="Times New Roman" w:hAnsi="Times New Roman" w:cs="Times New Roman"/>
          <w:sz w:val="24"/>
          <w:szCs w:val="24"/>
        </w:rPr>
        <w:softHyphen/>
        <w:t>телей. — М., 2003.</w:t>
      </w:r>
    </w:p>
    <w:p w:rsidR="00BD4A89" w:rsidRDefault="00BD4A89" w:rsidP="00BD4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</w:t>
      </w:r>
      <w:r>
        <w:rPr>
          <w:rFonts w:ascii="Times New Roman" w:hAnsi="Times New Roman" w:cs="Times New Roman"/>
          <w:sz w:val="24"/>
          <w:szCs w:val="24"/>
        </w:rPr>
        <w:t xml:space="preserve"> «Пришли мне чтения доброго...». — Ч. 1: Метод,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</w:t>
      </w:r>
      <w:r>
        <w:rPr>
          <w:rFonts w:ascii="Times New Roman" w:hAnsi="Times New Roman" w:cs="Times New Roman"/>
          <w:sz w:val="24"/>
          <w:szCs w:val="24"/>
        </w:rPr>
        <w:softHyphen/>
        <w:t>коменд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для воспитателей, работающих с детьми 4 — 6 лет. — М., 2001; Ч. 2: Метод,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рекоменд</w:t>
      </w:r>
      <w:proofErr w:type="spellEnd"/>
      <w:r>
        <w:rPr>
          <w:rFonts w:ascii="Times New Roman" w:hAnsi="Times New Roman" w:cs="Times New Roman"/>
          <w:sz w:val="24"/>
          <w:szCs w:val="24"/>
        </w:rPr>
        <w:t>. для воспитателей, работающих с детьми седьмого года жизни. — М., 2003.</w:t>
      </w:r>
    </w:p>
    <w:p w:rsidR="00BD4A89" w:rsidRDefault="00BD4A89" w:rsidP="00BD4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</w:t>
      </w:r>
      <w:r>
        <w:rPr>
          <w:rFonts w:ascii="Times New Roman" w:hAnsi="Times New Roman" w:cs="Times New Roman"/>
          <w:sz w:val="24"/>
          <w:szCs w:val="24"/>
        </w:rPr>
        <w:t>. «Ты детям сказку расскажи...»: Методика приоб</w:t>
      </w:r>
      <w:r>
        <w:rPr>
          <w:rFonts w:ascii="Times New Roman" w:hAnsi="Times New Roman" w:cs="Times New Roman"/>
          <w:sz w:val="24"/>
          <w:szCs w:val="24"/>
        </w:rPr>
        <w:softHyphen/>
        <w:t>щения детей к чтению. — М., 2003.</w:t>
      </w:r>
    </w:p>
    <w:p w:rsidR="00BD4A89" w:rsidRDefault="00BD4A89" w:rsidP="00BD4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Гурович   Л.М., Береговая   Л.Б., Логинова   В.И., 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Пирадова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 И.</w:t>
      </w:r>
      <w:r>
        <w:rPr>
          <w:rFonts w:ascii="Times New Roman" w:hAnsi="Times New Roman" w:cs="Times New Roman"/>
          <w:sz w:val="24"/>
          <w:szCs w:val="24"/>
        </w:rPr>
        <w:t xml:space="preserve"> Ребенок и книга: Пособие для воспитателей детского сада. – СПб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2000.</w:t>
      </w:r>
    </w:p>
    <w:p w:rsidR="00BD4A89" w:rsidRDefault="00BD4A89" w:rsidP="00BD4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Жуковская  Р.И</w:t>
      </w:r>
      <w:r>
        <w:rPr>
          <w:rFonts w:ascii="Times New Roman" w:hAnsi="Times New Roman" w:cs="Times New Roman"/>
          <w:sz w:val="24"/>
          <w:szCs w:val="24"/>
        </w:rPr>
        <w:t>. Чтение книги в детском саду. — М., 1959.</w:t>
      </w:r>
    </w:p>
    <w:p w:rsidR="00BD4A89" w:rsidRDefault="00BD4A89" w:rsidP="00BD4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Карпинская Н.С</w:t>
      </w:r>
      <w:r>
        <w:rPr>
          <w:rFonts w:ascii="Times New Roman" w:hAnsi="Times New Roman" w:cs="Times New Roman"/>
          <w:sz w:val="24"/>
          <w:szCs w:val="24"/>
        </w:rPr>
        <w:t>. Художественное слово в воспитании детей. — М., 1972.</w:t>
      </w:r>
    </w:p>
    <w:p w:rsidR="00BD4A89" w:rsidRDefault="00BD4A89" w:rsidP="00BD4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Тимофеева И.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Н.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и как читать вашему ребенку от года до деся</w:t>
      </w:r>
      <w:r>
        <w:rPr>
          <w:rFonts w:ascii="Times New Roman" w:hAnsi="Times New Roman" w:cs="Times New Roman"/>
          <w:sz w:val="24"/>
          <w:szCs w:val="24"/>
        </w:rPr>
        <w:softHyphen/>
        <w:t>ти: Энциклопедия для родителей по руководству детским чтением. — СПб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2000.</w:t>
      </w:r>
    </w:p>
    <w:p w:rsidR="00BD4A89" w:rsidRDefault="00BD4A89" w:rsidP="00BD4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Тихомирова И.И</w:t>
      </w:r>
      <w:r>
        <w:rPr>
          <w:rFonts w:ascii="Times New Roman" w:hAnsi="Times New Roman" w:cs="Times New Roman"/>
          <w:sz w:val="24"/>
          <w:szCs w:val="24"/>
        </w:rPr>
        <w:t>. Школа развивающего чтения. — Нижний Нов</w:t>
      </w:r>
      <w:r>
        <w:rPr>
          <w:rFonts w:ascii="Times New Roman" w:hAnsi="Times New Roman" w:cs="Times New Roman"/>
          <w:sz w:val="24"/>
          <w:szCs w:val="24"/>
        </w:rPr>
        <w:softHyphen/>
        <w:t>город, 1996.</w:t>
      </w:r>
    </w:p>
    <w:p w:rsidR="00BD4A89" w:rsidRDefault="00BD4A89" w:rsidP="00BD4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Усова А. П.</w:t>
      </w:r>
      <w:r>
        <w:rPr>
          <w:rFonts w:ascii="Times New Roman" w:hAnsi="Times New Roman" w:cs="Times New Roman"/>
          <w:sz w:val="24"/>
          <w:szCs w:val="24"/>
        </w:rPr>
        <w:t xml:space="preserve"> Народное творчество в детском саду: Книга для воспи</w:t>
      </w:r>
      <w:r>
        <w:rPr>
          <w:rFonts w:ascii="Times New Roman" w:hAnsi="Times New Roman" w:cs="Times New Roman"/>
          <w:sz w:val="24"/>
          <w:szCs w:val="24"/>
        </w:rPr>
        <w:softHyphen/>
        <w:t>тателей детских садов. — 3-е изд. — М., 1972.</w:t>
      </w:r>
    </w:p>
    <w:p w:rsidR="00BD4A89" w:rsidRDefault="00BD4A89" w:rsidP="00BD4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Ушакова О.С.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Ознакомление дошкольников с литературой и развитие речи. ФГОС ДО. – М.: Сфера, 2011; 2-е изд., М.: Сфера, 2016. </w:t>
      </w:r>
    </w:p>
    <w:p w:rsidR="005C1676" w:rsidRDefault="00BD4A89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16E2D"/>
    <w:multiLevelType w:val="hybridMultilevel"/>
    <w:tmpl w:val="526C7C64"/>
    <w:lvl w:ilvl="0" w:tplc="C8A4D1E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1B65A8"/>
    <w:multiLevelType w:val="hybridMultilevel"/>
    <w:tmpl w:val="66FC61AE"/>
    <w:lvl w:ilvl="0" w:tplc="16EE06E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6E3B3C"/>
    <w:multiLevelType w:val="hybridMultilevel"/>
    <w:tmpl w:val="FA007436"/>
    <w:lvl w:ilvl="0" w:tplc="D040E69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4A89"/>
    <w:rsid w:val="005556B6"/>
    <w:rsid w:val="007151D8"/>
    <w:rsid w:val="008D0939"/>
    <w:rsid w:val="00970C5F"/>
    <w:rsid w:val="00BD4A89"/>
    <w:rsid w:val="00DC4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A8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A89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67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605</Words>
  <Characters>3450</Characters>
  <Application>Microsoft Office Word</Application>
  <DocSecurity>0</DocSecurity>
  <Lines>28</Lines>
  <Paragraphs>8</Paragraphs>
  <ScaleCrop>false</ScaleCrop>
  <Company>польZа</Company>
  <LinksUpToDate>false</LinksUpToDate>
  <CharactersWithSpaces>4047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2</cp:revision>
  <dcterms:created xsi:type="dcterms:W3CDTF">2017-09-06T17:05:00Z</dcterms:created>
  <dcterms:modified xsi:type="dcterms:W3CDTF">2017-09-06T17:06:00Z</dcterms:modified>
</cp:coreProperties>
</file>