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FB9" w:rsidRDefault="00A00FB9" w:rsidP="00A00F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00FB9">
        <w:rPr>
          <w:rFonts w:ascii="Times New Roman" w:eastAsia="Times New Roman" w:hAnsi="Times New Roman" w:cs="Times New Roman"/>
          <w:b/>
          <w:sz w:val="24"/>
          <w:szCs w:val="24"/>
        </w:rPr>
        <w:t>ТЕОРИЯ ЛИТЕРАТУРЫ И ПРАКТИКА ЧИТАТЕЛЬСКОЙ ДЕЯТЕЛЬНОСТИ</w:t>
      </w:r>
    </w:p>
    <w:p w:rsidR="00A00FB9" w:rsidRDefault="00A00FB9" w:rsidP="00A00F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ПБ11.ЗАДАНИЕ НА 20.10.2023 </w:t>
      </w:r>
    </w:p>
    <w:p w:rsidR="00A00FB9" w:rsidRDefault="00A00FB9" w:rsidP="00A00F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00FB9" w:rsidRPr="00D66B08" w:rsidRDefault="00A00FB9" w:rsidP="00A00FB9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lightGray"/>
        </w:rPr>
      </w:pPr>
      <w:r w:rsidRPr="00D66B08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lightGray"/>
        </w:rPr>
        <w:t xml:space="preserve">ПО ССЫЛКЕ ПРОЙДИТЕ ТЕСТ. ПРОВЕРЬТЕ </w:t>
      </w:r>
      <w:proofErr w:type="gramStart"/>
      <w:r w:rsidRPr="00D66B08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lightGray"/>
        </w:rPr>
        <w:t>СВОИ</w:t>
      </w:r>
      <w:proofErr w:type="gramEnd"/>
      <w:r w:rsidRPr="00D66B08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lightGray"/>
        </w:rPr>
        <w:t xml:space="preserve"> РЕЗЕЛЬТАТЫ И ДОЛОЖИТЕ ПРЕПОДАВАТЕЛЮ.</w:t>
      </w:r>
    </w:p>
    <w:p w:rsidR="00A00FB9" w:rsidRDefault="00A00FB9" w:rsidP="00A00FB9">
      <w:pPr>
        <w:pStyle w:val="a5"/>
        <w:spacing w:after="0" w:line="240" w:lineRule="auto"/>
        <w:ind w:left="178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ССЫЛКА: Тест: ПОДВИГИ ГЕРАКЛА</w:t>
      </w:r>
    </w:p>
    <w:p w:rsidR="00A00FB9" w:rsidRDefault="00A00FB9" w:rsidP="00A00FB9">
      <w:pPr>
        <w:pStyle w:val="a5"/>
        <w:spacing w:after="0" w:line="240" w:lineRule="auto"/>
        <w:ind w:left="1789"/>
        <w:rPr>
          <w:rFonts w:ascii="Times New Roman" w:eastAsia="Times New Roman" w:hAnsi="Times New Roman" w:cs="Times New Roman"/>
          <w:sz w:val="28"/>
          <w:szCs w:val="28"/>
        </w:rPr>
      </w:pPr>
      <w:hyperlink r:id="rId5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https://kupidonia.ru/viktoriny/test-podvigi-gerakla</w:t>
        </w:r>
      </w:hyperlink>
    </w:p>
    <w:p w:rsidR="00A00FB9" w:rsidRDefault="00A00FB9" w:rsidP="00A00F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0FB9" w:rsidRDefault="00A00FB9" w:rsidP="00A00FB9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ЗАДАНИЕ</w:t>
      </w:r>
    </w:p>
    <w:p w:rsidR="00A00FB9" w:rsidRPr="00A00FB9" w:rsidRDefault="00A00FB9" w:rsidP="00A00FB9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FB9">
        <w:rPr>
          <w:rFonts w:ascii="Times New Roman" w:hAnsi="Times New Roman" w:cs="Times New Roman"/>
          <w:b/>
          <w:sz w:val="24"/>
          <w:szCs w:val="24"/>
        </w:rPr>
        <w:t>Тема: Переводная классическая литература в детском чтении.</w:t>
      </w:r>
    </w:p>
    <w:p w:rsidR="00A00FB9" w:rsidRDefault="00A00FB9" w:rsidP="00A00FB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РЕКОМЕНДАЦИИ:</w:t>
      </w:r>
    </w:p>
    <w:p w:rsidR="00A00FB9" w:rsidRDefault="00A00FB9" w:rsidP="00A00F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на группы, подготовьте сообщения о писателе и анализ произведений зарубежных авторов (по выбору студентов.) </w:t>
      </w:r>
    </w:p>
    <w:p w:rsidR="00A00FB9" w:rsidRDefault="00A00FB9" w:rsidP="00A00F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сообщении о писателе: </w:t>
      </w:r>
      <w:r>
        <w:rPr>
          <w:rFonts w:ascii="Times New Roman" w:hAnsi="Times New Roman" w:cs="Times New Roman"/>
          <w:sz w:val="24"/>
          <w:szCs w:val="24"/>
        </w:rPr>
        <w:t xml:space="preserve">1) кратко (не более 3-х предложений) представить автора; 2) назвать и показать книги (произведения для детей) этого писателя; 3) </w:t>
      </w:r>
      <w:r>
        <w:rPr>
          <w:rFonts w:ascii="Times New Roman" w:hAnsi="Times New Roman" w:cs="Times New Roman"/>
          <w:b/>
          <w:sz w:val="24"/>
          <w:szCs w:val="24"/>
        </w:rPr>
        <w:t>выбрать для анализа не менее трех сказок каждого автора</w:t>
      </w:r>
      <w:r>
        <w:rPr>
          <w:rFonts w:ascii="Times New Roman" w:hAnsi="Times New Roman" w:cs="Times New Roman"/>
          <w:sz w:val="24"/>
          <w:szCs w:val="24"/>
        </w:rPr>
        <w:t xml:space="preserve"> и последовательно рассказать историю создания произведения (не более 3-х предложений), определив его жанр, представить </w:t>
      </w:r>
      <w:r>
        <w:rPr>
          <w:rFonts w:ascii="Times New Roman" w:hAnsi="Times New Roman" w:cs="Times New Roman"/>
          <w:b/>
          <w:sz w:val="24"/>
          <w:szCs w:val="24"/>
        </w:rPr>
        <w:t>анализ произведений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00FB9" w:rsidRDefault="00A00FB9" w:rsidP="00A00F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 анализе произведений</w:t>
      </w:r>
      <w:r>
        <w:rPr>
          <w:rFonts w:ascii="Times New Roman" w:hAnsi="Times New Roman" w:cs="Times New Roman"/>
          <w:sz w:val="24"/>
          <w:szCs w:val="24"/>
        </w:rPr>
        <w:t>: 1) Определить тему и идею, отметив её педагогическая ценность; 2) кратко пересказать, определив характер развития сюжета (доступность, последовательность, темп); 3) Рассмотреть композицию; 4) Назвать героев (персонажей) и дать их характеристику (портрет, поступки, речь, авторское отношение к герою и т.д.); 5) подобрать и продемонстрировать иллюстративный материал; 6) сформулировать своё отношение к произведению (книге) и его героям;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7) представить информацию об экранизациях и театральных постановках (кино, театр, мультфильмы и др.) и воплощениях  в других видах искусства.</w:t>
      </w:r>
    </w:p>
    <w:p w:rsidR="00D66B08" w:rsidRDefault="00D66B08" w:rsidP="00D66B08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6B08" w:rsidRDefault="00D66B08" w:rsidP="00D66B0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на группы, подготовьте сообщения о писателе и анализ произведений зарубежных авторов (по выбору студентов.) </w:t>
      </w:r>
    </w:p>
    <w:p w:rsidR="00A00FB9" w:rsidRPr="00A00FB9" w:rsidRDefault="00A00FB9" w:rsidP="00A00FB9">
      <w:pPr>
        <w:spacing w:after="0" w:line="240" w:lineRule="auto"/>
        <w:ind w:firstLine="720"/>
        <w:jc w:val="both"/>
        <w:rPr>
          <w:rFonts w:eastAsia="Times New Roman" w:cs="Times New Roman"/>
          <w:b/>
          <w:sz w:val="28"/>
          <w:szCs w:val="28"/>
        </w:rPr>
      </w:pPr>
    </w:p>
    <w:p w:rsidR="00A00FB9" w:rsidRPr="00D66B08" w:rsidRDefault="00A00FB9" w:rsidP="00A00FB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cyan"/>
        </w:rPr>
      </w:pPr>
      <w:r w:rsidRPr="00D66B08">
        <w:rPr>
          <w:rFonts w:ascii="Times New Roman" w:eastAsia="Times New Roman" w:hAnsi="Times New Roman" w:cs="Times New Roman"/>
          <w:b/>
          <w:sz w:val="28"/>
          <w:szCs w:val="28"/>
          <w:highlight w:val="cyan"/>
        </w:rPr>
        <w:t>Сказки</w:t>
      </w:r>
      <w:r w:rsidRPr="00D66B08">
        <w:rPr>
          <w:rFonts w:ascii="Times New Roman" w:eastAsia="Times New Roman" w:hAnsi="Times New Roman" w:cs="Times New Roman"/>
          <w:b/>
          <w:iCs/>
          <w:sz w:val="28"/>
          <w:szCs w:val="28"/>
          <w:highlight w:val="cyan"/>
        </w:rPr>
        <w:t xml:space="preserve">  Шарля Перро</w:t>
      </w:r>
      <w:r w:rsidRPr="00D66B08">
        <w:rPr>
          <w:rFonts w:ascii="Times New Roman" w:eastAsia="Times New Roman" w:hAnsi="Times New Roman" w:cs="Times New Roman"/>
          <w:b/>
          <w:sz w:val="28"/>
          <w:szCs w:val="28"/>
          <w:highlight w:val="cyan"/>
        </w:rPr>
        <w:t xml:space="preserve"> </w:t>
      </w:r>
      <w:r w:rsidRPr="00D66B08">
        <w:rPr>
          <w:rFonts w:ascii="Times New Roman" w:eastAsia="Times New Roman" w:hAnsi="Times New Roman" w:cs="Times New Roman"/>
          <w:b/>
          <w:iCs/>
          <w:sz w:val="28"/>
          <w:szCs w:val="28"/>
          <w:highlight w:val="cyan"/>
        </w:rPr>
        <w:t>в чтении младших школьников.</w:t>
      </w:r>
      <w:r w:rsidRPr="00D66B08">
        <w:rPr>
          <w:rFonts w:ascii="Times New Roman" w:eastAsia="Times New Roman" w:hAnsi="Times New Roman" w:cs="Times New Roman"/>
          <w:b/>
          <w:sz w:val="28"/>
          <w:szCs w:val="28"/>
          <w:highlight w:val="cyan"/>
        </w:rPr>
        <w:t xml:space="preserve">  </w:t>
      </w:r>
    </w:p>
    <w:p w:rsidR="00A00FB9" w:rsidRPr="00D66B08" w:rsidRDefault="00A00FB9" w:rsidP="00A00FB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cyan"/>
        </w:rPr>
      </w:pPr>
      <w:r w:rsidRPr="00D66B08">
        <w:rPr>
          <w:rFonts w:ascii="Times New Roman" w:eastAsia="Times New Roman" w:hAnsi="Times New Roman" w:cs="Times New Roman"/>
          <w:b/>
          <w:sz w:val="28"/>
          <w:szCs w:val="28"/>
          <w:highlight w:val="cyan"/>
        </w:rPr>
        <w:t xml:space="preserve">Сказки  братьев </w:t>
      </w:r>
      <w:r w:rsidRPr="00D66B08">
        <w:rPr>
          <w:rFonts w:ascii="Times New Roman" w:eastAsia="Times New Roman" w:hAnsi="Times New Roman" w:cs="Times New Roman"/>
          <w:b/>
          <w:iCs/>
          <w:sz w:val="28"/>
          <w:szCs w:val="28"/>
          <w:highlight w:val="cyan"/>
        </w:rPr>
        <w:t xml:space="preserve">Гримм, Вильгельма и </w:t>
      </w:r>
      <w:proofErr w:type="spellStart"/>
      <w:r w:rsidRPr="00D66B08">
        <w:rPr>
          <w:rFonts w:ascii="Times New Roman" w:eastAsia="Times New Roman" w:hAnsi="Times New Roman" w:cs="Times New Roman"/>
          <w:b/>
          <w:iCs/>
          <w:sz w:val="28"/>
          <w:szCs w:val="28"/>
          <w:highlight w:val="cyan"/>
        </w:rPr>
        <w:t>Якоба</w:t>
      </w:r>
      <w:proofErr w:type="spellEnd"/>
      <w:r w:rsidRPr="00D66B08">
        <w:rPr>
          <w:rFonts w:ascii="Times New Roman" w:eastAsia="Times New Roman" w:hAnsi="Times New Roman" w:cs="Times New Roman"/>
          <w:b/>
          <w:iCs/>
          <w:sz w:val="28"/>
          <w:szCs w:val="28"/>
          <w:highlight w:val="cyan"/>
        </w:rPr>
        <w:t>, в чтении младших школьников.</w:t>
      </w:r>
    </w:p>
    <w:p w:rsidR="00A00FB9" w:rsidRPr="00D66B08" w:rsidRDefault="00A00FB9" w:rsidP="00A00FB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cyan"/>
        </w:rPr>
      </w:pPr>
      <w:r w:rsidRPr="00D66B08">
        <w:rPr>
          <w:rFonts w:ascii="Times New Roman" w:eastAsia="Times New Roman" w:hAnsi="Times New Roman" w:cs="Times New Roman"/>
          <w:b/>
          <w:iCs/>
          <w:sz w:val="28"/>
          <w:szCs w:val="28"/>
          <w:highlight w:val="cyan"/>
        </w:rPr>
        <w:t xml:space="preserve">Сказки  Харриса, </w:t>
      </w:r>
      <w:proofErr w:type="spellStart"/>
      <w:r w:rsidRPr="00D66B08">
        <w:rPr>
          <w:rFonts w:ascii="Times New Roman" w:eastAsia="Times New Roman" w:hAnsi="Times New Roman" w:cs="Times New Roman"/>
          <w:b/>
          <w:iCs/>
          <w:sz w:val="28"/>
          <w:szCs w:val="28"/>
          <w:highlight w:val="cyan"/>
        </w:rPr>
        <w:t>Джоэля</w:t>
      </w:r>
      <w:proofErr w:type="spellEnd"/>
      <w:r w:rsidRPr="00D66B08">
        <w:rPr>
          <w:rFonts w:ascii="Times New Roman" w:eastAsia="Times New Roman" w:hAnsi="Times New Roman" w:cs="Times New Roman"/>
          <w:b/>
          <w:iCs/>
          <w:sz w:val="28"/>
          <w:szCs w:val="28"/>
          <w:highlight w:val="cyan"/>
        </w:rPr>
        <w:t xml:space="preserve"> Ч. (из сказок дядюшки </w:t>
      </w:r>
      <w:proofErr w:type="spellStart"/>
      <w:r w:rsidRPr="00D66B08">
        <w:rPr>
          <w:rFonts w:ascii="Times New Roman" w:eastAsia="Times New Roman" w:hAnsi="Times New Roman" w:cs="Times New Roman"/>
          <w:b/>
          <w:iCs/>
          <w:sz w:val="28"/>
          <w:szCs w:val="28"/>
          <w:highlight w:val="cyan"/>
        </w:rPr>
        <w:t>Римуса</w:t>
      </w:r>
      <w:proofErr w:type="spellEnd"/>
      <w:r w:rsidRPr="00D66B08">
        <w:rPr>
          <w:rFonts w:ascii="Times New Roman" w:eastAsia="Times New Roman" w:hAnsi="Times New Roman" w:cs="Times New Roman"/>
          <w:b/>
          <w:iCs/>
          <w:sz w:val="28"/>
          <w:szCs w:val="28"/>
          <w:highlight w:val="cyan"/>
        </w:rPr>
        <w:t>) в чтении младших школьников.</w:t>
      </w:r>
    </w:p>
    <w:p w:rsidR="00A00FB9" w:rsidRDefault="00A00FB9" w:rsidP="00A00FB9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00FB9" w:rsidRDefault="00A00FB9" w:rsidP="00A00FB9">
      <w:pPr>
        <w:pStyle w:val="a5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Продумайте и предложите способы презентации произведений зарубежных писателей детям младшего школьного возраста</w:t>
      </w:r>
    </w:p>
    <w:p w:rsidR="00D66B08" w:rsidRDefault="00D66B08" w:rsidP="00D66B0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00FB9" w:rsidRPr="00D66B08" w:rsidRDefault="00A00FB9" w:rsidP="00D66B08">
      <w:pPr>
        <w:jc w:val="center"/>
        <w:rPr>
          <w:rFonts w:ascii="Times New Roman" w:hAnsi="Times New Roman" w:cs="Times New Roman"/>
          <w:sz w:val="28"/>
          <w:szCs w:val="28"/>
          <w:highlight w:val="cyan"/>
        </w:rPr>
      </w:pPr>
      <w:r w:rsidRPr="00D66B08">
        <w:rPr>
          <w:rFonts w:ascii="Times New Roman" w:hAnsi="Times New Roman" w:cs="Times New Roman"/>
          <w:sz w:val="28"/>
          <w:szCs w:val="28"/>
          <w:highlight w:val="cyan"/>
        </w:rPr>
        <w:t>РЕКОМЕНДУЕМАЯ ЛИТЕРАТУРА:</w:t>
      </w:r>
    </w:p>
    <w:p w:rsidR="00D66B08" w:rsidRPr="00D66B08" w:rsidRDefault="00D66B08" w:rsidP="00D66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proofErr w:type="spellStart"/>
      <w:r w:rsidRPr="00D66B08">
        <w:rPr>
          <w:rFonts w:ascii="Times New Roman" w:hAnsi="Times New Roman" w:cs="Times New Roman"/>
          <w:sz w:val="28"/>
          <w:szCs w:val="28"/>
          <w:highlight w:val="cyan"/>
        </w:rPr>
        <w:t>Арзамасцева</w:t>
      </w:r>
      <w:proofErr w:type="spellEnd"/>
      <w:r w:rsidRPr="00D66B08">
        <w:rPr>
          <w:rFonts w:ascii="Times New Roman" w:hAnsi="Times New Roman" w:cs="Times New Roman"/>
          <w:sz w:val="28"/>
          <w:szCs w:val="28"/>
          <w:highlight w:val="cyan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 w:rsidRPr="00D66B08">
        <w:rPr>
          <w:rFonts w:ascii="Times New Roman" w:hAnsi="Times New Roman" w:cs="Times New Roman"/>
          <w:sz w:val="28"/>
          <w:szCs w:val="28"/>
          <w:highlight w:val="cyan"/>
        </w:rPr>
        <w:t xml:space="preserve">..– </w:t>
      </w:r>
      <w:proofErr w:type="gramEnd"/>
      <w:r w:rsidRPr="00D66B08">
        <w:rPr>
          <w:rFonts w:ascii="Times New Roman" w:hAnsi="Times New Roman" w:cs="Times New Roman"/>
          <w:sz w:val="28"/>
          <w:szCs w:val="28"/>
          <w:highlight w:val="cyan"/>
        </w:rPr>
        <w:t>С.392-419.</w:t>
      </w:r>
    </w:p>
    <w:p w:rsidR="00D66B08" w:rsidRPr="00D66B08" w:rsidRDefault="00D66B08" w:rsidP="00D66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proofErr w:type="spellStart"/>
      <w:r w:rsidRPr="00D66B08">
        <w:rPr>
          <w:rFonts w:ascii="Times New Roman" w:hAnsi="Times New Roman" w:cs="Times New Roman"/>
          <w:sz w:val="28"/>
          <w:szCs w:val="28"/>
          <w:highlight w:val="cyan"/>
        </w:rPr>
        <w:t>Гриценко</w:t>
      </w:r>
      <w:proofErr w:type="spellEnd"/>
      <w:r w:rsidRPr="00D66B08">
        <w:rPr>
          <w:rFonts w:ascii="Times New Roman" w:hAnsi="Times New Roman" w:cs="Times New Roman"/>
          <w:sz w:val="28"/>
          <w:szCs w:val="28"/>
          <w:highlight w:val="cyan"/>
        </w:rPr>
        <w:t>, З. А. Детская литература. Методика приобщения детей к чтению: учеб</w:t>
      </w:r>
      <w:proofErr w:type="gramStart"/>
      <w:r w:rsidRPr="00D66B08">
        <w:rPr>
          <w:rFonts w:ascii="Times New Roman" w:hAnsi="Times New Roman" w:cs="Times New Roman"/>
          <w:sz w:val="28"/>
          <w:szCs w:val="28"/>
          <w:highlight w:val="cyan"/>
        </w:rPr>
        <w:t>.</w:t>
      </w:r>
      <w:proofErr w:type="gramEnd"/>
      <w:r w:rsidRPr="00D66B08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gramStart"/>
      <w:r w:rsidRPr="00D66B08">
        <w:rPr>
          <w:rFonts w:ascii="Times New Roman" w:hAnsi="Times New Roman" w:cs="Times New Roman"/>
          <w:sz w:val="28"/>
          <w:szCs w:val="28"/>
          <w:highlight w:val="cyan"/>
        </w:rPr>
        <w:t>п</w:t>
      </w:r>
      <w:proofErr w:type="gramEnd"/>
      <w:r w:rsidRPr="00D66B08">
        <w:rPr>
          <w:rFonts w:ascii="Times New Roman" w:hAnsi="Times New Roman" w:cs="Times New Roman"/>
          <w:sz w:val="28"/>
          <w:szCs w:val="28"/>
          <w:highlight w:val="cyan"/>
        </w:rPr>
        <w:t xml:space="preserve">особие для студентов вузов. - М.: Академия, 2008. // Глава 5. Современная зарубежная литература в круге чтения дошкольников. – С.177-192. </w:t>
      </w:r>
    </w:p>
    <w:p w:rsidR="00D66B08" w:rsidRPr="00D66B08" w:rsidRDefault="00D66B08" w:rsidP="00D66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proofErr w:type="spellStart"/>
      <w:r w:rsidRPr="00D66B08">
        <w:rPr>
          <w:rFonts w:ascii="Times New Roman" w:hAnsi="Times New Roman" w:cs="Times New Roman"/>
          <w:sz w:val="28"/>
          <w:szCs w:val="28"/>
          <w:highlight w:val="cyan"/>
        </w:rPr>
        <w:lastRenderedPageBreak/>
        <w:t>Гриценко</w:t>
      </w:r>
      <w:proofErr w:type="spellEnd"/>
      <w:r w:rsidRPr="00D66B08">
        <w:rPr>
          <w:rFonts w:ascii="Times New Roman" w:hAnsi="Times New Roman" w:cs="Times New Roman"/>
          <w:sz w:val="28"/>
          <w:szCs w:val="28"/>
          <w:highlight w:val="cyan"/>
        </w:rPr>
        <w:t>, З. А. Практикум по детской литературе и методике приобщения детей к чтению: учеб</w:t>
      </w:r>
      <w:proofErr w:type="gramStart"/>
      <w:r w:rsidRPr="00D66B08">
        <w:rPr>
          <w:rFonts w:ascii="Times New Roman" w:hAnsi="Times New Roman" w:cs="Times New Roman"/>
          <w:sz w:val="28"/>
          <w:szCs w:val="28"/>
          <w:highlight w:val="cyan"/>
        </w:rPr>
        <w:t>.</w:t>
      </w:r>
      <w:proofErr w:type="gramEnd"/>
      <w:r w:rsidRPr="00D66B08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gramStart"/>
      <w:r w:rsidRPr="00D66B08">
        <w:rPr>
          <w:rFonts w:ascii="Times New Roman" w:hAnsi="Times New Roman" w:cs="Times New Roman"/>
          <w:sz w:val="28"/>
          <w:szCs w:val="28"/>
          <w:highlight w:val="cyan"/>
        </w:rPr>
        <w:t>п</w:t>
      </w:r>
      <w:proofErr w:type="gramEnd"/>
      <w:r w:rsidRPr="00D66B08">
        <w:rPr>
          <w:rFonts w:ascii="Times New Roman" w:hAnsi="Times New Roman" w:cs="Times New Roman"/>
          <w:sz w:val="28"/>
          <w:szCs w:val="28"/>
          <w:highlight w:val="cyan"/>
        </w:rPr>
        <w:t>особие для студентов вузов. - М.: Академия, 2008.</w:t>
      </w:r>
    </w:p>
    <w:p w:rsidR="00D66B08" w:rsidRPr="00D66B08" w:rsidRDefault="00D66B08" w:rsidP="00D66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proofErr w:type="spellStart"/>
      <w:r w:rsidRPr="00D66B08">
        <w:rPr>
          <w:rFonts w:ascii="Times New Roman" w:hAnsi="Times New Roman" w:cs="Times New Roman"/>
          <w:sz w:val="28"/>
          <w:szCs w:val="28"/>
          <w:highlight w:val="cyan"/>
        </w:rPr>
        <w:t>Будур</w:t>
      </w:r>
      <w:proofErr w:type="spellEnd"/>
      <w:r w:rsidRPr="00D66B08">
        <w:rPr>
          <w:rFonts w:ascii="Times New Roman" w:hAnsi="Times New Roman" w:cs="Times New Roman"/>
          <w:sz w:val="28"/>
          <w:szCs w:val="28"/>
          <w:highlight w:val="cyan"/>
        </w:rPr>
        <w:t xml:space="preserve"> Н.В. и др. Зарубежная детская литература. — 2-е изд., стерео</w:t>
      </w:r>
      <w:r w:rsidRPr="00D66B08">
        <w:rPr>
          <w:rFonts w:ascii="Times New Roman" w:hAnsi="Times New Roman" w:cs="Times New Roman"/>
          <w:sz w:val="28"/>
          <w:szCs w:val="28"/>
          <w:highlight w:val="cyan"/>
        </w:rPr>
        <w:softHyphen/>
        <w:t>тип. - М., 2000.</w:t>
      </w:r>
    </w:p>
    <w:p w:rsidR="00D66B08" w:rsidRPr="00D66B08" w:rsidRDefault="00D66B08" w:rsidP="00D66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B08">
        <w:rPr>
          <w:rFonts w:ascii="Times New Roman" w:hAnsi="Times New Roman" w:cs="Times New Roman"/>
          <w:sz w:val="28"/>
          <w:szCs w:val="28"/>
          <w:highlight w:val="cyan"/>
        </w:rPr>
        <w:t>Зарубежная литература для детей и юношества: В 2 ч. / Под ред. Н.К. Мещеряковой, И.С. Чернявской. – М., 1997.</w:t>
      </w:r>
    </w:p>
    <w:p w:rsidR="00A00FB9" w:rsidRDefault="00A00FB9">
      <w:pPr>
        <w:rPr>
          <w:rFonts w:ascii="Times New Roman" w:hAnsi="Times New Roman" w:cs="Times New Roman"/>
          <w:sz w:val="24"/>
          <w:szCs w:val="24"/>
        </w:rPr>
      </w:pPr>
    </w:p>
    <w:p w:rsidR="00A00FB9" w:rsidRPr="00A00FB9" w:rsidRDefault="00A00FB9" w:rsidP="00A00FB9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  <w:r w:rsidRPr="00A00FB9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ВЫПОЛНИТЕ ЗАДАНИЕ  </w:t>
      </w:r>
      <w:r w:rsidRPr="00A00FB9"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>ПБ-11. ЗАДАНИЕ НА 29.09.2023 г.</w:t>
      </w:r>
    </w:p>
    <w:p w:rsidR="00A00FB9" w:rsidRDefault="00A00FB9" w:rsidP="00A00F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 литературы и практика читательской деятельности</w:t>
      </w:r>
    </w:p>
    <w:p w:rsidR="00A00FB9" w:rsidRPr="009A6A83" w:rsidRDefault="00A00FB9" w:rsidP="00A00F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A83">
        <w:rPr>
          <w:rFonts w:ascii="Times New Roman" w:hAnsi="Times New Roman" w:cs="Times New Roman"/>
          <w:b/>
          <w:sz w:val="28"/>
          <w:szCs w:val="28"/>
        </w:rPr>
        <w:t>Тема: Специфика детской литературы</w:t>
      </w:r>
      <w:r w:rsidRPr="009A6A83">
        <w:rPr>
          <w:sz w:val="28"/>
          <w:szCs w:val="28"/>
        </w:rPr>
        <w:t xml:space="preserve"> </w:t>
      </w:r>
    </w:p>
    <w:p w:rsidR="00A00FB9" w:rsidRPr="009A6A83" w:rsidRDefault="00A00FB9" w:rsidP="00A00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A6A83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1) </w:t>
      </w:r>
      <w:r w:rsidRPr="009A6A83">
        <w:rPr>
          <w:rFonts w:ascii="Times New Roman" w:hAnsi="Times New Roman" w:cs="Times New Roman"/>
          <w:sz w:val="28"/>
          <w:szCs w:val="28"/>
          <w:highlight w:val="yellow"/>
        </w:rPr>
        <w:t xml:space="preserve">Составить тезисный план-конспект пособия И.Н. </w:t>
      </w:r>
      <w:proofErr w:type="spellStart"/>
      <w:r w:rsidRPr="009A6A83">
        <w:rPr>
          <w:rFonts w:ascii="Times New Roman" w:hAnsi="Times New Roman" w:cs="Times New Roman"/>
          <w:sz w:val="28"/>
          <w:szCs w:val="28"/>
          <w:highlight w:val="yellow"/>
        </w:rPr>
        <w:t>Арзамасцевой</w:t>
      </w:r>
      <w:proofErr w:type="spellEnd"/>
      <w:r w:rsidRPr="009A6A83">
        <w:rPr>
          <w:rFonts w:ascii="Times New Roman" w:hAnsi="Times New Roman" w:cs="Times New Roman"/>
          <w:sz w:val="28"/>
          <w:szCs w:val="28"/>
          <w:highlight w:val="yellow"/>
        </w:rPr>
        <w:t xml:space="preserve">: </w:t>
      </w:r>
    </w:p>
    <w:p w:rsidR="00A00FB9" w:rsidRPr="009A6A83" w:rsidRDefault="00A00FB9" w:rsidP="00A00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A6A83">
        <w:rPr>
          <w:rFonts w:ascii="Times New Roman" w:hAnsi="Times New Roman" w:cs="Times New Roman"/>
          <w:sz w:val="28"/>
          <w:szCs w:val="28"/>
          <w:highlight w:val="yellow"/>
        </w:rPr>
        <w:t xml:space="preserve">См.: </w:t>
      </w:r>
      <w:proofErr w:type="spellStart"/>
      <w:r w:rsidRPr="009A6A83">
        <w:rPr>
          <w:rFonts w:ascii="Times New Roman" w:hAnsi="Times New Roman" w:cs="Times New Roman"/>
          <w:sz w:val="28"/>
          <w:szCs w:val="28"/>
          <w:highlight w:val="yellow"/>
        </w:rPr>
        <w:t>Арзамасцева</w:t>
      </w:r>
      <w:proofErr w:type="spellEnd"/>
      <w:r w:rsidRPr="009A6A83">
        <w:rPr>
          <w:rFonts w:ascii="Times New Roman" w:hAnsi="Times New Roman" w:cs="Times New Roman"/>
          <w:sz w:val="28"/>
          <w:szCs w:val="28"/>
          <w:highlight w:val="yellow"/>
        </w:rPr>
        <w:t xml:space="preserve">, И.Н., Николаева,  С.А.  Детская литература: учебное пособие.– М.,  2009. // Введение.– С. 3-9; Иллюстраторы детской книги. – 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   </w:t>
      </w:r>
      <w:r w:rsidRPr="009A6A83">
        <w:rPr>
          <w:rFonts w:ascii="Times New Roman" w:hAnsi="Times New Roman" w:cs="Times New Roman"/>
          <w:sz w:val="28"/>
          <w:szCs w:val="28"/>
          <w:highlight w:val="yellow"/>
        </w:rPr>
        <w:t xml:space="preserve">С. 420-443; </w:t>
      </w:r>
    </w:p>
    <w:p w:rsidR="00A00FB9" w:rsidRPr="009A6A83" w:rsidRDefault="00A00FB9" w:rsidP="00A00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A6A83">
        <w:rPr>
          <w:rFonts w:ascii="Times New Roman" w:hAnsi="Times New Roman" w:cs="Times New Roman"/>
          <w:sz w:val="28"/>
          <w:szCs w:val="28"/>
          <w:highlight w:val="yellow"/>
        </w:rPr>
        <w:t xml:space="preserve">2) Составить тезисный план-конспект пособия З.А. </w:t>
      </w:r>
      <w:proofErr w:type="spellStart"/>
      <w:r w:rsidRPr="009A6A83">
        <w:rPr>
          <w:rFonts w:ascii="Times New Roman" w:hAnsi="Times New Roman" w:cs="Times New Roman"/>
          <w:sz w:val="28"/>
          <w:szCs w:val="28"/>
          <w:highlight w:val="yellow"/>
        </w:rPr>
        <w:t>Гриценко</w:t>
      </w:r>
      <w:proofErr w:type="spellEnd"/>
      <w:r w:rsidRPr="009A6A83">
        <w:rPr>
          <w:rFonts w:ascii="Times New Roman" w:hAnsi="Times New Roman" w:cs="Times New Roman"/>
          <w:sz w:val="28"/>
          <w:szCs w:val="28"/>
          <w:highlight w:val="yellow"/>
        </w:rPr>
        <w:t>:</w:t>
      </w:r>
    </w:p>
    <w:p w:rsidR="00A00FB9" w:rsidRPr="009A6A83" w:rsidRDefault="00A00FB9" w:rsidP="00A00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6A83">
        <w:rPr>
          <w:rFonts w:ascii="Times New Roman" w:hAnsi="Times New Roman" w:cs="Times New Roman"/>
          <w:sz w:val="28"/>
          <w:szCs w:val="28"/>
          <w:highlight w:val="yellow"/>
        </w:rPr>
        <w:t>См</w:t>
      </w:r>
      <w:proofErr w:type="gramEnd"/>
      <w:r w:rsidRPr="009A6A83">
        <w:rPr>
          <w:rFonts w:ascii="Times New Roman" w:hAnsi="Times New Roman" w:cs="Times New Roman"/>
          <w:sz w:val="28"/>
          <w:szCs w:val="28"/>
          <w:highlight w:val="yellow"/>
        </w:rPr>
        <w:t xml:space="preserve">: </w:t>
      </w:r>
      <w:proofErr w:type="spellStart"/>
      <w:r w:rsidRPr="009A6A83">
        <w:rPr>
          <w:rFonts w:ascii="Times New Roman" w:hAnsi="Times New Roman" w:cs="Times New Roman"/>
          <w:sz w:val="28"/>
          <w:szCs w:val="28"/>
          <w:highlight w:val="yellow"/>
        </w:rPr>
        <w:t>Гриценко</w:t>
      </w:r>
      <w:proofErr w:type="spellEnd"/>
      <w:r w:rsidRPr="009A6A83">
        <w:rPr>
          <w:rFonts w:ascii="Times New Roman" w:hAnsi="Times New Roman" w:cs="Times New Roman"/>
          <w:sz w:val="28"/>
          <w:szCs w:val="28"/>
          <w:highlight w:val="yellow"/>
        </w:rPr>
        <w:t xml:space="preserve"> З.А. Детская литература. Методика приобщения детей к чтению. М., 2008 // Глава 7. Круг детского чтения</w:t>
      </w:r>
      <w:proofErr w:type="gramStart"/>
      <w:r w:rsidRPr="009A6A83">
        <w:rPr>
          <w:rFonts w:ascii="Times New Roman" w:hAnsi="Times New Roman" w:cs="Times New Roman"/>
          <w:sz w:val="28"/>
          <w:szCs w:val="28"/>
          <w:highlight w:val="yellow"/>
        </w:rPr>
        <w:t xml:space="preserve"> .</w:t>
      </w:r>
      <w:proofErr w:type="gramEnd"/>
      <w:r w:rsidRPr="009A6A83">
        <w:rPr>
          <w:rFonts w:ascii="Times New Roman" w:hAnsi="Times New Roman" w:cs="Times New Roman"/>
          <w:sz w:val="28"/>
          <w:szCs w:val="28"/>
          <w:highlight w:val="yellow"/>
        </w:rPr>
        <w:t xml:space="preserve"> Принципы его формирования; Глава 8. Типы детских книг и детских текстов. – С.246-261, С.262-265.</w:t>
      </w:r>
      <w:r w:rsidRPr="009A6A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0FB9" w:rsidRPr="009A6A83" w:rsidRDefault="00A00FB9" w:rsidP="00A00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A6A83">
        <w:rPr>
          <w:rFonts w:ascii="Times New Roman" w:hAnsi="Times New Roman" w:cs="Times New Roman"/>
          <w:sz w:val="28"/>
          <w:szCs w:val="28"/>
          <w:highlight w:val="yellow"/>
        </w:rPr>
        <w:t xml:space="preserve">3) Дополнить материал пособия, прочитав другие источники.  </w:t>
      </w:r>
    </w:p>
    <w:p w:rsidR="00A00FB9" w:rsidRPr="009A6A83" w:rsidRDefault="00A00FB9" w:rsidP="00A00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A83">
        <w:rPr>
          <w:rFonts w:ascii="Times New Roman" w:hAnsi="Times New Roman" w:cs="Times New Roman"/>
          <w:sz w:val="28"/>
          <w:szCs w:val="28"/>
          <w:highlight w:val="yellow"/>
        </w:rPr>
        <w:t>Обратите внимание на</w:t>
      </w:r>
      <w:r w:rsidRPr="009A6A83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9A6A83">
        <w:rPr>
          <w:rFonts w:ascii="Times New Roman" w:hAnsi="Times New Roman" w:cs="Times New Roman"/>
          <w:sz w:val="28"/>
          <w:szCs w:val="28"/>
          <w:highlight w:val="yellow"/>
        </w:rPr>
        <w:t>актуальность тех или иных идей о роли, организации и содержании детского чтения, высказанных отечественными учеными и писателями прошлых  веков.</w:t>
      </w:r>
    </w:p>
    <w:p w:rsidR="00A00FB9" w:rsidRPr="00A00FB9" w:rsidRDefault="00A00FB9" w:rsidP="00A00FB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A00FB9" w:rsidRPr="00A00FB9" w:rsidRDefault="00A00FB9">
      <w:pPr>
        <w:rPr>
          <w:rFonts w:ascii="Times New Roman" w:hAnsi="Times New Roman" w:cs="Times New Roman"/>
          <w:sz w:val="24"/>
          <w:szCs w:val="24"/>
        </w:rPr>
      </w:pPr>
    </w:p>
    <w:sectPr w:rsidR="00A00FB9" w:rsidRPr="00A00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16E2D"/>
    <w:multiLevelType w:val="hybridMultilevel"/>
    <w:tmpl w:val="526C7C64"/>
    <w:lvl w:ilvl="0" w:tplc="C8A4D1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4D44B0"/>
    <w:multiLevelType w:val="hybridMultilevel"/>
    <w:tmpl w:val="AB36A0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FF74F1"/>
    <w:multiLevelType w:val="hybridMultilevel"/>
    <w:tmpl w:val="57F27818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AB0320"/>
    <w:multiLevelType w:val="multilevel"/>
    <w:tmpl w:val="AF807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0FB9"/>
    <w:rsid w:val="00A00FB9"/>
    <w:rsid w:val="00D66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0FB9"/>
    <w:rPr>
      <w:color w:val="0000FF" w:themeColor="hyperlink"/>
      <w:u w:val="single"/>
    </w:rPr>
  </w:style>
  <w:style w:type="character" w:customStyle="1" w:styleId="a4">
    <w:name w:val="Абзац списка Знак"/>
    <w:basedOn w:val="a0"/>
    <w:link w:val="a5"/>
    <w:locked/>
    <w:rsid w:val="00A00FB9"/>
  </w:style>
  <w:style w:type="paragraph" w:styleId="a5">
    <w:name w:val="List Paragraph"/>
    <w:basedOn w:val="a"/>
    <w:link w:val="a4"/>
    <w:qFormat/>
    <w:rsid w:val="00A00F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1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upidonia.ru/viktoriny/test-podvigi-gerakl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2023-10-13T16:44:00Z</dcterms:created>
  <dcterms:modified xsi:type="dcterms:W3CDTF">2023-10-13T17:00:00Z</dcterms:modified>
</cp:coreProperties>
</file>