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E9E" w:rsidRDefault="00793E9E" w:rsidP="00793E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Литературное образование </w:t>
      </w:r>
    </w:p>
    <w:p w:rsidR="00793E9E" w:rsidRDefault="00793E9E" w:rsidP="00793E9E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ПРАКТИЧЕСКОЕ ЗАНЯТИЕ 2.</w:t>
      </w:r>
    </w:p>
    <w:p w:rsidR="00793E9E" w:rsidRDefault="00793E9E" w:rsidP="00793E9E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ПОЭЗИЯ В ДЕТСКОМ ЧТЕНИИ. ПОЭЗИЯ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793E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вв. ДЛЯ ДЕТЕЙ.</w:t>
      </w:r>
    </w:p>
    <w:p w:rsidR="00793E9E" w:rsidRDefault="00793E9E" w:rsidP="00793E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Детская литература с основами литературоведения</w:t>
      </w:r>
    </w:p>
    <w:p w:rsidR="00793E9E" w:rsidRDefault="00793E9E" w:rsidP="00793E9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Русская поэзия XIX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– детям </w:t>
      </w:r>
    </w:p>
    <w:p w:rsidR="00793E9E" w:rsidRDefault="00793E9E" w:rsidP="006A12AC">
      <w:pPr>
        <w:pStyle w:val="2"/>
        <w:spacing w:after="0" w:line="240" w:lineRule="auto"/>
        <w:ind w:firstLine="709"/>
        <w:jc w:val="both"/>
      </w:pPr>
      <w:r>
        <w:t>Самостоятельно</w:t>
      </w:r>
      <w:r w:rsidR="006A12AC">
        <w:t>: Подготовить выразительное чтение 1-2-х стихотворений, вошедших в детское чтение (по выбору) и краткий</w:t>
      </w:r>
      <w:r>
        <w:t xml:space="preserve"> анализ предложенных в плане занятия произведений </w:t>
      </w:r>
      <w:r w:rsidR="006A12AC">
        <w:t xml:space="preserve">поэта (по выбору </w:t>
      </w:r>
      <w:r w:rsidR="006A12AC" w:rsidRPr="006A12AC">
        <w:rPr>
          <w:color w:val="FF0000"/>
          <w:highlight w:val="lightGray"/>
        </w:rPr>
        <w:t>1-2 человека</w:t>
      </w:r>
      <w:r w:rsidR="006A12AC">
        <w:t xml:space="preserve"> – стихи одного поэта</w:t>
      </w:r>
      <w:proofErr w:type="gramStart"/>
      <w:r w:rsidR="006A12AC">
        <w:t xml:space="preserve"> )</w:t>
      </w:r>
      <w:proofErr w:type="gramEnd"/>
      <w:r w:rsidR="006A12AC">
        <w:t xml:space="preserve">. 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b/>
        </w:rPr>
        <w:t>План анализа</w:t>
      </w:r>
      <w:r>
        <w:t>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 w:rsidRPr="006A12AC">
        <w:rPr>
          <w:highlight w:val="lightGray"/>
        </w:rPr>
        <w:t>Презентация в интерактивном режиме результатов самостоятельного анализа следующих стихотворений</w:t>
      </w:r>
      <w:r>
        <w:t>: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М.</w:t>
      </w:r>
      <w:proofErr w:type="gramStart"/>
      <w:r>
        <w:rPr>
          <w:u w:val="single"/>
        </w:rPr>
        <w:t>Ю</w:t>
      </w:r>
      <w:proofErr w:type="gramEnd"/>
      <w:r>
        <w:rPr>
          <w:u w:val="single"/>
        </w:rPr>
        <w:t xml:space="preserve">, Лермонтов: </w:t>
      </w:r>
      <w:r>
        <w:t xml:space="preserve">Парус, Утес, </w:t>
      </w:r>
      <w:r w:rsidRPr="00C50239">
        <w:rPr>
          <w:highlight w:val="cyan"/>
        </w:rPr>
        <w:t>К</w:t>
      </w:r>
      <w:r w:rsidR="00C50239" w:rsidRPr="00C50239">
        <w:rPr>
          <w:highlight w:val="cyan"/>
        </w:rPr>
        <w:t>азачья к</w:t>
      </w:r>
      <w:r w:rsidRPr="00C50239">
        <w:rPr>
          <w:highlight w:val="cyan"/>
        </w:rPr>
        <w:t>олыбельная</w:t>
      </w:r>
      <w:r>
        <w:t>, Бородино</w:t>
      </w:r>
      <w:r>
        <w:rPr>
          <w:u w:val="single"/>
        </w:rPr>
        <w:t xml:space="preserve"> 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Ф.И. Тютчев:</w:t>
      </w:r>
      <w:r>
        <w:t xml:space="preserve"> Зима недаром злится, Люблю грозу в начале мая…, Есть в осени первоначальной…, </w:t>
      </w:r>
      <w:r>
        <w:rPr>
          <w:color w:val="333333"/>
        </w:rPr>
        <w:t>Чародейкою Зимою околдован лес стоит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А.К. Толстой:</w:t>
      </w:r>
      <w:r>
        <w:t xml:space="preserve"> «Звонче жаворонка пенье», «Где гнутся над омутом лозы», «Осень. Осыпается весь наш бедный сад…»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А.А. Фет:</w:t>
      </w:r>
      <w:r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А.Н. Майков</w:t>
      </w:r>
      <w:proofErr w:type="gramStart"/>
      <w:r>
        <w:rPr>
          <w:u w:val="single"/>
        </w:rPr>
        <w:t>:</w:t>
      </w:r>
      <w:r>
        <w:t>«</w:t>
      </w:r>
      <w:proofErr w:type="gramEnd"/>
      <w:r>
        <w:t xml:space="preserve">Пейзаж», «Мать», «Весна», «Вербная неделя», «Летний дождь», </w:t>
      </w:r>
      <w:r w:rsidRPr="00C50239">
        <w:rPr>
          <w:highlight w:val="cyan"/>
        </w:rPr>
        <w:t>«Колыбельная песня»,</w:t>
      </w:r>
      <w:r>
        <w:t xml:space="preserve"> «Ласточка», «Сенокос».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И.С. Никитин:</w:t>
      </w:r>
      <w:r>
        <w:t xml:space="preserve"> «Детство веселое», «Утро».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А.Н. Плещеев</w:t>
      </w:r>
      <w:proofErr w:type="gramStart"/>
      <w:r>
        <w:rPr>
          <w:u w:val="single"/>
        </w:rPr>
        <w:t>:</w:t>
      </w:r>
      <w:r>
        <w:t>«</w:t>
      </w:r>
      <w:proofErr w:type="gramEnd"/>
      <w:r>
        <w:t>Нищие», «Ожидание», Детство», «Зимний вечер», «В бурю», «Из жизни», «На берегу», «Завтра», «Старик».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И.З. Суриков:</w:t>
      </w:r>
      <w:r>
        <w:t xml:space="preserve"> «</w:t>
      </w:r>
      <w:r w:rsidRPr="00C50239">
        <w:rPr>
          <w:highlight w:val="cyan"/>
        </w:rPr>
        <w:t>Детство»,</w:t>
      </w:r>
      <w:r>
        <w:t xml:space="preserve"> «Горе», «У пруда», «Зимой», «Зима».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u w:val="single"/>
        </w:rPr>
        <w:t xml:space="preserve">Я.П. Полонский: </w:t>
      </w:r>
      <w:r>
        <w:t>«Солнце и месяц», «Из детского альбома».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u w:val="single"/>
        </w:rPr>
        <w:t xml:space="preserve">С.Д. Дрожжин: </w:t>
      </w:r>
      <w:r>
        <w:t>«В крестьянской семье», «Летом», «Птичка», «Первая борозда», «Гнездо ласточки».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793E9E" w:rsidRPr="00C50239" w:rsidRDefault="00893C50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+++ </w:t>
      </w:r>
      <w:r w:rsidR="00793E9E" w:rsidRPr="00C50239">
        <w:rPr>
          <w:rFonts w:ascii="Times New Roman" w:hAnsi="Times New Roman" w:cs="Times New Roman"/>
          <w:b/>
          <w:sz w:val="24"/>
          <w:szCs w:val="24"/>
          <w:highlight w:val="yellow"/>
        </w:rPr>
        <w:t>Практическое задание 2:</w:t>
      </w:r>
      <w:r w:rsidR="00793E9E" w:rsidRPr="00C5023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793E9E" w:rsidRPr="00C50239">
        <w:rPr>
          <w:rFonts w:ascii="Times New Roman" w:hAnsi="Times New Roman" w:cs="Times New Roman"/>
          <w:highlight w:val="yellow"/>
        </w:rPr>
        <w:t xml:space="preserve"> ЭТОТ МАТЕРИАЛ (НЕКРАСОВА) БУДЕМ ИЗУЧАТЬ  НА ЗАНЯТИИ ВСЕ ВМЕСТЕ. ПОДГОТОВИТЬ СООБЩЕНИЕ О  НЕКРАСОВЕ, ЕГО ТВОРЧЕСТВЕ ДЛЯ ДЕТЕЙ.  </w:t>
      </w:r>
    </w:p>
    <w:p w:rsidR="00793E9E" w:rsidRPr="00C50239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highlight w:val="yellow"/>
        </w:rPr>
      </w:pPr>
      <w:r w:rsidRPr="00C50239">
        <w:rPr>
          <w:rFonts w:ascii="Times New Roman" w:hAnsi="Times New Roman" w:cs="Times New Roman"/>
          <w:highlight w:val="yellow"/>
        </w:rPr>
        <w:t xml:space="preserve">Проанализируйте произведения Н.А. Некрасова в следующих аспектах: </w:t>
      </w:r>
    </w:p>
    <w:p w:rsidR="00793E9E" w:rsidRPr="00C50239" w:rsidRDefault="00793E9E" w:rsidP="00793E9E">
      <w:pPr>
        <w:pStyle w:val="2"/>
        <w:numPr>
          <w:ilvl w:val="0"/>
          <w:numId w:val="2"/>
        </w:numPr>
        <w:spacing w:after="0" w:line="240" w:lineRule="auto"/>
        <w:jc w:val="both"/>
        <w:rPr>
          <w:highlight w:val="yellow"/>
          <w:u w:val="single"/>
        </w:rPr>
      </w:pPr>
      <w:r w:rsidRPr="00C50239">
        <w:rPr>
          <w:highlight w:val="yellow"/>
        </w:rPr>
        <w:t xml:space="preserve">Тема детства и образы детей в творчестве поэта: </w:t>
      </w:r>
      <w:proofErr w:type="gramStart"/>
      <w:r w:rsidRPr="00C50239">
        <w:rPr>
          <w:highlight w:val="yellow"/>
        </w:rPr>
        <w:t xml:space="preserve">«На Волге», «Железная дорога», «Саша», «Дедушка», «Дедушка </w:t>
      </w:r>
      <w:proofErr w:type="spellStart"/>
      <w:r w:rsidRPr="00C50239">
        <w:rPr>
          <w:highlight w:val="yellow"/>
        </w:rPr>
        <w:t>Мазай</w:t>
      </w:r>
      <w:proofErr w:type="spellEnd"/>
      <w:r w:rsidRPr="00C50239">
        <w:rPr>
          <w:highlight w:val="yellow"/>
        </w:rPr>
        <w:t xml:space="preserve"> и зайцы», «Соловьи», «Пчелы» и др. </w:t>
      </w:r>
      <w:proofErr w:type="gramEnd"/>
    </w:p>
    <w:p w:rsidR="00793E9E" w:rsidRPr="00C50239" w:rsidRDefault="00793E9E" w:rsidP="00793E9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50239">
        <w:rPr>
          <w:rFonts w:ascii="Times New Roman" w:hAnsi="Times New Roman" w:cs="Times New Roman"/>
          <w:sz w:val="24"/>
          <w:szCs w:val="24"/>
          <w:highlight w:val="yellow"/>
        </w:rPr>
        <w:t xml:space="preserve">Стихотворение «Крестьянские дети», его программный характер, проблематика и поэтика. </w:t>
      </w:r>
    </w:p>
    <w:p w:rsidR="00793E9E" w:rsidRPr="00C50239" w:rsidRDefault="00793E9E" w:rsidP="00793E9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50239">
        <w:rPr>
          <w:rFonts w:ascii="Times New Roman" w:hAnsi="Times New Roman" w:cs="Times New Roman"/>
          <w:sz w:val="24"/>
          <w:szCs w:val="24"/>
          <w:highlight w:val="yellow"/>
        </w:rPr>
        <w:t xml:space="preserve">Циклы «Стихотворения, посвященные русским детям», их тематика, образы, язык. 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 w:rsidRPr="00C50239">
        <w:rPr>
          <w:highlight w:val="yellow"/>
        </w:rPr>
        <w:t>Подготовить выразительное чтение стихотворений (по выбору)</w:t>
      </w:r>
      <w:r>
        <w:t xml:space="preserve"> </w:t>
      </w:r>
    </w:p>
    <w:p w:rsidR="00793E9E" w:rsidRDefault="00793E9E" w:rsidP="00793E9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3E9E" w:rsidRDefault="00793E9E" w:rsidP="00793E9E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93E9E" w:rsidRDefault="00793E9E" w:rsidP="00793E9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(Библиотека </w:t>
      </w:r>
      <w:proofErr w:type="spellStart"/>
      <w:r>
        <w:t>поэта</w:t>
      </w:r>
      <w:proofErr w:type="gramStart"/>
      <w:r>
        <w:t>.Б</w:t>
      </w:r>
      <w:proofErr w:type="gramEnd"/>
      <w:r>
        <w:t>ольшая</w:t>
      </w:r>
      <w:proofErr w:type="spellEnd"/>
      <w:r>
        <w:t xml:space="preserve"> серия). Или издание 1997 г.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Детская </w:t>
      </w:r>
      <w:r>
        <w:rPr>
          <w:rFonts w:ascii="Times New Roman" w:eastAsia="Times New Roman" w:hAnsi="Times New Roman" w:cs="Times New Roman"/>
          <w:sz w:val="24"/>
          <w:szCs w:val="24"/>
        </w:rPr>
        <w:t>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И.Г.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– М., 2002.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Русская </w:t>
      </w:r>
      <w:r>
        <w:rPr>
          <w:rFonts w:ascii="Times New Roman" w:eastAsia="Times New Roman" w:hAnsi="Times New Roman" w:cs="Times New Roman"/>
          <w:sz w:val="24"/>
          <w:szCs w:val="24"/>
        </w:rPr>
        <w:t>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Ф.И.</w:t>
      </w:r>
      <w:r>
        <w:rPr>
          <w:rFonts w:ascii="Times New Roman" w:hAnsi="Times New Roman" w:cs="Times New Roman"/>
          <w:sz w:val="24"/>
          <w:szCs w:val="24"/>
        </w:rPr>
        <w:t xml:space="preserve"> История русской детской литературы, конец Х – половина XIX века. – М., 1990.  </w:t>
      </w:r>
    </w:p>
    <w:p w:rsidR="00793E9E" w:rsidRDefault="00793E9E" w:rsidP="00793E9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3E9E" w:rsidRDefault="00793E9E" w:rsidP="00793E9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Поэзия конца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b/>
          <w:sz w:val="24"/>
          <w:szCs w:val="24"/>
        </w:rPr>
        <w:t xml:space="preserve"> – начала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b/>
          <w:sz w:val="24"/>
          <w:szCs w:val="24"/>
        </w:rPr>
        <w:t xml:space="preserve"> вв. для детей.</w:t>
      </w:r>
    </w:p>
    <w:p w:rsidR="00793E9E" w:rsidRDefault="00793E9E" w:rsidP="00793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Теоретическое 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Изучите соответствующие разделы учебников и  рекомендованных дополнительно изданий и подготовьте тезисный план-конспект.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XX в. Серебряный век.– С.161-189.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особие для студентов вузов. - М.: Академия, 2008. – С.116-119.</w:t>
      </w:r>
    </w:p>
    <w:p w:rsidR="00893C50" w:rsidRDefault="00793E9E" w:rsidP="00893C50">
      <w:pPr>
        <w:pStyle w:val="2"/>
        <w:spacing w:after="0" w:line="240" w:lineRule="auto"/>
        <w:ind w:firstLine="709"/>
        <w:jc w:val="both"/>
      </w:pPr>
      <w:r>
        <w:rPr>
          <w:b/>
        </w:rPr>
        <w:t>Практическое задание:</w:t>
      </w:r>
      <w:r w:rsidR="00893C50">
        <w:t xml:space="preserve"> Самостоятельно подготовить выразительное чтение 1-2-х стихотворений, вошедших в детское чтение (по выбору) и краткий анализ предложенных в плане занятия произведений поэта (по выбору </w:t>
      </w:r>
      <w:r w:rsidR="00893C50" w:rsidRPr="006A12AC">
        <w:rPr>
          <w:color w:val="FF0000"/>
          <w:highlight w:val="lightGray"/>
        </w:rPr>
        <w:t>1-2 человека</w:t>
      </w:r>
      <w:r w:rsidR="00893C50">
        <w:t xml:space="preserve"> – стихи одного поэта</w:t>
      </w:r>
      <w:proofErr w:type="gramStart"/>
      <w:r w:rsidR="00893C50">
        <w:t xml:space="preserve"> )</w:t>
      </w:r>
      <w:proofErr w:type="gramEnd"/>
      <w:r w:rsidR="00893C50">
        <w:t xml:space="preserve">. 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анализа: </w:t>
      </w:r>
      <w:r>
        <w:rPr>
          <w:rFonts w:ascii="Times New Roman" w:hAnsi="Times New Roman" w:cs="Times New Roman"/>
          <w:sz w:val="24"/>
          <w:szCs w:val="24"/>
        </w:rPr>
        <w:t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О.А. Белявская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К.М.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Фофанов</w:t>
      </w:r>
      <w:proofErr w:type="gramEnd"/>
      <w:r>
        <w:rPr>
          <w:rFonts w:ascii="Times New Roman" w:hAnsi="Times New Roman" w:cs="Times New Roman"/>
          <w:sz w:val="24"/>
          <w:szCs w:val="24"/>
        </w:rPr>
        <w:t>: «Первый дождь», «Нарядили елку…», «Дары водяного», «На дворе играя, дети…».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Р.А. Кудашева</w:t>
      </w:r>
      <w:r>
        <w:rPr>
          <w:rFonts w:ascii="Times New Roman" w:hAnsi="Times New Roman" w:cs="Times New Roman"/>
          <w:sz w:val="24"/>
          <w:szCs w:val="24"/>
        </w:rPr>
        <w:t>: «Два зайчика», «Тройка», «В лесу родилась елочка», «Гусенок пропал», «В поле», «Зимняя песенка».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П.С. Соловьева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К.Д. Бальмонт:</w:t>
      </w:r>
      <w:r>
        <w:rPr>
          <w:rFonts w:ascii="Times New Roman" w:hAnsi="Times New Roman" w:cs="Times New Roman"/>
          <w:sz w:val="24"/>
          <w:szCs w:val="24"/>
        </w:rPr>
        <w:t xml:space="preserve"> «Глушь», «Прогулка феи», «У чудищ», «Кошкин дом», «Трясогузка», из цикла «Детский мир».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А.А. Блок:</w:t>
      </w:r>
      <w:r>
        <w:rPr>
          <w:rFonts w:ascii="Times New Roman" w:hAnsi="Times New Roman" w:cs="Times New Roman"/>
          <w:sz w:val="24"/>
          <w:szCs w:val="24"/>
        </w:rPr>
        <w:t xml:space="preserve"> «Весна», «Лето», «Осень», «Зима», «На лугу», «Зайчик», «Ворона», «</w:t>
      </w:r>
      <w:r w:rsidRPr="00C50239">
        <w:rPr>
          <w:rFonts w:ascii="Times New Roman" w:hAnsi="Times New Roman" w:cs="Times New Roman"/>
          <w:sz w:val="24"/>
          <w:szCs w:val="24"/>
          <w:highlight w:val="cyan"/>
        </w:rPr>
        <w:t>Ветхая избушка»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М.Л.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Моравская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из сборника «Апельсиновые корки».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Саша Черный</w:t>
      </w:r>
      <w:r>
        <w:rPr>
          <w:rFonts w:ascii="Times New Roman" w:hAnsi="Times New Roman" w:cs="Times New Roman"/>
          <w:sz w:val="24"/>
          <w:szCs w:val="24"/>
        </w:rPr>
        <w:t>: «Веселые глазки».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В.Я. Брюсов:</w:t>
      </w:r>
      <w:r>
        <w:rPr>
          <w:rFonts w:ascii="Times New Roman" w:hAnsi="Times New Roman" w:cs="Times New Roman"/>
          <w:sz w:val="24"/>
          <w:szCs w:val="24"/>
        </w:rPr>
        <w:t xml:space="preserve"> «Книжка для детей».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0239">
        <w:rPr>
          <w:rFonts w:ascii="Times New Roman" w:hAnsi="Times New Roman" w:cs="Times New Roman"/>
          <w:sz w:val="24"/>
          <w:szCs w:val="24"/>
          <w:u w:val="single"/>
        </w:rPr>
        <w:t>С.А. Есенин: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«Береза», «Поет зима – аукает», «Пороша», </w:t>
      </w:r>
      <w:r w:rsidRPr="00C50239">
        <w:rPr>
          <w:rFonts w:ascii="Times New Roman" w:hAnsi="Times New Roman" w:cs="Times New Roman"/>
          <w:sz w:val="24"/>
          <w:szCs w:val="24"/>
          <w:highlight w:val="cyan"/>
        </w:rPr>
        <w:t>«Бабушкины сказки»,</w:t>
      </w:r>
      <w:r>
        <w:rPr>
          <w:rFonts w:ascii="Times New Roman" w:hAnsi="Times New Roman" w:cs="Times New Roman"/>
          <w:sz w:val="24"/>
          <w:szCs w:val="24"/>
        </w:rPr>
        <w:t xml:space="preserve"> «Черемуха», «С добрым утром», «Ночь» (Тихо дремлет река</w:t>
      </w:r>
      <w:r w:rsidR="00C50239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), «Нивы сжаты, рощи голы…» </w:t>
      </w:r>
      <w:proofErr w:type="gramEnd"/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3-5 стихотворений, вошедших в детское чтение (по выбору).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3E9E" w:rsidRDefault="00793E9E" w:rsidP="00793E9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93E9E" w:rsidRDefault="00793E9E" w:rsidP="00793E9E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</w:t>
      </w:r>
      <w:proofErr w:type="gramStart"/>
      <w:r>
        <w:t>(Библиотека поэта.</w:t>
      </w:r>
      <w:proofErr w:type="gramEnd"/>
      <w:r>
        <w:t xml:space="preserve"> </w:t>
      </w:r>
      <w:proofErr w:type="gramStart"/>
      <w:r>
        <w:t>Большая серия).</w:t>
      </w:r>
      <w:proofErr w:type="gramEnd"/>
      <w:r>
        <w:t xml:space="preserve"> Или издание 1997 г.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С.161-189.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793E9E" w:rsidRDefault="00793E9E" w:rsidP="00793E9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Поэзия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для детей </w:t>
      </w:r>
    </w:p>
    <w:p w:rsidR="00793E9E" w:rsidRDefault="00793E9E" w:rsidP="00793E9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К.И. Чуковский и детская литература (задание для всей группы) 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</w:t>
      </w:r>
      <w:proofErr w:type="gramStart"/>
      <w:r>
        <w:rPr>
          <w:rFonts w:ascii="Times New Roman" w:hAnsi="Times New Roman" w:cs="Times New Roman"/>
          <w:sz w:val="24"/>
          <w:szCs w:val="24"/>
        </w:rPr>
        <w:t>:.</w:t>
      </w:r>
      <w:proofErr w:type="gramEnd"/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793E9E" w:rsidRPr="00C50239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0239"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C50239">
        <w:rPr>
          <w:rFonts w:ascii="Times New Roman" w:hAnsi="Times New Roman" w:cs="Times New Roman"/>
          <w:b/>
          <w:sz w:val="24"/>
          <w:szCs w:val="24"/>
          <w:highlight w:val="yellow"/>
        </w:rPr>
        <w:t>: Составьте конспект главы «Заповеди для детских писателей» из книги «От двух до пяти»</w:t>
      </w:r>
      <w:r w:rsidR="00C50239" w:rsidRPr="00C502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К.И. Чуковского</w:t>
      </w:r>
      <w:r w:rsidRPr="00C50239">
        <w:rPr>
          <w:rFonts w:ascii="Times New Roman" w:hAnsi="Times New Roman" w:cs="Times New Roman"/>
          <w:b/>
          <w:sz w:val="24"/>
          <w:szCs w:val="24"/>
          <w:highlight w:val="yellow"/>
        </w:rPr>
        <w:t>; прокомментируйте «Заповеди для детских писателей», подобрав примеры из произведений самого писателя.</w:t>
      </w:r>
    </w:p>
    <w:p w:rsidR="00893C50" w:rsidRDefault="00893C50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C50" w:rsidRDefault="00893C50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ВЫПОЛНЕНИЯ 1-2-3 ЗАДАНИЙ РАЗДЕЛИТЕСЬ НА ТРИ ГРУППЫ ПО 6-7 ЧЕЛОВЕК. </w:t>
      </w:r>
    </w:p>
    <w:p w:rsidR="00C50239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893C50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0239" w:rsidRPr="00C50239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К.И. Чуковский и детская литература </w:t>
      </w:r>
      <w:r w:rsidR="00C50239">
        <w:rPr>
          <w:rFonts w:ascii="Times New Roman" w:hAnsi="Times New Roman" w:cs="Times New Roman"/>
          <w:b/>
          <w:sz w:val="24"/>
          <w:szCs w:val="24"/>
          <w:highlight w:val="cyan"/>
        </w:rPr>
        <w:t>(1-я</w:t>
      </w:r>
      <w:r w:rsidR="00C50239" w:rsidRPr="00C50239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группа – 6-7 человек)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Подготовьте анализ произведений К.И. Чуковского.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Обратите внимание на малые жанры в поэзии К.И. Чуковского (перевертыши, прибаутки, стихи-загадки, сказки и др.), поэтику произведений, разнообразие тематики, образы, фольклорные мотивы, проявления игрового начала, ритмика, строфика, особенности рифмы, поэтическая лексика, роль и характер звуковых повторов.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Определите педагогическую значимость произведений поэта. </w:t>
      </w:r>
    </w:p>
    <w:p w:rsidR="00C50239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893C50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0239" w:rsidRPr="00C50239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С.Я. Маршак и детская литература </w:t>
      </w:r>
      <w:r w:rsidR="00C50239">
        <w:rPr>
          <w:rFonts w:ascii="Times New Roman" w:hAnsi="Times New Roman" w:cs="Times New Roman"/>
          <w:b/>
          <w:sz w:val="24"/>
          <w:szCs w:val="24"/>
          <w:highlight w:val="cyan"/>
        </w:rPr>
        <w:t>(2-я</w:t>
      </w:r>
      <w:r w:rsidR="00C50239" w:rsidRPr="00C50239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группа – 6-7 человек)</w:t>
      </w:r>
      <w:r w:rsidR="00C502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Подготовьте анализ стихотворений С.Я. Маршака: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Усатый-полосатый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«Мяч», «Цирк», «Хороший день», «Круглый год», «Разноцветная книга», «Багаж», «Вот какой рассеянный»,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Мастер-ломастер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«Кот и лодыри», «Мыльный пузырь», и др. Обратите внимание на образ ребенка, тематическое разнообразие, ритмическую организацию, юмор и сатиру в произведениях. </w:t>
      </w:r>
      <w:proofErr w:type="gramEnd"/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анализ стихотворений «Пожар», «Почта», «Рассказ о неизвестном герое» и др. Подумайте над современной интерпретацией этих произведений.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Подготовьте анализ сказок С.Я. Маршака: «Сказка о глупом мышонке», «Теремок», «Кошкин дом» и др. Обратите внимание на их связь с произведениями устного народного поэтического творчества, особенности композиции, способы создания положительных и отрицательных образов. </w:t>
      </w:r>
    </w:p>
    <w:p w:rsidR="00C50239" w:rsidRDefault="00793E9E" w:rsidP="00C502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893C50"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0239" w:rsidRPr="00C50239">
        <w:rPr>
          <w:rFonts w:ascii="Times New Roman" w:hAnsi="Times New Roman" w:cs="Times New Roman"/>
          <w:b/>
          <w:sz w:val="24"/>
          <w:szCs w:val="24"/>
        </w:rPr>
        <w:t xml:space="preserve">А.Л. </w:t>
      </w:r>
      <w:proofErr w:type="spellStart"/>
      <w:r w:rsidR="00C50239" w:rsidRPr="00C50239">
        <w:rPr>
          <w:rFonts w:ascii="Times New Roman" w:hAnsi="Times New Roman" w:cs="Times New Roman"/>
          <w:b/>
          <w:sz w:val="24"/>
          <w:szCs w:val="24"/>
        </w:rPr>
        <w:t>Барто</w:t>
      </w:r>
      <w:proofErr w:type="spellEnd"/>
      <w:r w:rsidR="00C50239">
        <w:rPr>
          <w:rFonts w:ascii="Times New Roman" w:hAnsi="Times New Roman" w:cs="Times New Roman"/>
          <w:sz w:val="24"/>
          <w:szCs w:val="24"/>
        </w:rPr>
        <w:t xml:space="preserve"> </w:t>
      </w:r>
      <w:r w:rsidR="00C50239" w:rsidRPr="00C50239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и детская литература </w:t>
      </w:r>
      <w:r w:rsidR="00C50239">
        <w:rPr>
          <w:rFonts w:ascii="Times New Roman" w:hAnsi="Times New Roman" w:cs="Times New Roman"/>
          <w:b/>
          <w:sz w:val="24"/>
          <w:szCs w:val="24"/>
          <w:highlight w:val="cyan"/>
        </w:rPr>
        <w:t>(3-я</w:t>
      </w:r>
      <w:r w:rsidR="00C50239" w:rsidRPr="00C50239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группа – 6-7 человек)</w:t>
      </w:r>
      <w:r w:rsidR="00C502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Подготовьте анализ </w:t>
      </w:r>
      <w:r w:rsidR="00C50239">
        <w:rPr>
          <w:rFonts w:ascii="Times New Roman" w:hAnsi="Times New Roman" w:cs="Times New Roman"/>
          <w:sz w:val="24"/>
          <w:szCs w:val="24"/>
        </w:rPr>
        <w:t xml:space="preserve">циклов </w:t>
      </w:r>
      <w:r w:rsidR="006A12AC">
        <w:rPr>
          <w:rFonts w:ascii="Times New Roman" w:hAnsi="Times New Roman" w:cs="Times New Roman"/>
          <w:sz w:val="24"/>
          <w:szCs w:val="24"/>
        </w:rPr>
        <w:t xml:space="preserve">стихотворений А.Л. </w:t>
      </w:r>
      <w:proofErr w:type="spellStart"/>
      <w:r w:rsidR="006A12AC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="006A12AC">
        <w:rPr>
          <w:rFonts w:ascii="Times New Roman" w:hAnsi="Times New Roman" w:cs="Times New Roman"/>
          <w:sz w:val="24"/>
          <w:szCs w:val="24"/>
        </w:rPr>
        <w:t xml:space="preserve"> </w:t>
      </w:r>
      <w:r w:rsidR="00C50239">
        <w:rPr>
          <w:rFonts w:ascii="Times New Roman" w:hAnsi="Times New Roman" w:cs="Times New Roman"/>
          <w:sz w:val="24"/>
          <w:szCs w:val="24"/>
        </w:rPr>
        <w:t>«Игрушки», «Машенька», «Вовка добрая душа»</w:t>
      </w:r>
      <w:r w:rsidR="006A12AC">
        <w:rPr>
          <w:rFonts w:ascii="Times New Roman" w:hAnsi="Times New Roman" w:cs="Times New Roman"/>
          <w:sz w:val="24"/>
          <w:szCs w:val="24"/>
        </w:rPr>
        <w:t xml:space="preserve"> и др.  Прочитайте стихотворения</w:t>
      </w:r>
      <w:r>
        <w:rPr>
          <w:rFonts w:ascii="Times New Roman" w:hAnsi="Times New Roman" w:cs="Times New Roman"/>
          <w:sz w:val="24"/>
          <w:szCs w:val="24"/>
        </w:rPr>
        <w:t xml:space="preserve">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«Я расту», «Снегирь», «Катя»,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«Сверчок</w:t>
      </w:r>
      <w:r w:rsidR="006A12AC">
        <w:rPr>
          <w:rFonts w:ascii="Times New Roman" w:hAnsi="Times New Roman" w:cs="Times New Roman"/>
          <w:sz w:val="24"/>
          <w:szCs w:val="24"/>
        </w:rPr>
        <w:t xml:space="preserve">», «Веревочка», «Мы с Тамарой» </w:t>
      </w:r>
      <w:r>
        <w:rPr>
          <w:rFonts w:ascii="Times New Roman" w:hAnsi="Times New Roman" w:cs="Times New Roman"/>
          <w:sz w:val="24"/>
          <w:szCs w:val="24"/>
        </w:rPr>
        <w:t>и др.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Обратите внимание: 1) Какие недостатки детей разоблачаются в стихах, какие конфликты, противоречия  показываются в комическом свете. 2) Какими приемами поэтесса создает живость, естественность и убедительность рассказу. 3) Как удается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воспроизвести детскую логику и детскую речь? 4) Каковы функции повторов, гипербол, смены ритмов в веселых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 В чем их связь с фольклорной традицией?</w:t>
      </w:r>
    </w:p>
    <w:p w:rsidR="006A12AC" w:rsidRDefault="006A12AC" w:rsidP="00793E9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12AC" w:rsidRDefault="006A12AC" w:rsidP="00793E9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12AC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 w:rsidR="00893C50">
        <w:rPr>
          <w:rFonts w:ascii="Times New Roman" w:hAnsi="Times New Roman" w:cs="Times New Roman"/>
          <w:sz w:val="24"/>
          <w:szCs w:val="24"/>
        </w:rPr>
        <w:t xml:space="preserve"> Индивидуально п</w:t>
      </w:r>
      <w:r>
        <w:rPr>
          <w:rFonts w:ascii="Times New Roman" w:hAnsi="Times New Roman" w:cs="Times New Roman"/>
          <w:sz w:val="24"/>
          <w:szCs w:val="24"/>
        </w:rPr>
        <w:t xml:space="preserve">одготовьте </w:t>
      </w:r>
      <w:r w:rsidR="006A12AC">
        <w:rPr>
          <w:rFonts w:ascii="Times New Roman" w:hAnsi="Times New Roman" w:cs="Times New Roman"/>
          <w:sz w:val="24"/>
          <w:szCs w:val="24"/>
        </w:rPr>
        <w:t>комментарий и выразительное чтение 1-2 стихотворений</w:t>
      </w:r>
      <w:r w:rsidR="00893C50">
        <w:rPr>
          <w:rFonts w:ascii="Times New Roman" w:hAnsi="Times New Roman" w:cs="Times New Roman"/>
          <w:sz w:val="24"/>
          <w:szCs w:val="24"/>
        </w:rPr>
        <w:t xml:space="preserve"> (по выбору)</w:t>
      </w:r>
      <w:r w:rsidR="006A12A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A12AC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В.В. Маяковского (стихи и сказки), </w:t>
      </w:r>
    </w:p>
    <w:p w:rsidR="006A12AC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С.В.Михалкова  (лирические стихотворения, веселые стихи, поэма-трилогия о дяде Стёпе), </w:t>
      </w:r>
    </w:p>
    <w:p w:rsidR="00793E9E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детских стихов поэтов группы ОБЭРИУ (стихи для детей А. Введенского,</w:t>
      </w:r>
      <w:r w:rsidR="006A12AC" w:rsidRPr="006A12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12AC">
        <w:rPr>
          <w:rFonts w:ascii="Times New Roman" w:eastAsia="Times New Roman" w:hAnsi="Times New Roman" w:cs="Times New Roman"/>
          <w:sz w:val="24"/>
          <w:szCs w:val="24"/>
        </w:rPr>
        <w:t>Д.Хармса,  Ю. Владимирова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793E9E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Заходера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Берестова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Г. Сапгира,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Сефа</w:t>
      </w:r>
      <w:proofErr w:type="spellEnd"/>
      <w:r>
        <w:rPr>
          <w:rFonts w:ascii="Times New Roman" w:hAnsi="Times New Roman" w:cs="Times New Roman"/>
          <w:sz w:val="24"/>
          <w:szCs w:val="24"/>
        </w:rPr>
        <w:t>,  Е</w:t>
      </w:r>
      <w:r w:rsidR="006A12AC">
        <w:rPr>
          <w:rFonts w:ascii="Times New Roman" w:hAnsi="Times New Roman" w:cs="Times New Roman"/>
          <w:sz w:val="24"/>
          <w:szCs w:val="24"/>
        </w:rPr>
        <w:t xml:space="preserve">. Благининой, И. </w:t>
      </w:r>
      <w:proofErr w:type="spellStart"/>
      <w:r w:rsidR="006A12AC"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 w:rsidR="006A12A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2AC">
        <w:rPr>
          <w:rFonts w:ascii="Times New Roman" w:hAnsi="Times New Roman" w:cs="Times New Roman"/>
          <w:sz w:val="24"/>
          <w:szCs w:val="24"/>
        </w:rPr>
        <w:t>Ю.М</w:t>
      </w:r>
      <w:r>
        <w:rPr>
          <w:rFonts w:ascii="Times New Roman" w:hAnsi="Times New Roman" w:cs="Times New Roman"/>
          <w:sz w:val="24"/>
          <w:szCs w:val="24"/>
        </w:rPr>
        <w:t>ориц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Лунина,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793E9E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E9E" w:rsidRDefault="00793E9E" w:rsidP="00793E9E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793E9E" w:rsidRDefault="00793E9E" w:rsidP="00793E9E">
      <w:pPr>
        <w:rPr>
          <w:b/>
          <w:sz w:val="28"/>
          <w:szCs w:val="28"/>
        </w:rPr>
      </w:pPr>
    </w:p>
    <w:p w:rsidR="00793E9E" w:rsidRDefault="00793E9E" w:rsidP="00793E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для чтения: </w:t>
      </w:r>
    </w:p>
    <w:p w:rsidR="00793E9E" w:rsidRDefault="00793E9E" w:rsidP="00793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Стихотворения. </w:t>
      </w:r>
    </w:p>
    <w:p w:rsidR="00793E9E" w:rsidRDefault="00793E9E" w:rsidP="00793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793E9E" w:rsidRDefault="00793E9E" w:rsidP="00793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793E9E" w:rsidRDefault="00793E9E" w:rsidP="00793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Дядя Стёпа, Мой щенок, А что у вас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?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793E9E" w:rsidRDefault="00793E9E" w:rsidP="00793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793E9E" w:rsidRDefault="00793E9E" w:rsidP="00793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793E9E" w:rsidRDefault="00793E9E" w:rsidP="00793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793E9E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Б.В.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>Заходер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«Кит и кот»,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Моя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вообразилия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», «Никто» </w:t>
      </w:r>
    </w:p>
    <w:p w:rsidR="00793E9E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В.Д. Берестов: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Читалочка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»  и др. – по выбору)</w:t>
      </w:r>
      <w:proofErr w:type="gramEnd"/>
    </w:p>
    <w:p w:rsidR="00793E9E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И.П.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>Токмакова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793E9E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Ю.П.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>Мориц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793E9E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Даниил Хармс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793E9E" w:rsidRDefault="00793E9E" w:rsidP="00793E9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Поэзия Р.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Сэфа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Поэзия М.Д.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Яснов</w:t>
      </w:r>
      <w:proofErr w:type="gramStart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highlight w:val="yellow"/>
        </w:rPr>
        <w:t>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Поэзия В. Лунина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Стихи С.Г. Козлова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Стихи А.А. Усачева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Стихи Э.Н. Успенского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93E9E" w:rsidRDefault="00793E9E" w:rsidP="00793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3E9E" w:rsidRDefault="00793E9E" w:rsidP="00793E9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93E9E" w:rsidRDefault="00793E9E" w:rsidP="00793E9E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i/>
        </w:rPr>
        <w:lastRenderedPageBreak/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</w:t>
      </w:r>
      <w:proofErr w:type="gramStart"/>
      <w:r>
        <w:t>(Библиотека поэта.</w:t>
      </w:r>
      <w:proofErr w:type="gramEnd"/>
      <w:r>
        <w:t xml:space="preserve"> </w:t>
      </w:r>
      <w:proofErr w:type="gramStart"/>
      <w:r>
        <w:t>Большая серия).</w:t>
      </w:r>
      <w:proofErr w:type="gramEnd"/>
      <w:r>
        <w:t xml:space="preserve"> Или издание 1997 г.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793E9E" w:rsidRDefault="00793E9E" w:rsidP="00793E9E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С.161-189.</w:t>
      </w:r>
    </w:p>
    <w:p w:rsidR="00793E9E" w:rsidRDefault="00793E9E" w:rsidP="00793E9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793E9E" w:rsidRDefault="00793E9E" w:rsidP="00793E9E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Дополнительная литература: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Неживая Е.А.  Детская литература. Теоретический и практический материал [Электронный ресурс]: учебное пособие для студентов-иностранцев/ Неживая Е.А.—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Комсомольск-на-Амуре: Амурский гуманитарно-педагогический государственный университет, 2012.— 162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http://www.iprbookshop.ru/22305.—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Современная литература для детей. Темы и жанры [Электронный ресурс]: учебное пособие для студентов, обучающихся по специальности 071201 Библиотечно-информационная деятельность/ 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Челябинск: Челябинский государственный институт культуры, 2013.— 199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http://www.iprbookshop.ru/56501.—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793E9E" w:rsidRDefault="00793E9E" w:rsidP="00793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3E9E" w:rsidRDefault="00793E9E" w:rsidP="00793E9E"/>
    <w:p w:rsidR="00793E9E" w:rsidRDefault="00793E9E" w:rsidP="00793E9E"/>
    <w:p w:rsidR="00DC5E75" w:rsidRDefault="00DC5E75"/>
    <w:sectPr w:rsidR="00DC5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8E0E09"/>
    <w:multiLevelType w:val="hybridMultilevel"/>
    <w:tmpl w:val="3A8692E8"/>
    <w:lvl w:ilvl="0" w:tplc="77D2452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685AD1"/>
    <w:multiLevelType w:val="hybridMultilevel"/>
    <w:tmpl w:val="B830AF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3E9E"/>
    <w:rsid w:val="006A12AC"/>
    <w:rsid w:val="00793E9E"/>
    <w:rsid w:val="00893C50"/>
    <w:rsid w:val="00C50239"/>
    <w:rsid w:val="00DC5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793E9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793E9E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793E9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2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2076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2022-02-25T17:49:00Z</dcterms:created>
  <dcterms:modified xsi:type="dcterms:W3CDTF">2022-02-25T18:22:00Z</dcterms:modified>
</cp:coreProperties>
</file>