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A61" w:rsidRDefault="00C95A61" w:rsidP="00C95A6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07.12.2021 г. ПБ11. Детская литература с основами литературоведения.</w:t>
      </w:r>
    </w:p>
    <w:p w:rsidR="00C95A61" w:rsidRDefault="00C95A61" w:rsidP="00C95A6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Задание.  </w:t>
      </w:r>
    </w:p>
    <w:p w:rsidR="00C95A61" w:rsidRDefault="00C95A61" w:rsidP="00C95A6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Детская литература второй половины ХХ века. </w:t>
      </w:r>
    </w:p>
    <w:p w:rsidR="00C95A61" w:rsidRDefault="00C95A61" w:rsidP="00C95A6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95A61" w:rsidRDefault="00C95A61" w:rsidP="00C95A6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:rsidR="00C95A61" w:rsidRDefault="00C95A61" w:rsidP="00C95A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Проза для детей 50 – 80-х гг. ХХ в. Углубление интереса к проблемам социализации детей как доминанта проблематики прозы для детей 50 – 80-х гг. ХХ в. Роль и место идеологического начала в художественном творчестве и в литературной критике. Развитие психологизма. Жанровый состав. </w:t>
      </w:r>
    </w:p>
    <w:p w:rsidR="00C95A61" w:rsidRDefault="00C95A61" w:rsidP="00C95A6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К.Г. Паустовский для детей и в детском чтении. Творческий путь К.Г. Паустовского: жанры, темы, иди, образы. </w:t>
      </w:r>
      <w:proofErr w:type="gramStart"/>
      <w:r>
        <w:rPr>
          <w:rFonts w:ascii="Times New Roman" w:hAnsi="Times New Roman" w:cs="Times New Roman"/>
          <w:sz w:val="24"/>
          <w:szCs w:val="24"/>
        </w:rPr>
        <w:t>К.Г. Паустовский и детская литература.. Сказки «Теплый хлеб», «Растрепанный воробей», «Заботливый цветок» (Похождения жука-носорога, Стальное колечко,  Дремучий медведь,  Квакша, Артельные мужички) и др.: жанровые особенности, проблематика, эмоциональность.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Воспитательное значение произведений К.Г. Паустовского.</w:t>
      </w:r>
    </w:p>
    <w:p w:rsidR="00C95A61" w:rsidRDefault="00C95A61" w:rsidP="00C95A61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1.2. Особенности восприятия и интерпретации произведения «Приключения Незнайки и его друзей» Н. Носова: жанровое своеобразие, проблематика, образ Незнайки, художественный психологизм, комическое начало и способы его выявления, композиция, язык. Роль Носова в развитии русской детской литературы 20 века.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Традиции и новаторство в рассказах для детей в литературе второй половины ХХ в.: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Железников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Ю. Коваль,  В. Крапивин,  Р. Погодин и др. Произведения о природе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sz w:val="24"/>
          <w:szCs w:val="24"/>
        </w:rPr>
        <w:t xml:space="preserve">Поэзия для детей 50 – 80-х гг. ХХ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Широта</w:t>
      </w:r>
      <w:proofErr w:type="gramEnd"/>
      <w:r>
        <w:rPr>
          <w:sz w:val="24"/>
          <w:szCs w:val="24"/>
        </w:rPr>
        <w:t xml:space="preserve"> и разнообразие проблематики, усиление лирического начала. Основные мотивы творчества Б.В. </w:t>
      </w:r>
      <w:proofErr w:type="spellStart"/>
      <w:r>
        <w:rPr>
          <w:sz w:val="24"/>
          <w:szCs w:val="24"/>
        </w:rPr>
        <w:t>Заходера</w:t>
      </w:r>
      <w:proofErr w:type="spellEnd"/>
      <w:r>
        <w:rPr>
          <w:sz w:val="24"/>
          <w:szCs w:val="24"/>
        </w:rPr>
        <w:t xml:space="preserve">, В.Д. </w:t>
      </w:r>
      <w:proofErr w:type="spellStart"/>
      <w:r>
        <w:rPr>
          <w:sz w:val="24"/>
          <w:szCs w:val="24"/>
        </w:rPr>
        <w:t>Берестова</w:t>
      </w:r>
      <w:proofErr w:type="spellEnd"/>
      <w:r>
        <w:rPr>
          <w:sz w:val="24"/>
          <w:szCs w:val="24"/>
        </w:rPr>
        <w:t xml:space="preserve">, Г.В. Сапгира,  Р.С. </w:t>
      </w:r>
      <w:proofErr w:type="spellStart"/>
      <w:r>
        <w:rPr>
          <w:sz w:val="24"/>
          <w:szCs w:val="24"/>
        </w:rPr>
        <w:t>Сефа</w:t>
      </w:r>
      <w:proofErr w:type="spellEnd"/>
      <w:r>
        <w:rPr>
          <w:sz w:val="24"/>
          <w:szCs w:val="24"/>
        </w:rPr>
        <w:t xml:space="preserve">, Е.А. Благининой, Ю.П. </w:t>
      </w:r>
      <w:proofErr w:type="spellStart"/>
      <w:r>
        <w:rPr>
          <w:sz w:val="24"/>
          <w:szCs w:val="24"/>
        </w:rPr>
        <w:t>Мориц</w:t>
      </w:r>
      <w:proofErr w:type="spellEnd"/>
      <w:r>
        <w:rPr>
          <w:sz w:val="24"/>
          <w:szCs w:val="24"/>
        </w:rPr>
        <w:t xml:space="preserve">, И.П. </w:t>
      </w:r>
      <w:proofErr w:type="spellStart"/>
      <w:r>
        <w:rPr>
          <w:sz w:val="24"/>
          <w:szCs w:val="24"/>
        </w:rPr>
        <w:t>Токмаковой</w:t>
      </w:r>
      <w:proofErr w:type="spellEnd"/>
      <w:r>
        <w:rPr>
          <w:sz w:val="24"/>
          <w:szCs w:val="24"/>
        </w:rPr>
        <w:t xml:space="preserve">, Э.Э. </w:t>
      </w:r>
      <w:proofErr w:type="spellStart"/>
      <w:r>
        <w:rPr>
          <w:sz w:val="24"/>
          <w:szCs w:val="24"/>
        </w:rPr>
        <w:t>Мошковской</w:t>
      </w:r>
      <w:proofErr w:type="spellEnd"/>
      <w:r>
        <w:rPr>
          <w:sz w:val="24"/>
          <w:szCs w:val="24"/>
        </w:rPr>
        <w:t xml:space="preserve"> и др.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 xml:space="preserve">По выбору подготовьте аннотации произведений названных писателей и поэтов (1 страница) 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сообщение до 3-х страниц или презентацию (5-7 слайдов) о литературных сказках </w:t>
      </w:r>
    </w:p>
    <w:p w:rsidR="00C95A61" w:rsidRDefault="00C95A61" w:rsidP="00C95A6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сказок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Е.Л. Шварца </w:t>
      </w:r>
    </w:p>
    <w:p w:rsidR="00C95A61" w:rsidRDefault="00C95A61" w:rsidP="00C95A6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сказок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Б.В.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Заходера</w:t>
      </w:r>
      <w:proofErr w:type="spellEnd"/>
    </w:p>
    <w:p w:rsidR="00C95A61" w:rsidRDefault="00C95A61" w:rsidP="00C95A6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ребенка в сказке «Приключения Незнайки и его друзей» Н.Н. Носова.</w:t>
      </w:r>
    </w:p>
    <w:p w:rsidR="00C95A61" w:rsidRDefault="00C95A61" w:rsidP="00C95A6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</w:rPr>
        <w:t>Дж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и др.) в чтении детей.</w:t>
      </w:r>
    </w:p>
    <w:p w:rsidR="00C95A61" w:rsidRDefault="00C95A61" w:rsidP="00C95A6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Сент-Экзюпери А. 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Маленький принц» в детском чтении. </w:t>
      </w:r>
    </w:p>
    <w:p w:rsidR="00C95A61" w:rsidRDefault="00C95A61" w:rsidP="00C95A6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(2).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 (1).</w:t>
      </w:r>
    </w:p>
    <w:p w:rsidR="00C95A61" w:rsidRDefault="00C95A61" w:rsidP="00C95A6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Льюис </w:t>
      </w:r>
      <w:proofErr w:type="spellStart"/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Кл</w:t>
      </w:r>
      <w:proofErr w:type="gramStart"/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.С</w:t>
      </w:r>
      <w:proofErr w:type="gramEnd"/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т</w:t>
      </w:r>
      <w:proofErr w:type="spellEnd"/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Хроники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Нарнии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(2)</w:t>
      </w:r>
    </w:p>
    <w:p w:rsidR="00C95A61" w:rsidRDefault="00C95A61" w:rsidP="00C95A6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5A61" w:rsidRDefault="00C95A61" w:rsidP="00C95A6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95A61" w:rsidRDefault="00C95A61" w:rsidP="00C95A61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C95A61" w:rsidRDefault="00C95A61" w:rsidP="00C95A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Шаров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Волшебники приходят к людям. Книга о сказке и сказочниках.– М., 1979.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XX в.– С.161-391. 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>
        <w:rPr>
          <w:rFonts w:ascii="Times New Roman" w:hAnsi="Times New Roman" w:cs="Times New Roman"/>
          <w:sz w:val="24"/>
          <w:szCs w:val="24"/>
        </w:rPr>
        <w:t>С.392-419.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>—Л</w:t>
      </w:r>
      <w:proofErr w:type="gramEnd"/>
      <w:r>
        <w:rPr>
          <w:rFonts w:ascii="Times New Roman" w:hAnsi="Times New Roman" w:cs="Times New Roman"/>
          <w:sz w:val="24"/>
          <w:szCs w:val="24"/>
        </w:rPr>
        <w:t>., 1990.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Демурова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 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C95A61" w:rsidRDefault="00C95A61" w:rsidP="00C9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Скуратовская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Л.И.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Стремстедт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 Великая сказочница: Жизнь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Астрид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Линдгрен: Пер.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швед. — М.,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 xml:space="preserve">Список для самостоятельного чтения: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C95A61" w:rsidRDefault="00C95A61" w:rsidP="00C95A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1B5FD8" w:rsidRDefault="001B5FD8"/>
    <w:sectPr w:rsidR="001B5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26AEF"/>
    <w:multiLevelType w:val="hybridMultilevel"/>
    <w:tmpl w:val="5F28D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BD5FB4"/>
    <w:multiLevelType w:val="hybridMultilevel"/>
    <w:tmpl w:val="95882866"/>
    <w:lvl w:ilvl="0" w:tplc="B99C1BA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5A61"/>
    <w:rsid w:val="001B5FD8"/>
    <w:rsid w:val="00C95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rsid w:val="00C95A6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3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5615</Characters>
  <Application>Microsoft Office Word</Application>
  <DocSecurity>0</DocSecurity>
  <Lines>46</Lines>
  <Paragraphs>13</Paragraphs>
  <ScaleCrop>false</ScaleCrop>
  <Company/>
  <LinksUpToDate>false</LinksUpToDate>
  <CharactersWithSpaces>6586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2021-12-01T19:13:00Z</dcterms:created>
  <dcterms:modified xsi:type="dcterms:W3CDTF">2021-12-01T19:14:00Z</dcterms:modified>
</cp:coreProperties>
</file>