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9B9" w:rsidRDefault="00E019B9" w:rsidP="00B25254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ДЛсОЛ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9.11.2021 г. ПБ11. Практические занятия </w:t>
      </w:r>
    </w:p>
    <w:p w:rsidR="00B25254" w:rsidRPr="00F95A7F" w:rsidRDefault="00B25254" w:rsidP="00B25254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5A7F">
        <w:rPr>
          <w:rFonts w:ascii="Times New Roman" w:hAnsi="Times New Roman" w:cs="Times New Roman"/>
          <w:b/>
          <w:sz w:val="24"/>
          <w:szCs w:val="24"/>
        </w:rPr>
        <w:t>Тема</w:t>
      </w:r>
      <w:r w:rsidR="00F95A7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95A7F">
        <w:rPr>
          <w:rFonts w:ascii="Times New Roman" w:hAnsi="Times New Roman" w:cs="Times New Roman"/>
          <w:b/>
          <w:sz w:val="24"/>
          <w:szCs w:val="24"/>
        </w:rPr>
        <w:t>Творчество В.В. Бианки.</w:t>
      </w:r>
    </w:p>
    <w:p w:rsidR="00B25254" w:rsidRPr="00F95A7F" w:rsidRDefault="00B25254" w:rsidP="00B2525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5A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25254" w:rsidRPr="00F95A7F" w:rsidRDefault="00B25254" w:rsidP="00B25254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F95A7F">
        <w:rPr>
          <w:rFonts w:ascii="Times New Roman" w:hAnsi="Times New Roman" w:cs="Times New Roman"/>
          <w:bCs/>
          <w:iCs/>
          <w:sz w:val="24"/>
          <w:szCs w:val="24"/>
        </w:rPr>
        <w:t xml:space="preserve">В.В. Бианки, роль в развитии детской природоведческой литературы. </w:t>
      </w:r>
    </w:p>
    <w:p w:rsidR="00B25254" w:rsidRPr="00F95A7F" w:rsidRDefault="00B25254" w:rsidP="00B25254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F95A7F">
        <w:rPr>
          <w:rFonts w:ascii="Times New Roman" w:hAnsi="Times New Roman" w:cs="Times New Roman"/>
          <w:bCs/>
          <w:iCs/>
          <w:sz w:val="24"/>
          <w:szCs w:val="24"/>
        </w:rPr>
        <w:t xml:space="preserve">Повести и рассказы В.В. Бианки. </w:t>
      </w:r>
    </w:p>
    <w:p w:rsidR="00B25254" w:rsidRPr="00F95A7F" w:rsidRDefault="00B25254" w:rsidP="00B25254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F95A7F">
        <w:rPr>
          <w:rFonts w:ascii="Times New Roman" w:hAnsi="Times New Roman" w:cs="Times New Roman"/>
          <w:bCs/>
          <w:iCs/>
          <w:sz w:val="24"/>
          <w:szCs w:val="24"/>
        </w:rPr>
        <w:t>Природоведческая сказка (</w:t>
      </w:r>
      <w:proofErr w:type="spellStart"/>
      <w:r w:rsidRPr="00F95A7F">
        <w:rPr>
          <w:rFonts w:ascii="Times New Roman" w:hAnsi="Times New Roman" w:cs="Times New Roman"/>
          <w:bCs/>
          <w:iCs/>
          <w:sz w:val="24"/>
          <w:szCs w:val="24"/>
        </w:rPr>
        <w:t>сказки-несказки</w:t>
      </w:r>
      <w:proofErr w:type="spellEnd"/>
      <w:r w:rsidRPr="00F95A7F">
        <w:rPr>
          <w:rFonts w:ascii="Times New Roman" w:hAnsi="Times New Roman" w:cs="Times New Roman"/>
          <w:bCs/>
          <w:iCs/>
          <w:sz w:val="24"/>
          <w:szCs w:val="24"/>
        </w:rPr>
        <w:t xml:space="preserve">): синтез научной информации со сказочной формой. </w:t>
      </w:r>
    </w:p>
    <w:p w:rsidR="00B25254" w:rsidRPr="00F95A7F" w:rsidRDefault="00B25254" w:rsidP="00B25254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F95A7F">
        <w:rPr>
          <w:rFonts w:ascii="Times New Roman" w:hAnsi="Times New Roman" w:cs="Times New Roman"/>
          <w:bCs/>
          <w:iCs/>
          <w:sz w:val="24"/>
          <w:szCs w:val="24"/>
        </w:rPr>
        <w:t xml:space="preserve">«Лесная газета»: история создания, оригинальность жанра, композиция, роль фольклорных мотивов, функция иллюстраций, язык, роль в развитии детской литературы. </w:t>
      </w:r>
    </w:p>
    <w:p w:rsidR="00B25254" w:rsidRPr="00F95A7F" w:rsidRDefault="00F95A7F" w:rsidP="00B2525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A7F">
        <w:rPr>
          <w:rFonts w:ascii="Times New Roman" w:hAnsi="Times New Roman" w:cs="Times New Roman"/>
          <w:b/>
          <w:sz w:val="24"/>
          <w:szCs w:val="24"/>
        </w:rPr>
        <w:t>Теоретическое з</w:t>
      </w:r>
      <w:r w:rsidR="00B25254" w:rsidRPr="00F95A7F">
        <w:rPr>
          <w:rFonts w:ascii="Times New Roman" w:hAnsi="Times New Roman" w:cs="Times New Roman"/>
          <w:b/>
          <w:sz w:val="24"/>
          <w:szCs w:val="24"/>
        </w:rPr>
        <w:t>адание:</w:t>
      </w:r>
      <w:r w:rsidR="00B25254" w:rsidRPr="00F95A7F"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F95A7F" w:rsidRDefault="00F95A7F" w:rsidP="00F95A7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на 5 подгрупп по три человека, подготовьте литературоведческий анализ сказок В.В. Бианки и план презентации их  в детской аудитории.</w:t>
      </w:r>
    </w:p>
    <w:p w:rsidR="00F95A7F" w:rsidRDefault="00F95A7F" w:rsidP="00F95A7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на 4 подгруппы по три человека, подготовьте презентацию и анализ текстов из «Лесной газеты» в детской аудитории.</w:t>
      </w:r>
    </w:p>
    <w:p w:rsidR="00F95A7F" w:rsidRPr="006A70E0" w:rsidRDefault="00F95A7F" w:rsidP="00B2525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B25254" w:rsidRPr="00F95A7F" w:rsidRDefault="00F95A7F" w:rsidP="00B25254">
      <w:pPr>
        <w:spacing w:after="0" w:line="240" w:lineRule="auto"/>
        <w:ind w:firstLine="709"/>
        <w:jc w:val="center"/>
        <w:rPr>
          <w:b/>
        </w:rPr>
      </w:pPr>
      <w:r>
        <w:rPr>
          <w:b/>
        </w:rPr>
        <w:t>Л</w:t>
      </w:r>
      <w:r w:rsidR="00B25254" w:rsidRPr="00F95A7F">
        <w:rPr>
          <w:b/>
        </w:rPr>
        <w:t>итература:</w:t>
      </w:r>
    </w:p>
    <w:p w:rsidR="00B25254" w:rsidRPr="00F95A7F" w:rsidRDefault="00B25254" w:rsidP="00B25254">
      <w:pPr>
        <w:spacing w:after="0" w:line="240" w:lineRule="auto"/>
        <w:ind w:firstLine="709"/>
        <w:jc w:val="both"/>
      </w:pPr>
      <w:proofErr w:type="spellStart"/>
      <w:r w:rsidRPr="00F95A7F">
        <w:t>Арзамасцева</w:t>
      </w:r>
      <w:proofErr w:type="spellEnd"/>
      <w:r w:rsidRPr="00F95A7F">
        <w:t>, И.Н., Николаева,  С.А.  Детская литература: учебник для студентов вузов - М.: Академия, 2009 //Русская детская литература</w:t>
      </w:r>
      <w:r w:rsidRPr="00F95A7F">
        <w:rPr>
          <w:b/>
        </w:rPr>
        <w:t xml:space="preserve"> </w:t>
      </w:r>
      <w:r w:rsidRPr="00F95A7F">
        <w:t>XX в.– С.161-391.</w:t>
      </w:r>
    </w:p>
    <w:p w:rsidR="00B25254" w:rsidRPr="00F95A7F" w:rsidRDefault="00B25254" w:rsidP="00B25254">
      <w:pPr>
        <w:spacing w:after="0" w:line="240" w:lineRule="auto"/>
        <w:ind w:firstLine="709"/>
        <w:jc w:val="both"/>
      </w:pPr>
      <w:proofErr w:type="spellStart"/>
      <w:r w:rsidRPr="00F95A7F">
        <w:t>Гриценко</w:t>
      </w:r>
      <w:proofErr w:type="spellEnd"/>
      <w:r w:rsidRPr="00F95A7F">
        <w:t>, З. А. Детская литература. Методика приобщения детей к чтению: учеб</w:t>
      </w:r>
      <w:proofErr w:type="gramStart"/>
      <w:r w:rsidRPr="00F95A7F">
        <w:t>.</w:t>
      </w:r>
      <w:proofErr w:type="gramEnd"/>
      <w:r w:rsidRPr="00F95A7F">
        <w:t xml:space="preserve"> </w:t>
      </w:r>
      <w:proofErr w:type="gramStart"/>
      <w:r w:rsidRPr="00F95A7F">
        <w:t>п</w:t>
      </w:r>
      <w:proofErr w:type="gramEnd"/>
      <w:r w:rsidRPr="00F95A7F"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B25254" w:rsidRPr="00F95A7F" w:rsidRDefault="00B25254" w:rsidP="00B25254">
      <w:pPr>
        <w:spacing w:after="0" w:line="240" w:lineRule="auto"/>
        <w:ind w:firstLine="709"/>
        <w:jc w:val="both"/>
      </w:pPr>
      <w:proofErr w:type="spellStart"/>
      <w:r w:rsidRPr="00F95A7F">
        <w:t>Гриценко</w:t>
      </w:r>
      <w:proofErr w:type="spellEnd"/>
      <w:r w:rsidRPr="00F95A7F">
        <w:t>, З. А. Практикум по детской литературе и методике приобщения детей к чтению: учеб</w:t>
      </w:r>
      <w:proofErr w:type="gramStart"/>
      <w:r w:rsidRPr="00F95A7F">
        <w:t>.</w:t>
      </w:r>
      <w:proofErr w:type="gramEnd"/>
      <w:r w:rsidRPr="00F95A7F">
        <w:t xml:space="preserve"> </w:t>
      </w:r>
      <w:proofErr w:type="gramStart"/>
      <w:r w:rsidRPr="00F95A7F">
        <w:t>п</w:t>
      </w:r>
      <w:proofErr w:type="gramEnd"/>
      <w:r w:rsidRPr="00F95A7F">
        <w:t>особие для студентов вузов. - М.: Академия, 2008.</w:t>
      </w:r>
    </w:p>
    <w:p w:rsidR="00B25254" w:rsidRPr="00F95A7F" w:rsidRDefault="00B25254" w:rsidP="00B25254">
      <w:pPr>
        <w:spacing w:after="0" w:line="240" w:lineRule="auto"/>
        <w:ind w:firstLine="709"/>
        <w:jc w:val="both"/>
      </w:pPr>
      <w:proofErr w:type="spellStart"/>
      <w:r w:rsidRPr="00F95A7F">
        <w:t>Арзамасцева</w:t>
      </w:r>
      <w:proofErr w:type="spellEnd"/>
      <w:r w:rsidRPr="00F95A7F">
        <w:t>, И.Н., Николаева,  С.А.  Детская литература: учебник для студентов вузов - М.: Академия, 2009 //Русская детская литература</w:t>
      </w:r>
      <w:r w:rsidRPr="00F95A7F">
        <w:rPr>
          <w:b/>
        </w:rPr>
        <w:t xml:space="preserve"> </w:t>
      </w:r>
      <w:r w:rsidRPr="00F95A7F">
        <w:t>XX в.– С.161-391.</w:t>
      </w:r>
    </w:p>
    <w:p w:rsidR="00B25254" w:rsidRPr="00F95A7F" w:rsidRDefault="00B25254" w:rsidP="00B25254">
      <w:pPr>
        <w:spacing w:after="0" w:line="240" w:lineRule="auto"/>
        <w:ind w:firstLine="709"/>
        <w:jc w:val="both"/>
      </w:pPr>
      <w:r w:rsidRPr="00F95A7F">
        <w:t xml:space="preserve">Творчество В.В. Бианки в филологической и методической парадигмах  [Электронный ресурс]: Коллективная монография / В. В. </w:t>
      </w:r>
      <w:proofErr w:type="spellStart"/>
      <w:r w:rsidRPr="00F95A7F">
        <w:t>Бардакова</w:t>
      </w:r>
      <w:proofErr w:type="spellEnd"/>
      <w:r w:rsidRPr="00F95A7F">
        <w:t xml:space="preserve"> [и др.]; В. В. </w:t>
      </w:r>
      <w:proofErr w:type="spellStart"/>
      <w:r w:rsidRPr="00F95A7F">
        <w:t>Бардакова</w:t>
      </w:r>
      <w:proofErr w:type="spellEnd"/>
      <w:r w:rsidRPr="00F95A7F">
        <w:t>. - Волгоград: Волгоградский государственный социально-педагогический университет; «Перемена», 2011.</w:t>
      </w:r>
    </w:p>
    <w:p w:rsidR="00B25254" w:rsidRPr="00F95A7F" w:rsidRDefault="00B25254" w:rsidP="00B25254">
      <w:pPr>
        <w:spacing w:after="0" w:line="240" w:lineRule="auto"/>
        <w:ind w:firstLine="709"/>
        <w:jc w:val="both"/>
      </w:pPr>
      <w:r w:rsidRPr="00F95A7F">
        <w:t>Жизнь и творчество В. Бианки. — Л., 1967.</w:t>
      </w:r>
    </w:p>
    <w:p w:rsidR="00B25254" w:rsidRPr="00F95A7F" w:rsidRDefault="00B25254" w:rsidP="00B25254">
      <w:pPr>
        <w:spacing w:after="0" w:line="240" w:lineRule="auto"/>
        <w:ind w:firstLine="709"/>
        <w:jc w:val="both"/>
      </w:pPr>
      <w:r w:rsidRPr="00F95A7F">
        <w:t xml:space="preserve">Жизнь и творчество Виталия Бианки: Статьи. </w:t>
      </w:r>
      <w:proofErr w:type="spellStart"/>
      <w:r w:rsidRPr="00F95A7F">
        <w:t>Восп</w:t>
      </w:r>
      <w:proofErr w:type="spellEnd"/>
      <w:r w:rsidRPr="00F95A7F">
        <w:t xml:space="preserve">. </w:t>
      </w:r>
      <w:proofErr w:type="spellStart"/>
      <w:r w:rsidRPr="00F95A7F">
        <w:t>Публ</w:t>
      </w:r>
      <w:proofErr w:type="spellEnd"/>
      <w:r w:rsidRPr="00F95A7F">
        <w:t>. Письма. Библиография. − Л.: Дет</w:t>
      </w:r>
      <w:proofErr w:type="gramStart"/>
      <w:r w:rsidRPr="00F95A7F">
        <w:t>.л</w:t>
      </w:r>
      <w:proofErr w:type="gramEnd"/>
      <w:r w:rsidRPr="00F95A7F">
        <w:t>ит., 1967.</w:t>
      </w:r>
    </w:p>
    <w:p w:rsidR="00B25254" w:rsidRPr="00F95A7F" w:rsidRDefault="00B25254" w:rsidP="00B25254">
      <w:pPr>
        <w:spacing w:after="0" w:line="240" w:lineRule="auto"/>
        <w:ind w:firstLine="709"/>
        <w:jc w:val="both"/>
      </w:pPr>
      <w:r w:rsidRPr="00F95A7F">
        <w:t>Минералов Ю.И. Бианки В.В. // Русские детские писатели ХХ века: Биобиблиографический словарь – М.: Флинта, Наука. – 1997.  С.68 – 70.</w:t>
      </w:r>
    </w:p>
    <w:p w:rsidR="00F95A7F" w:rsidRDefault="00F95A7F" w:rsidP="00B25254">
      <w:pPr>
        <w:spacing w:after="0" w:line="240" w:lineRule="auto"/>
        <w:ind w:firstLine="709"/>
        <w:jc w:val="center"/>
        <w:rPr>
          <w:b/>
          <w:highlight w:val="green"/>
        </w:rPr>
      </w:pPr>
    </w:p>
    <w:p w:rsidR="00F95A7F" w:rsidRDefault="00F95A7F" w:rsidP="00B25254">
      <w:pPr>
        <w:spacing w:after="0" w:line="240" w:lineRule="auto"/>
        <w:ind w:firstLine="709"/>
        <w:jc w:val="center"/>
        <w:rPr>
          <w:b/>
          <w:highlight w:val="green"/>
        </w:rPr>
      </w:pPr>
    </w:p>
    <w:p w:rsidR="00B25254" w:rsidRPr="006A70E0" w:rsidRDefault="00B25254" w:rsidP="00B25254">
      <w:pPr>
        <w:spacing w:after="0" w:line="240" w:lineRule="auto"/>
        <w:ind w:firstLine="709"/>
        <w:jc w:val="center"/>
        <w:rPr>
          <w:b/>
          <w:highlight w:val="green"/>
        </w:rPr>
      </w:pPr>
      <w:r w:rsidRPr="006A70E0">
        <w:rPr>
          <w:b/>
          <w:highlight w:val="green"/>
        </w:rPr>
        <w:t>Рекомендуемая литература:</w:t>
      </w:r>
    </w:p>
    <w:p w:rsidR="00B25254" w:rsidRPr="006A70E0" w:rsidRDefault="00B25254" w:rsidP="00B25254">
      <w:pPr>
        <w:spacing w:after="0" w:line="240" w:lineRule="auto"/>
        <w:ind w:firstLine="709"/>
        <w:jc w:val="both"/>
        <w:rPr>
          <w:highlight w:val="green"/>
        </w:rPr>
      </w:pPr>
      <w:proofErr w:type="spellStart"/>
      <w:r w:rsidRPr="006A70E0">
        <w:rPr>
          <w:highlight w:val="green"/>
        </w:rPr>
        <w:t>Арзамасцева</w:t>
      </w:r>
      <w:proofErr w:type="spellEnd"/>
      <w:r w:rsidRPr="006A70E0">
        <w:rPr>
          <w:highlight w:val="green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6A70E0">
        <w:rPr>
          <w:b/>
          <w:highlight w:val="green"/>
        </w:rPr>
        <w:t xml:space="preserve"> </w:t>
      </w:r>
      <w:r w:rsidRPr="006A70E0">
        <w:rPr>
          <w:highlight w:val="green"/>
        </w:rPr>
        <w:t>XX в.– С.161-391.</w:t>
      </w:r>
    </w:p>
    <w:p w:rsidR="00B25254" w:rsidRPr="006A70E0" w:rsidRDefault="00B25254" w:rsidP="00B25254">
      <w:pPr>
        <w:spacing w:after="0" w:line="240" w:lineRule="auto"/>
        <w:ind w:firstLine="709"/>
        <w:jc w:val="both"/>
        <w:rPr>
          <w:highlight w:val="green"/>
        </w:rPr>
      </w:pPr>
      <w:proofErr w:type="spellStart"/>
      <w:r w:rsidRPr="006A70E0">
        <w:rPr>
          <w:highlight w:val="green"/>
        </w:rPr>
        <w:t>Гриценко</w:t>
      </w:r>
      <w:proofErr w:type="spellEnd"/>
      <w:r w:rsidRPr="006A70E0">
        <w:rPr>
          <w:highlight w:val="green"/>
        </w:rPr>
        <w:t>, З. А. Детская литература. Методика приобщения детей к чтению: учеб</w:t>
      </w:r>
      <w:proofErr w:type="gramStart"/>
      <w:r w:rsidRPr="006A70E0">
        <w:rPr>
          <w:highlight w:val="green"/>
        </w:rPr>
        <w:t>.</w:t>
      </w:r>
      <w:proofErr w:type="gramEnd"/>
      <w:r w:rsidRPr="006A70E0">
        <w:rPr>
          <w:highlight w:val="green"/>
        </w:rPr>
        <w:t xml:space="preserve"> </w:t>
      </w:r>
      <w:proofErr w:type="gramStart"/>
      <w:r w:rsidRPr="006A70E0">
        <w:rPr>
          <w:highlight w:val="green"/>
        </w:rPr>
        <w:t>п</w:t>
      </w:r>
      <w:proofErr w:type="gramEnd"/>
      <w:r w:rsidRPr="006A70E0">
        <w:rPr>
          <w:highlight w:val="green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B25254" w:rsidRPr="006A70E0" w:rsidRDefault="00B25254" w:rsidP="00B25254">
      <w:pPr>
        <w:spacing w:after="0" w:line="240" w:lineRule="auto"/>
        <w:ind w:firstLine="709"/>
        <w:jc w:val="both"/>
        <w:rPr>
          <w:highlight w:val="green"/>
        </w:rPr>
      </w:pPr>
      <w:proofErr w:type="spellStart"/>
      <w:r w:rsidRPr="006A70E0">
        <w:rPr>
          <w:highlight w:val="green"/>
        </w:rPr>
        <w:t>Гриценко</w:t>
      </w:r>
      <w:proofErr w:type="spellEnd"/>
      <w:r w:rsidRPr="006A70E0">
        <w:rPr>
          <w:highlight w:val="green"/>
        </w:rPr>
        <w:t>, З. А. Практикум по детской литературе и методике приобщения детей к чтению: учеб</w:t>
      </w:r>
      <w:proofErr w:type="gramStart"/>
      <w:r w:rsidRPr="006A70E0">
        <w:rPr>
          <w:highlight w:val="green"/>
        </w:rPr>
        <w:t>.</w:t>
      </w:r>
      <w:proofErr w:type="gramEnd"/>
      <w:r w:rsidRPr="006A70E0">
        <w:rPr>
          <w:highlight w:val="green"/>
        </w:rPr>
        <w:t xml:space="preserve"> </w:t>
      </w:r>
      <w:proofErr w:type="gramStart"/>
      <w:r w:rsidRPr="006A70E0">
        <w:rPr>
          <w:highlight w:val="green"/>
        </w:rPr>
        <w:t>п</w:t>
      </w:r>
      <w:proofErr w:type="gramEnd"/>
      <w:r w:rsidRPr="006A70E0">
        <w:rPr>
          <w:highlight w:val="green"/>
        </w:rPr>
        <w:t>особие для студентов вузов. - М.: Академия, 2008.</w:t>
      </w:r>
    </w:p>
    <w:p w:rsidR="00B25254" w:rsidRPr="006A70E0" w:rsidRDefault="00B25254" w:rsidP="00B25254">
      <w:pPr>
        <w:spacing w:after="0" w:line="240" w:lineRule="auto"/>
        <w:ind w:firstLine="709"/>
        <w:jc w:val="both"/>
        <w:rPr>
          <w:highlight w:val="green"/>
        </w:rPr>
      </w:pPr>
      <w:r w:rsidRPr="006A70E0">
        <w:rPr>
          <w:highlight w:val="green"/>
        </w:rPr>
        <w:t xml:space="preserve">Творчество В.В. Бианки в филологической и методической парадигмах  [Электронный ресурс]: Коллективная монография / В. В. </w:t>
      </w:r>
      <w:proofErr w:type="spellStart"/>
      <w:r w:rsidRPr="006A70E0">
        <w:rPr>
          <w:highlight w:val="green"/>
        </w:rPr>
        <w:t>Бардакова</w:t>
      </w:r>
      <w:proofErr w:type="spellEnd"/>
      <w:r w:rsidRPr="006A70E0">
        <w:rPr>
          <w:highlight w:val="green"/>
        </w:rPr>
        <w:t xml:space="preserve"> [и др.]; В. В. </w:t>
      </w:r>
      <w:proofErr w:type="spellStart"/>
      <w:r w:rsidRPr="006A70E0">
        <w:rPr>
          <w:highlight w:val="green"/>
        </w:rPr>
        <w:t>Бардакова</w:t>
      </w:r>
      <w:proofErr w:type="spellEnd"/>
      <w:r w:rsidRPr="006A70E0">
        <w:rPr>
          <w:highlight w:val="green"/>
        </w:rPr>
        <w:t>. - Волгоград: Волгоградский государственный социально-педагогический университет; «Перемена», 2011.</w:t>
      </w:r>
    </w:p>
    <w:p w:rsidR="00B25254" w:rsidRPr="006A70E0" w:rsidRDefault="00B25254" w:rsidP="00B25254">
      <w:pPr>
        <w:spacing w:after="0" w:line="240" w:lineRule="auto"/>
        <w:ind w:firstLine="709"/>
        <w:jc w:val="both"/>
        <w:rPr>
          <w:highlight w:val="green"/>
        </w:rPr>
      </w:pPr>
      <w:proofErr w:type="spellStart"/>
      <w:r w:rsidRPr="006A70E0">
        <w:rPr>
          <w:highlight w:val="green"/>
        </w:rPr>
        <w:t>Бегак</w:t>
      </w:r>
      <w:proofErr w:type="spellEnd"/>
      <w:r w:rsidRPr="006A70E0">
        <w:rPr>
          <w:highlight w:val="green"/>
        </w:rPr>
        <w:t xml:space="preserve"> Б. Классики в стране детства. – М.: Дет. лит</w:t>
      </w:r>
      <w:proofErr w:type="gramStart"/>
      <w:r w:rsidRPr="006A70E0">
        <w:rPr>
          <w:highlight w:val="green"/>
        </w:rPr>
        <w:t xml:space="preserve">., </w:t>
      </w:r>
      <w:proofErr w:type="gramEnd"/>
      <w:r w:rsidRPr="006A70E0">
        <w:rPr>
          <w:highlight w:val="green"/>
        </w:rPr>
        <w:t>1984. – С.20–34.</w:t>
      </w:r>
    </w:p>
    <w:p w:rsidR="00B25254" w:rsidRPr="006A70E0" w:rsidRDefault="00B25254" w:rsidP="00B25254">
      <w:pPr>
        <w:spacing w:after="0" w:line="240" w:lineRule="auto"/>
        <w:ind w:firstLine="709"/>
        <w:jc w:val="both"/>
        <w:rPr>
          <w:highlight w:val="green"/>
        </w:rPr>
      </w:pPr>
      <w:r w:rsidRPr="006A70E0">
        <w:rPr>
          <w:highlight w:val="green"/>
        </w:rPr>
        <w:t>Белинский В.Г., Чернышевский Н.Г., Добролюбов НН.А. О детской литературе. М., 1983.</w:t>
      </w:r>
    </w:p>
    <w:p w:rsidR="00B25254" w:rsidRPr="006A70E0" w:rsidRDefault="00B25254" w:rsidP="00B25254">
      <w:pPr>
        <w:spacing w:after="0" w:line="240" w:lineRule="auto"/>
        <w:ind w:firstLine="709"/>
        <w:jc w:val="both"/>
        <w:rPr>
          <w:highlight w:val="green"/>
        </w:rPr>
      </w:pPr>
      <w:r w:rsidRPr="006A70E0">
        <w:rPr>
          <w:highlight w:val="green"/>
        </w:rPr>
        <w:t xml:space="preserve">Гродненский Г. </w:t>
      </w:r>
      <w:proofErr w:type="spellStart"/>
      <w:r w:rsidRPr="006A70E0">
        <w:rPr>
          <w:highlight w:val="green"/>
        </w:rPr>
        <w:t>Е.Чарушин</w:t>
      </w:r>
      <w:proofErr w:type="spellEnd"/>
      <w:r w:rsidRPr="006A70E0">
        <w:rPr>
          <w:highlight w:val="green"/>
        </w:rPr>
        <w:t>: Критико-биографический очерк. — Л., 1962.</w:t>
      </w:r>
    </w:p>
    <w:p w:rsidR="00B25254" w:rsidRPr="006A70E0" w:rsidRDefault="00B25254" w:rsidP="00B25254">
      <w:pPr>
        <w:spacing w:after="0" w:line="240" w:lineRule="auto"/>
        <w:ind w:firstLine="709"/>
        <w:jc w:val="both"/>
        <w:rPr>
          <w:highlight w:val="green"/>
        </w:rPr>
      </w:pPr>
      <w:r w:rsidRPr="006A70E0">
        <w:rPr>
          <w:highlight w:val="green"/>
        </w:rPr>
        <w:t>Жизнь и творчество Б.С.Житкова: Сборник. — М., 1951.</w:t>
      </w:r>
    </w:p>
    <w:p w:rsidR="00B25254" w:rsidRPr="006A70E0" w:rsidRDefault="00B25254" w:rsidP="00B25254">
      <w:pPr>
        <w:spacing w:after="0" w:line="240" w:lineRule="auto"/>
        <w:ind w:firstLine="709"/>
        <w:jc w:val="both"/>
        <w:rPr>
          <w:highlight w:val="green"/>
        </w:rPr>
      </w:pPr>
      <w:proofErr w:type="spellStart"/>
      <w:r w:rsidRPr="006A70E0">
        <w:rPr>
          <w:highlight w:val="green"/>
        </w:rPr>
        <w:lastRenderedPageBreak/>
        <w:t>Липеровская</w:t>
      </w:r>
      <w:proofErr w:type="spellEnd"/>
      <w:r w:rsidRPr="006A70E0">
        <w:rPr>
          <w:highlight w:val="green"/>
        </w:rPr>
        <w:t xml:space="preserve"> С.И. За волшебным словом: Жизнь Пришвина. — М., 1964</w:t>
      </w:r>
    </w:p>
    <w:p w:rsidR="00B25254" w:rsidRPr="006A70E0" w:rsidRDefault="00B25254" w:rsidP="00B25254">
      <w:pPr>
        <w:spacing w:after="0" w:line="240" w:lineRule="auto"/>
        <w:ind w:firstLine="709"/>
        <w:jc w:val="both"/>
        <w:rPr>
          <w:highlight w:val="green"/>
        </w:rPr>
      </w:pPr>
      <w:r w:rsidRPr="006A70E0">
        <w:rPr>
          <w:highlight w:val="green"/>
        </w:rPr>
        <w:t>Минералов Ю.И. Бианки В.В. // Русские детские писатели ХХ века: Биобиблиографический словарь – М.: Флинта, Наука. – 1997.  С.68 – 70.</w:t>
      </w:r>
    </w:p>
    <w:p w:rsidR="00B25254" w:rsidRPr="006A70E0" w:rsidRDefault="00B25254" w:rsidP="00B25254">
      <w:pPr>
        <w:spacing w:after="0" w:line="240" w:lineRule="auto"/>
        <w:ind w:firstLine="709"/>
        <w:jc w:val="both"/>
        <w:rPr>
          <w:highlight w:val="green"/>
        </w:rPr>
      </w:pPr>
      <w:r w:rsidRPr="006A70E0">
        <w:rPr>
          <w:highlight w:val="green"/>
        </w:rPr>
        <w:t>Неуймина Н. Николай Сладков: Писатель и человек.</w:t>
      </w:r>
      <w:proofErr w:type="gramStart"/>
      <w:r w:rsidRPr="006A70E0">
        <w:rPr>
          <w:highlight w:val="green"/>
        </w:rPr>
        <w:t>–Л</w:t>
      </w:r>
      <w:proofErr w:type="gramEnd"/>
      <w:r w:rsidRPr="006A70E0">
        <w:rPr>
          <w:highlight w:val="green"/>
        </w:rPr>
        <w:t>., 1988.</w:t>
      </w:r>
    </w:p>
    <w:p w:rsidR="00B25254" w:rsidRPr="006A70E0" w:rsidRDefault="00B25254" w:rsidP="00B25254">
      <w:pPr>
        <w:spacing w:after="0" w:line="240" w:lineRule="auto"/>
        <w:ind w:firstLine="709"/>
        <w:jc w:val="both"/>
        <w:rPr>
          <w:highlight w:val="green"/>
        </w:rPr>
      </w:pPr>
      <w:r w:rsidRPr="006A70E0">
        <w:rPr>
          <w:highlight w:val="green"/>
        </w:rPr>
        <w:t>Путилова Е.О. Очерки по истории критики советской детской литературы. 1917 – 1941. – М.: Детская литература, 1982. 175 с. С.8.</w:t>
      </w:r>
    </w:p>
    <w:p w:rsidR="00B25254" w:rsidRPr="006A70E0" w:rsidRDefault="00B25254" w:rsidP="00B25254">
      <w:pPr>
        <w:spacing w:after="0" w:line="240" w:lineRule="auto"/>
        <w:ind w:firstLine="709"/>
        <w:jc w:val="both"/>
        <w:rPr>
          <w:highlight w:val="green"/>
        </w:rPr>
      </w:pPr>
      <w:proofErr w:type="spellStart"/>
      <w:r w:rsidRPr="006A70E0">
        <w:rPr>
          <w:highlight w:val="green"/>
        </w:rPr>
        <w:t>Сивоконь</w:t>
      </w:r>
      <w:proofErr w:type="spellEnd"/>
      <w:r w:rsidRPr="006A70E0">
        <w:rPr>
          <w:highlight w:val="green"/>
        </w:rPr>
        <w:t xml:space="preserve"> С.Уроки детских классиков.- М.: Дет</w:t>
      </w:r>
      <w:proofErr w:type="gramStart"/>
      <w:r w:rsidRPr="006A70E0">
        <w:rPr>
          <w:highlight w:val="green"/>
        </w:rPr>
        <w:t>.л</w:t>
      </w:r>
      <w:proofErr w:type="gramEnd"/>
      <w:r w:rsidRPr="006A70E0">
        <w:rPr>
          <w:highlight w:val="green"/>
        </w:rPr>
        <w:t>ит.,1990</w:t>
      </w:r>
    </w:p>
    <w:p w:rsidR="00B25254" w:rsidRPr="00ED4D8E" w:rsidRDefault="00B25254" w:rsidP="00B25254">
      <w:pPr>
        <w:spacing w:after="0" w:line="240" w:lineRule="auto"/>
        <w:ind w:firstLine="709"/>
        <w:jc w:val="both"/>
      </w:pPr>
      <w:r w:rsidRPr="006A70E0">
        <w:rPr>
          <w:highlight w:val="green"/>
        </w:rPr>
        <w:t xml:space="preserve">Черненко Г. Вечный Колумб: Биографический очерк о Б. </w:t>
      </w:r>
      <w:proofErr w:type="spellStart"/>
      <w:r w:rsidRPr="006A70E0">
        <w:rPr>
          <w:highlight w:val="green"/>
        </w:rPr>
        <w:t>Житко</w:t>
      </w:r>
      <w:r w:rsidRPr="006A70E0">
        <w:rPr>
          <w:highlight w:val="green"/>
        </w:rPr>
        <w:softHyphen/>
        <w:t>ве</w:t>
      </w:r>
      <w:proofErr w:type="gramStart"/>
      <w:r w:rsidRPr="006A70E0">
        <w:rPr>
          <w:highlight w:val="green"/>
        </w:rPr>
        <w:t>.-</w:t>
      </w:r>
      <w:proofErr w:type="gramEnd"/>
      <w:r w:rsidRPr="006A70E0">
        <w:rPr>
          <w:highlight w:val="green"/>
        </w:rPr>
        <w:t>Л</w:t>
      </w:r>
      <w:proofErr w:type="spellEnd"/>
      <w:r w:rsidRPr="006A70E0">
        <w:rPr>
          <w:highlight w:val="green"/>
        </w:rPr>
        <w:t>., 1982</w:t>
      </w:r>
    </w:p>
    <w:p w:rsidR="00B25254" w:rsidRPr="006A70E0" w:rsidRDefault="00B25254" w:rsidP="00B252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25254" w:rsidRDefault="00B25254" w:rsidP="00B252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5254" w:rsidRPr="00F95A7F" w:rsidRDefault="00F95A7F" w:rsidP="00B252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  <w:r w:rsidRPr="00F95A7F">
        <w:rPr>
          <w:rFonts w:ascii="Times New Roman" w:hAnsi="Times New Roman" w:cs="Times New Roman"/>
          <w:b/>
          <w:sz w:val="24"/>
          <w:szCs w:val="24"/>
          <w:highlight w:val="cyan"/>
        </w:rPr>
        <w:t>Задание для самостоятельной работы</w:t>
      </w:r>
      <w:r w:rsidR="00B25254" w:rsidRPr="00F95A7F">
        <w:rPr>
          <w:rFonts w:ascii="Times New Roman" w:hAnsi="Times New Roman" w:cs="Times New Roman"/>
          <w:b/>
          <w:sz w:val="24"/>
          <w:szCs w:val="24"/>
          <w:highlight w:val="cyan"/>
        </w:rPr>
        <w:t>.</w:t>
      </w:r>
    </w:p>
    <w:p w:rsidR="00B25254" w:rsidRDefault="00B25254" w:rsidP="00B252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5A7F">
        <w:rPr>
          <w:rFonts w:ascii="Times New Roman" w:hAnsi="Times New Roman" w:cs="Times New Roman"/>
          <w:sz w:val="24"/>
          <w:szCs w:val="24"/>
          <w:highlight w:val="cyan"/>
        </w:rPr>
        <w:t xml:space="preserve">Составить конспект 1-й главы коллективной монографии «Творчество В.В. Бианки в филологической и методической парадигмах» (под научной редакцией проф. Л.В. </w:t>
      </w:r>
      <w:proofErr w:type="spellStart"/>
      <w:r w:rsidRPr="00F95A7F">
        <w:rPr>
          <w:rFonts w:ascii="Times New Roman" w:hAnsi="Times New Roman" w:cs="Times New Roman"/>
          <w:sz w:val="24"/>
          <w:szCs w:val="24"/>
          <w:highlight w:val="cyan"/>
        </w:rPr>
        <w:t>Долженко</w:t>
      </w:r>
      <w:proofErr w:type="spellEnd"/>
      <w:r w:rsidRPr="00F95A7F">
        <w:rPr>
          <w:rFonts w:ascii="Times New Roman" w:hAnsi="Times New Roman" w:cs="Times New Roman"/>
          <w:sz w:val="24"/>
          <w:szCs w:val="24"/>
          <w:highlight w:val="cyan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</w:p>
    <w:sectPr w:rsidR="00B25254" w:rsidSect="00D25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37FD"/>
    <w:multiLevelType w:val="hybridMultilevel"/>
    <w:tmpl w:val="0CEAF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301B0"/>
    <w:multiLevelType w:val="hybridMultilevel"/>
    <w:tmpl w:val="E82094DA"/>
    <w:lvl w:ilvl="0" w:tplc="0F86D0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5254"/>
    <w:rsid w:val="006A6D3B"/>
    <w:rsid w:val="00B25254"/>
    <w:rsid w:val="00B25B6E"/>
    <w:rsid w:val="00E019B9"/>
    <w:rsid w:val="00F95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254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2021-10-28T18:16:00Z</dcterms:created>
  <dcterms:modified xsi:type="dcterms:W3CDTF">2021-11-05T17:47:00Z</dcterms:modified>
</cp:coreProperties>
</file>