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416" w:rsidRDefault="005A3C14" w:rsidP="004978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Практическое занятие 3</w:t>
      </w:r>
      <w:r w:rsidR="00EB4416" w:rsidRPr="00DC3C10">
        <w:rPr>
          <w:rFonts w:ascii="Times New Roman" w:hAnsi="Times New Roman" w:cs="Times New Roman"/>
          <w:b/>
          <w:sz w:val="24"/>
          <w:szCs w:val="24"/>
        </w:rPr>
        <w:t>.</w:t>
      </w:r>
    </w:p>
    <w:p w:rsidR="00DC3C10" w:rsidRPr="00DC3C10" w:rsidRDefault="00DC3C10" w:rsidP="004978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C3C10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(Подготовить в течение этой сессии - к зачету)</w:t>
      </w:r>
    </w:p>
    <w:p w:rsidR="00497896" w:rsidRPr="00DC3C10" w:rsidRDefault="00497896" w:rsidP="004978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3C10">
        <w:rPr>
          <w:rFonts w:ascii="Times New Roman" w:hAnsi="Times New Roman" w:cs="Times New Roman"/>
          <w:b/>
          <w:sz w:val="24"/>
          <w:szCs w:val="24"/>
        </w:rPr>
        <w:t>Тема: Методические закономерности литературного образования и развития младших  школьников.</w:t>
      </w:r>
    </w:p>
    <w:p w:rsidR="00497896" w:rsidRPr="00DC3C10" w:rsidRDefault="00497896" w:rsidP="00497896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DC3C10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DC3C10">
        <w:rPr>
          <w:rFonts w:ascii="Times New Roman" w:hAnsi="Times New Roman" w:cs="Times New Roman"/>
          <w:sz w:val="24"/>
          <w:szCs w:val="24"/>
        </w:rPr>
        <w:t>Реферирование:</w:t>
      </w:r>
    </w:p>
    <w:p w:rsidR="00497896" w:rsidRPr="00DC3C10" w:rsidRDefault="00497896" w:rsidP="004978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3C10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DC3C10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DC3C10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1. Очерки истории методики чтения. – С.78-102. </w:t>
      </w:r>
    </w:p>
    <w:p w:rsidR="00497896" w:rsidRDefault="00497896" w:rsidP="004978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C3C10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DC3C10"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чтению. – М.: Академия, 2008 // Часть </w:t>
      </w:r>
      <w:r w:rsidRPr="00DC3C10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DC3C10">
        <w:rPr>
          <w:rFonts w:ascii="Times New Roman" w:hAnsi="Times New Roman" w:cs="Times New Roman"/>
          <w:sz w:val="24"/>
          <w:szCs w:val="24"/>
        </w:rPr>
        <w:t>. Глава 6. История методики детского чтения. – С. 198-245.</w:t>
      </w:r>
    </w:p>
    <w:p w:rsidR="00497896" w:rsidRDefault="00497896" w:rsidP="004978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3C10" w:rsidRDefault="00DC3C10" w:rsidP="00DC3C10">
      <w:pPr>
        <w:pStyle w:val="a3"/>
        <w:spacing w:after="0" w:line="240" w:lineRule="auto"/>
        <w:ind w:left="1080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Подготовить р</w:t>
      </w:r>
      <w:r w:rsidR="00602676" w:rsidRPr="003E0C56">
        <w:rPr>
          <w:rFonts w:ascii="Times New Roman" w:eastAsia="Calibri" w:hAnsi="Times New Roman" w:cs="Times New Roman"/>
          <w:b/>
          <w:i/>
          <w:sz w:val="24"/>
          <w:szCs w:val="24"/>
        </w:rPr>
        <w:t>ефераты</w:t>
      </w:r>
    </w:p>
    <w:p w:rsidR="00602676" w:rsidRPr="00DC3C10" w:rsidRDefault="00602676" w:rsidP="00DC3C10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C3C10">
        <w:rPr>
          <w:rFonts w:ascii="Times New Roman" w:hAnsi="Times New Roman" w:cs="Times New Roman"/>
          <w:sz w:val="24"/>
          <w:szCs w:val="24"/>
        </w:rPr>
        <w:t>Выбор темы осуществляется в соответствии  с предложенным списком, а также  интересами и предпочтениями самого студента.</w:t>
      </w:r>
    </w:p>
    <w:p w:rsidR="00602676" w:rsidRPr="003E0C56" w:rsidRDefault="00602676" w:rsidP="0060267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b/>
          <w:i/>
          <w:sz w:val="24"/>
          <w:szCs w:val="24"/>
        </w:rPr>
        <w:t>Методические указания:</w:t>
      </w:r>
      <w:r w:rsidRPr="003E0C56">
        <w:rPr>
          <w:rFonts w:ascii="Times New Roman" w:hAnsi="Times New Roman" w:cs="Times New Roman"/>
          <w:sz w:val="24"/>
          <w:szCs w:val="24"/>
        </w:rPr>
        <w:t xml:space="preserve"> реферат пишется по плану, разработанному и обсужденному студентами совместно с преподавателем.</w:t>
      </w:r>
    </w:p>
    <w:p w:rsidR="00602676" w:rsidRPr="003E0C56" w:rsidRDefault="00602676" w:rsidP="00602676">
      <w:pPr>
        <w:pStyle w:val="a3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color w:val="7030A0"/>
          <w:sz w:val="24"/>
          <w:szCs w:val="24"/>
        </w:rPr>
      </w:pPr>
      <w:r w:rsidRPr="003E0C56"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</w:rPr>
        <w:t>Требования к написанию реферата</w:t>
      </w:r>
    </w:p>
    <w:p w:rsidR="00602676" w:rsidRPr="003E0C56" w:rsidRDefault="00602676" w:rsidP="00602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E0C5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1. Реферат является одним из методов организации самостоятельной работы </w:t>
      </w:r>
      <w:r w:rsidRPr="003E0C56">
        <w:rPr>
          <w:rFonts w:ascii="Times New Roman" w:hAnsi="Times New Roman" w:cs="Times New Roman"/>
          <w:sz w:val="24"/>
          <w:szCs w:val="24"/>
        </w:rPr>
        <w:t>студента</w:t>
      </w:r>
      <w:r w:rsidRPr="003E0C5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</w:p>
    <w:p w:rsidR="00602676" w:rsidRPr="003E0C56" w:rsidRDefault="00602676" w:rsidP="00602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E0C5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 Тематика рефератов является дополнительным материалом для изучения данной дисциплины. </w:t>
      </w:r>
    </w:p>
    <w:p w:rsidR="00602676" w:rsidRPr="003E0C56" w:rsidRDefault="00602676" w:rsidP="00602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E0C5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3.  Объем реферата </w:t>
      </w:r>
      <w:proofErr w:type="gramStart"/>
      <w:r w:rsidRPr="003E0C56">
        <w:rPr>
          <w:rFonts w:ascii="Times New Roman" w:eastAsia="Calibri" w:hAnsi="Times New Roman" w:cs="Times New Roman"/>
          <w:color w:val="000000"/>
          <w:sz w:val="24"/>
          <w:szCs w:val="24"/>
        </w:rPr>
        <w:t>–</w:t>
      </w:r>
      <w:r w:rsidR="00DC3C10">
        <w:rPr>
          <w:rFonts w:ascii="Times New Roman" w:eastAsia="Calibri" w:hAnsi="Times New Roman" w:cs="Times New Roman"/>
          <w:color w:val="000000"/>
          <w:sz w:val="24"/>
          <w:szCs w:val="24"/>
        </w:rPr>
        <w:t>д</w:t>
      </w:r>
      <w:proofErr w:type="gramEnd"/>
      <w:r w:rsidR="00DC3C10">
        <w:rPr>
          <w:rFonts w:ascii="Times New Roman" w:eastAsia="Calibri" w:hAnsi="Times New Roman" w:cs="Times New Roman"/>
          <w:color w:val="000000"/>
          <w:sz w:val="24"/>
          <w:szCs w:val="24"/>
        </w:rPr>
        <w:t>о 5</w:t>
      </w:r>
      <w:r w:rsidRPr="003E0C5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страниц формата А4. </w:t>
      </w:r>
    </w:p>
    <w:p w:rsidR="00602676" w:rsidRPr="003E0C56" w:rsidRDefault="00602676" w:rsidP="00602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E0C5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4. </w:t>
      </w:r>
      <w:proofErr w:type="gramStart"/>
      <w:r w:rsidRPr="003E0C5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Структура реферата: 1) титульный лист; 2) содержание; 3) текст реферата, разбитый  на разделы, согласно содержанию: введение, основная часть, заключение; 4) список литературы, включающий  </w:t>
      </w:r>
      <w:r w:rsidR="00DC3C10">
        <w:rPr>
          <w:rFonts w:ascii="Times New Roman" w:eastAsia="Calibri" w:hAnsi="Times New Roman" w:cs="Times New Roman"/>
          <w:color w:val="000000"/>
          <w:sz w:val="24"/>
          <w:szCs w:val="24"/>
        </w:rPr>
        <w:t>3-</w:t>
      </w:r>
      <w:r w:rsidRPr="003E0C5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 источников. </w:t>
      </w:r>
      <w:proofErr w:type="gramEnd"/>
    </w:p>
    <w:p w:rsidR="00602676" w:rsidRPr="003E0C56" w:rsidRDefault="00602676" w:rsidP="00602676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02676" w:rsidRPr="003E0C56" w:rsidRDefault="00602676" w:rsidP="0060267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E0C56">
        <w:rPr>
          <w:rFonts w:ascii="Times New Roman" w:hAnsi="Times New Roman" w:cs="Times New Roman"/>
          <w:b/>
          <w:i/>
          <w:sz w:val="24"/>
          <w:szCs w:val="24"/>
        </w:rPr>
        <w:t>Примерные темы рефератов</w:t>
      </w:r>
      <w:r w:rsidR="00EB441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602676" w:rsidRPr="003E0C56" w:rsidRDefault="00DC3C10" w:rsidP="0060267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Вклад К.Д. Ушинского в методику детского чтения </w:t>
      </w:r>
      <w:r w:rsidR="00EB4416">
        <w:rPr>
          <w:rFonts w:ascii="Times New Roman" w:hAnsi="Times New Roman" w:cs="Times New Roman"/>
          <w:sz w:val="24"/>
          <w:szCs w:val="24"/>
        </w:rPr>
        <w:t>(можно 3 человек</w:t>
      </w:r>
      <w:proofErr w:type="gramStart"/>
      <w:r w:rsidR="00EB4416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разные аспекты деятельности</w:t>
      </w:r>
      <w:r w:rsidR="00EB4416">
        <w:rPr>
          <w:rFonts w:ascii="Times New Roman" w:hAnsi="Times New Roman" w:cs="Times New Roman"/>
          <w:sz w:val="24"/>
          <w:szCs w:val="24"/>
        </w:rPr>
        <w:t>)</w:t>
      </w:r>
    </w:p>
    <w:p w:rsidR="00602676" w:rsidRPr="003E0C56" w:rsidRDefault="00602676" w:rsidP="0060267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Вахтеров В.П. и методика детского чтения.</w:t>
      </w:r>
    </w:p>
    <w:p w:rsidR="00602676" w:rsidRPr="003E0C56" w:rsidRDefault="00602676" w:rsidP="0060267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Водовозов В.И. и методика детского чтения.</w:t>
      </w:r>
    </w:p>
    <w:p w:rsidR="00602676" w:rsidRPr="003E0C56" w:rsidRDefault="00602676" w:rsidP="0060267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Бунаков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Н.Ф. и методика детского чтения.</w:t>
      </w:r>
    </w:p>
    <w:p w:rsidR="00602676" w:rsidRPr="003E0C56" w:rsidRDefault="00602676" w:rsidP="0060267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Каптерев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П.Ф. и методика детского чтения.</w:t>
      </w:r>
    </w:p>
    <w:p w:rsidR="00602676" w:rsidRPr="003E0C56" w:rsidRDefault="00602676" w:rsidP="0060267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Корф Н.А. и методика детского чтения.</w:t>
      </w:r>
    </w:p>
    <w:p w:rsidR="00602676" w:rsidRPr="003E0C56" w:rsidRDefault="00602676" w:rsidP="0060267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0C56">
        <w:rPr>
          <w:rFonts w:ascii="Times New Roman" w:hAnsi="Times New Roman" w:cs="Times New Roman"/>
          <w:sz w:val="24"/>
          <w:szCs w:val="24"/>
        </w:rPr>
        <w:t>Стоюнин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В.Я. и методика детского чтения.</w:t>
      </w:r>
    </w:p>
    <w:p w:rsidR="00602676" w:rsidRPr="003E0C56" w:rsidRDefault="00602676" w:rsidP="0060267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Методика воспитательного чтения Ц.П.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Балталона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>.</w:t>
      </w:r>
    </w:p>
    <w:p w:rsidR="00DC3C10" w:rsidRPr="003E0C56" w:rsidRDefault="00602676" w:rsidP="00DC3C1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10">
        <w:rPr>
          <w:rFonts w:ascii="Times New Roman" w:hAnsi="Times New Roman" w:cs="Times New Roman"/>
          <w:sz w:val="24"/>
          <w:szCs w:val="24"/>
        </w:rPr>
        <w:t xml:space="preserve">Идеи Л.Н. Толстого в методике </w:t>
      </w:r>
      <w:r w:rsidR="00EB4416" w:rsidRPr="00DC3C10">
        <w:rPr>
          <w:rFonts w:ascii="Times New Roman" w:hAnsi="Times New Roman" w:cs="Times New Roman"/>
          <w:sz w:val="24"/>
          <w:szCs w:val="24"/>
        </w:rPr>
        <w:t xml:space="preserve">детского чтения </w:t>
      </w:r>
      <w:r w:rsidR="00DC3C10">
        <w:rPr>
          <w:rFonts w:ascii="Times New Roman" w:hAnsi="Times New Roman" w:cs="Times New Roman"/>
          <w:sz w:val="24"/>
          <w:szCs w:val="24"/>
        </w:rPr>
        <w:t>(можно 3 человек</w:t>
      </w:r>
      <w:proofErr w:type="gramStart"/>
      <w:r w:rsidR="00DC3C10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="00DC3C10">
        <w:rPr>
          <w:rFonts w:ascii="Times New Roman" w:hAnsi="Times New Roman" w:cs="Times New Roman"/>
          <w:sz w:val="24"/>
          <w:szCs w:val="24"/>
        </w:rPr>
        <w:t xml:space="preserve"> разные аспекты деятельности)</w:t>
      </w:r>
    </w:p>
    <w:p w:rsidR="00602676" w:rsidRPr="00DC3C10" w:rsidRDefault="00602676" w:rsidP="0060267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10">
        <w:rPr>
          <w:rFonts w:ascii="Times New Roman" w:hAnsi="Times New Roman" w:cs="Times New Roman"/>
          <w:sz w:val="24"/>
          <w:szCs w:val="24"/>
        </w:rPr>
        <w:t>Литературно-художественное чтение в школе.</w:t>
      </w:r>
    </w:p>
    <w:p w:rsidR="00602676" w:rsidRPr="003E0C56" w:rsidRDefault="00602676" w:rsidP="0060267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Творческое чтение литературных произведений в школе.</w:t>
      </w:r>
      <w:r w:rsidR="00DC3C10">
        <w:rPr>
          <w:rFonts w:ascii="Times New Roman" w:hAnsi="Times New Roman" w:cs="Times New Roman"/>
          <w:sz w:val="24"/>
          <w:szCs w:val="24"/>
        </w:rPr>
        <w:t xml:space="preserve"> С.И. Абакумов</w:t>
      </w:r>
    </w:p>
    <w:p w:rsidR="00602676" w:rsidRPr="003E0C56" w:rsidRDefault="00602676" w:rsidP="0060267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Острогорский В.П. и методика детского чтения.</w:t>
      </w:r>
    </w:p>
    <w:p w:rsidR="00602676" w:rsidRPr="003E0C56" w:rsidRDefault="00602676" w:rsidP="0060267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Тихомиров Д.И. и методика детского чтения.</w:t>
      </w:r>
    </w:p>
    <w:p w:rsidR="00602676" w:rsidRPr="003E0C56" w:rsidRDefault="00602676" w:rsidP="0060267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Педагогическая деятельность Л.С. </w:t>
      </w:r>
      <w:proofErr w:type="gramStart"/>
      <w:r w:rsidRPr="003E0C56">
        <w:rPr>
          <w:rFonts w:ascii="Times New Roman" w:hAnsi="Times New Roman" w:cs="Times New Roman"/>
          <w:sz w:val="24"/>
          <w:szCs w:val="24"/>
        </w:rPr>
        <w:t>Троицкого</w:t>
      </w:r>
      <w:proofErr w:type="gramEnd"/>
      <w:r w:rsidRPr="003E0C56">
        <w:rPr>
          <w:rFonts w:ascii="Times New Roman" w:hAnsi="Times New Roman" w:cs="Times New Roman"/>
          <w:sz w:val="24"/>
          <w:szCs w:val="24"/>
        </w:rPr>
        <w:t>.</w:t>
      </w:r>
    </w:p>
    <w:p w:rsidR="00602676" w:rsidRPr="003E0C56" w:rsidRDefault="00602676" w:rsidP="0060267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Педагогическая деятельность В.В.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Голубкова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>.</w:t>
      </w:r>
    </w:p>
    <w:p w:rsidR="00812211" w:rsidRDefault="00602676" w:rsidP="00EB4416">
      <w:pPr>
        <w:pStyle w:val="a3"/>
        <w:numPr>
          <w:ilvl w:val="0"/>
          <w:numId w:val="2"/>
        </w:numPr>
        <w:spacing w:after="0" w:line="240" w:lineRule="auto"/>
        <w:jc w:val="both"/>
      </w:pPr>
      <w:r w:rsidRPr="003E0C56">
        <w:rPr>
          <w:rFonts w:ascii="Times New Roman" w:hAnsi="Times New Roman" w:cs="Times New Roman"/>
          <w:sz w:val="24"/>
          <w:szCs w:val="24"/>
        </w:rPr>
        <w:t>Педагогическая деятельность М.А. Рыбниковой.</w:t>
      </w:r>
      <w:r w:rsidR="00EB4416">
        <w:t xml:space="preserve"> </w:t>
      </w:r>
    </w:p>
    <w:p w:rsidR="00DC3C10" w:rsidRDefault="00DC3C10" w:rsidP="00EB4416">
      <w:pPr>
        <w:pStyle w:val="a3"/>
        <w:numPr>
          <w:ilvl w:val="0"/>
          <w:numId w:val="2"/>
        </w:numPr>
        <w:spacing w:after="0" w:line="240" w:lineRule="auto"/>
        <w:jc w:val="both"/>
      </w:pPr>
      <w:r>
        <w:t xml:space="preserve">Обучение чтению литературы по системе Л.В. </w:t>
      </w:r>
      <w:proofErr w:type="spellStart"/>
      <w:r>
        <w:t>Занкова</w:t>
      </w:r>
      <w:proofErr w:type="spellEnd"/>
      <w:r>
        <w:t xml:space="preserve"> (З.И. Романовская, В.А. Лазарева) – 3 человека.</w:t>
      </w:r>
    </w:p>
    <w:sectPr w:rsidR="00DC3C10" w:rsidSect="00E67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536E4"/>
    <w:multiLevelType w:val="hybridMultilevel"/>
    <w:tmpl w:val="E758B198"/>
    <w:lvl w:ilvl="0" w:tplc="06D453E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761354"/>
    <w:multiLevelType w:val="hybridMultilevel"/>
    <w:tmpl w:val="6E5E789C"/>
    <w:lvl w:ilvl="0" w:tplc="34109DF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526B"/>
    <w:rsid w:val="001A31D3"/>
    <w:rsid w:val="00497896"/>
    <w:rsid w:val="005A3C14"/>
    <w:rsid w:val="00602676"/>
    <w:rsid w:val="0067526B"/>
    <w:rsid w:val="00812211"/>
    <w:rsid w:val="00866790"/>
    <w:rsid w:val="00AD0B99"/>
    <w:rsid w:val="00DC3C10"/>
    <w:rsid w:val="00E6754B"/>
    <w:rsid w:val="00EB44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5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2676"/>
    <w:pPr>
      <w:ind w:left="720"/>
      <w:contextualSpacing/>
    </w:pPr>
    <w:rPr>
      <w:rFonts w:eastAsiaTheme="minorHAnsi"/>
      <w:lang w:eastAsia="en-US"/>
    </w:rPr>
  </w:style>
  <w:style w:type="character" w:customStyle="1" w:styleId="hl">
    <w:name w:val="hl"/>
    <w:basedOn w:val="a0"/>
    <w:rsid w:val="006026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6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325</Words>
  <Characters>1856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8</cp:revision>
  <dcterms:created xsi:type="dcterms:W3CDTF">2021-05-30T16:01:00Z</dcterms:created>
  <dcterms:modified xsi:type="dcterms:W3CDTF">2021-05-30T20:30:00Z</dcterms:modified>
</cp:coreProperties>
</file>