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9AF" w:rsidRDefault="009209AF" w:rsidP="009209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 4.</w:t>
      </w:r>
    </w:p>
    <w:p w:rsidR="009209AF" w:rsidRDefault="009209AF" w:rsidP="009209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3BB0" w:rsidRDefault="005A3BB0" w:rsidP="005A3BB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1: Формирование читательской самостоятельности.  </w:t>
      </w:r>
    </w:p>
    <w:p w:rsidR="005A3BB0" w:rsidRDefault="005A3BB0" w:rsidP="005A3B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1.Методика приобщения  младших школьников к чтению.</w:t>
      </w:r>
    </w:p>
    <w:p w:rsidR="005A3BB0" w:rsidRDefault="005A3BB0" w:rsidP="005A3BB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Формирования читательской самостоятельности младших школьников.</w:t>
      </w:r>
    </w:p>
    <w:p w:rsidR="005A3BB0" w:rsidRDefault="005A3BB0" w:rsidP="005A3BB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5A3BB0" w:rsidRDefault="005A3BB0" w:rsidP="005A3BB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5A3BB0" w:rsidRDefault="005A3BB0" w:rsidP="005A3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2000-2012//  Глава 7. Работа с  детской книгой. – С.171-185. </w:t>
      </w:r>
    </w:p>
    <w:p w:rsidR="005A3BB0" w:rsidRDefault="005A3BB0" w:rsidP="005A3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5A3BB0" w:rsidRDefault="005A3BB0" w:rsidP="005A3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 учебного пособия:</w:t>
      </w:r>
    </w:p>
    <w:p w:rsidR="005A3BB0" w:rsidRDefault="005A3BB0" w:rsidP="005A3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Москва: Московский городской педагогический университет, 2011.</w:t>
      </w:r>
    </w:p>
    <w:p w:rsidR="005A3BB0" w:rsidRDefault="005A3BB0" w:rsidP="005A3B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A3BB0" w:rsidRDefault="005A3BB0" w:rsidP="005A3B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209AF" w:rsidRDefault="009209AF" w:rsidP="009209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5A3BB0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>: Обучение младших школьников работе с детской книгой</w:t>
      </w:r>
    </w:p>
    <w:p w:rsidR="009209AF" w:rsidRDefault="009209AF" w:rsidP="009209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FE5">
        <w:rPr>
          <w:rFonts w:ascii="Times New Roman" w:hAnsi="Times New Roman" w:cs="Times New Roman"/>
          <w:sz w:val="24"/>
          <w:szCs w:val="24"/>
        </w:rPr>
        <w:t xml:space="preserve">Методика работы с детской книгой. </w:t>
      </w:r>
    </w:p>
    <w:p w:rsidR="009209AF" w:rsidRDefault="009209AF" w:rsidP="009209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FE5">
        <w:rPr>
          <w:rFonts w:ascii="Times New Roman" w:hAnsi="Times New Roman" w:cs="Times New Roman"/>
          <w:sz w:val="24"/>
          <w:szCs w:val="24"/>
        </w:rPr>
        <w:t>Формы и виды работы  с детской книгой в начальной школе</w:t>
      </w:r>
    </w:p>
    <w:p w:rsidR="009209AF" w:rsidRPr="00E03FE5" w:rsidRDefault="009209AF" w:rsidP="009209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209AF" w:rsidRDefault="009209AF" w:rsidP="009209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статей по данной теме  из журнала «Начальная школа», реферирование пособий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З.А.,  </w:t>
      </w:r>
      <w:r>
        <w:rPr>
          <w:rStyle w:val="hl"/>
          <w:rFonts w:ascii="Times New Roman" w:hAnsi="Times New Roman" w:cs="Times New Roman"/>
          <w:sz w:val="24"/>
          <w:szCs w:val="24"/>
        </w:rPr>
        <w:t>Первовой</w:t>
      </w:r>
      <w:r>
        <w:rPr>
          <w:rFonts w:ascii="Times New Roman" w:hAnsi="Times New Roman" w:cs="Times New Roman"/>
          <w:sz w:val="24"/>
          <w:szCs w:val="24"/>
        </w:rPr>
        <w:t xml:space="preserve"> Г.М.,  </w:t>
      </w:r>
      <w:proofErr w:type="spellStart"/>
      <w:r>
        <w:rPr>
          <w:rStyle w:val="hl"/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и др. </w:t>
      </w:r>
    </w:p>
    <w:p w:rsidR="009209AF" w:rsidRPr="00E03FE5" w:rsidRDefault="009209AF" w:rsidP="009209AF">
      <w:pPr>
        <w:rPr>
          <w:rFonts w:ascii="Times New Roman" w:hAnsi="Times New Roman" w:cs="Times New Roman"/>
          <w:sz w:val="24"/>
          <w:szCs w:val="24"/>
        </w:rPr>
      </w:pPr>
      <w:r w:rsidRPr="00E03FE5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9209AF" w:rsidRPr="00E03FE5" w:rsidRDefault="009209AF" w:rsidP="009209A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E5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E03FE5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2007. </w:t>
      </w:r>
      <w:proofErr w:type="gramStart"/>
      <w:r w:rsidRPr="00E03FE5">
        <w:rPr>
          <w:rFonts w:ascii="Times New Roman" w:hAnsi="Times New Roman" w:cs="Times New Roman"/>
          <w:sz w:val="24"/>
          <w:szCs w:val="24"/>
        </w:rPr>
        <w:t>(Часть 2.</w:t>
      </w:r>
      <w:proofErr w:type="gramEnd"/>
      <w:r w:rsidRPr="00E03FE5">
        <w:rPr>
          <w:rFonts w:ascii="Times New Roman" w:hAnsi="Times New Roman" w:cs="Times New Roman"/>
          <w:sz w:val="24"/>
          <w:szCs w:val="24"/>
        </w:rPr>
        <w:t xml:space="preserve"> Гл.7 - 9)</w:t>
      </w:r>
    </w:p>
    <w:p w:rsidR="009209AF" w:rsidRPr="003E0C56" w:rsidRDefault="009209AF" w:rsidP="009209A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2008. // Часть </w:t>
      </w:r>
      <w:r w:rsidRPr="003E0C5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E0C56"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  – С. 198-245.</w:t>
      </w:r>
    </w:p>
    <w:p w:rsidR="009209AF" w:rsidRDefault="009209AF" w:rsidP="009209A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Первова Г.М. Обучение чтению детской литературы в начальных классах. – Тамбов, 1995.</w:t>
      </w:r>
    </w:p>
    <w:p w:rsidR="009209AF" w:rsidRPr="00E03FE5" w:rsidRDefault="009209AF" w:rsidP="009209A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3FE5"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 w:rsidRPr="00E03FE5"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9209AF" w:rsidRPr="003E0C56" w:rsidRDefault="009209AF" w:rsidP="009209A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1999.</w:t>
      </w:r>
    </w:p>
    <w:p w:rsidR="009209AF" w:rsidRPr="003E0C56" w:rsidRDefault="009209AF" w:rsidP="009209A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</w:t>
      </w:r>
    </w:p>
    <w:p w:rsidR="009209AF" w:rsidRPr="003E0C56" w:rsidRDefault="009209AF" w:rsidP="009209AF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209AF" w:rsidRDefault="009209AF" w:rsidP="009209A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209AF" w:rsidRPr="003E0C56" w:rsidRDefault="009209AF" w:rsidP="009209A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9209AF" w:rsidRPr="003E0C56" w:rsidRDefault="009209AF" w:rsidP="009209A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09AF" w:rsidRPr="003E0C56" w:rsidRDefault="009209AF" w:rsidP="009209A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9209AF" w:rsidRPr="003E0C56" w:rsidRDefault="009209AF" w:rsidP="009209A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Рыжкова, Т. В.</w:t>
      </w:r>
      <w:r w:rsidRPr="003E0C56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</w:t>
      </w:r>
      <w:r>
        <w:rPr>
          <w:rFonts w:ascii="Times New Roman" w:hAnsi="Times New Roman" w:cs="Times New Roman"/>
          <w:sz w:val="24"/>
          <w:szCs w:val="24"/>
        </w:rPr>
        <w:t>итературного образования</w:t>
      </w:r>
      <w:r w:rsidRPr="003E0C56"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540600 (050600) - "Педагогика" / Т. В. Рыжкова. - М.: Изд. центр "Академия", 2007. </w:t>
      </w:r>
    </w:p>
    <w:p w:rsidR="009209AF" w:rsidRPr="003E0C56" w:rsidRDefault="009209AF" w:rsidP="009209A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 w:rsidRPr="003E0C56"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9209AF" w:rsidRDefault="009209AF" w:rsidP="009209A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bCs/>
          <w:sz w:val="24"/>
          <w:szCs w:val="24"/>
        </w:rPr>
        <w:t>, Н.Н.</w:t>
      </w:r>
      <w:r w:rsidRPr="003E0C56"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lastRenderedPageBreak/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3E0C5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>.</w:t>
      </w:r>
    </w:p>
    <w:p w:rsidR="009209AF" w:rsidRPr="00E03FE5" w:rsidRDefault="009209AF" w:rsidP="009209A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FE5"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E03FE5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E03FE5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9209AF" w:rsidRDefault="009209AF" w:rsidP="009209AF"/>
    <w:p w:rsidR="009B0A5A" w:rsidRDefault="009B0A5A" w:rsidP="009B0A5A"/>
    <w:p w:rsidR="00ED424F" w:rsidRDefault="00ED424F" w:rsidP="00ED424F"/>
    <w:p w:rsidR="009451BA" w:rsidRDefault="009451BA"/>
    <w:sectPr w:rsidR="009451BA" w:rsidSect="00215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2A71"/>
    <w:multiLevelType w:val="hybridMultilevel"/>
    <w:tmpl w:val="BB229A4C"/>
    <w:lvl w:ilvl="0" w:tplc="246460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DC76A2"/>
    <w:multiLevelType w:val="hybridMultilevel"/>
    <w:tmpl w:val="DAD6069C"/>
    <w:lvl w:ilvl="0" w:tplc="705AB0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424F"/>
    <w:rsid w:val="0002144B"/>
    <w:rsid w:val="001D4F82"/>
    <w:rsid w:val="00215AC9"/>
    <w:rsid w:val="00287592"/>
    <w:rsid w:val="0031304E"/>
    <w:rsid w:val="005660B0"/>
    <w:rsid w:val="005A3BB0"/>
    <w:rsid w:val="006C342C"/>
    <w:rsid w:val="007A5927"/>
    <w:rsid w:val="009209AF"/>
    <w:rsid w:val="00924965"/>
    <w:rsid w:val="009451BA"/>
    <w:rsid w:val="009B0A5A"/>
    <w:rsid w:val="00B42A7A"/>
    <w:rsid w:val="00B77B5B"/>
    <w:rsid w:val="00ED4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44B"/>
    <w:pPr>
      <w:ind w:left="720"/>
      <w:contextualSpacing/>
    </w:pPr>
  </w:style>
  <w:style w:type="character" w:customStyle="1" w:styleId="hl">
    <w:name w:val="hl"/>
    <w:basedOn w:val="a0"/>
    <w:rsid w:val="00920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8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9</cp:revision>
  <dcterms:created xsi:type="dcterms:W3CDTF">2021-05-30T16:00:00Z</dcterms:created>
  <dcterms:modified xsi:type="dcterms:W3CDTF">2021-05-30T20:26:00Z</dcterms:modified>
</cp:coreProperties>
</file>