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497" w:rsidRDefault="00C02D65" w:rsidP="00AA049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 4. </w:t>
      </w:r>
    </w:p>
    <w:p w:rsidR="00AA0497" w:rsidRDefault="00AA0497" w:rsidP="005A346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2D65" w:rsidRDefault="00C02D65" w:rsidP="005A346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5A346D">
        <w:rPr>
          <w:rFonts w:ascii="Times New Roman" w:hAnsi="Times New Roman" w:cs="Times New Roman"/>
          <w:b/>
          <w:sz w:val="24"/>
          <w:szCs w:val="24"/>
        </w:rPr>
        <w:t xml:space="preserve">Формирование читательской самостоятельности.  </w:t>
      </w:r>
    </w:p>
    <w:p w:rsidR="00470948" w:rsidRDefault="00C02D65" w:rsidP="005A346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A346D">
        <w:rPr>
          <w:rFonts w:ascii="Times New Roman" w:hAnsi="Times New Roman" w:cs="Times New Roman"/>
          <w:sz w:val="24"/>
          <w:szCs w:val="24"/>
        </w:rPr>
        <w:t xml:space="preserve">Методика приобщения  </w:t>
      </w:r>
      <w:r w:rsidR="00470948">
        <w:rPr>
          <w:rFonts w:ascii="Times New Roman" w:hAnsi="Times New Roman" w:cs="Times New Roman"/>
          <w:sz w:val="24"/>
          <w:szCs w:val="24"/>
        </w:rPr>
        <w:t>младших школьников к чтению.</w:t>
      </w:r>
    </w:p>
    <w:p w:rsidR="005A346D" w:rsidRDefault="00470948" w:rsidP="005A346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Ф</w:t>
      </w:r>
      <w:r w:rsidR="005A346D">
        <w:rPr>
          <w:rFonts w:ascii="Times New Roman" w:hAnsi="Times New Roman" w:cs="Times New Roman"/>
          <w:sz w:val="24"/>
          <w:szCs w:val="24"/>
        </w:rPr>
        <w:t>ормирования читательской самостоятельности младших школьников.</w:t>
      </w:r>
    </w:p>
    <w:p w:rsidR="005A346D" w:rsidRDefault="005A346D" w:rsidP="005A346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5A346D" w:rsidRDefault="005A346D" w:rsidP="005A3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2000-2012//  Глава 7. Работа с  детской книгой. – С.171-185. </w:t>
      </w:r>
    </w:p>
    <w:p w:rsidR="005A346D" w:rsidRDefault="005A346D" w:rsidP="005A3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8. Методика формирования библиографической компетентности. – С.189-203. </w:t>
      </w:r>
    </w:p>
    <w:p w:rsidR="005A346D" w:rsidRDefault="005A346D" w:rsidP="005A3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 учебного пособия:</w:t>
      </w:r>
    </w:p>
    <w:p w:rsidR="005A346D" w:rsidRDefault="005A346D" w:rsidP="005A3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. - Москва: Московский городской педагогический университет, 2011.</w:t>
      </w:r>
    </w:p>
    <w:p w:rsidR="00470948" w:rsidRDefault="00470948" w:rsidP="005A346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70948" w:rsidRDefault="00470948" w:rsidP="005A346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70948" w:rsidRDefault="00470948" w:rsidP="0047094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470948" w:rsidRDefault="00470948" w:rsidP="0047094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470948" w:rsidRDefault="00470948" w:rsidP="0047094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470948" w:rsidRDefault="00470948" w:rsidP="0047094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470948" w:rsidRDefault="00470948" w:rsidP="0047094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образования: учебник для студентов вузов, обучающихся по направлению 540600 (050600) - "Педагогика" / Т. В. Рыжкова. - М.: Изд. центр "Академия", 2007. </w:t>
      </w:r>
    </w:p>
    <w:p w:rsidR="00470948" w:rsidRDefault="00470948" w:rsidP="0047094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470948" w:rsidRDefault="00470948" w:rsidP="0047094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470948" w:rsidRDefault="00470948" w:rsidP="0047094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470948" w:rsidRDefault="00470948" w:rsidP="005A346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70948" w:rsidSect="00D44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346D"/>
    <w:rsid w:val="001C5675"/>
    <w:rsid w:val="00470948"/>
    <w:rsid w:val="00506E38"/>
    <w:rsid w:val="005A346D"/>
    <w:rsid w:val="00AA0497"/>
    <w:rsid w:val="00AE1192"/>
    <w:rsid w:val="00C02D65"/>
    <w:rsid w:val="00D44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5A346D"/>
  </w:style>
  <w:style w:type="paragraph" w:styleId="a3">
    <w:name w:val="List Paragraph"/>
    <w:basedOn w:val="a"/>
    <w:uiPriority w:val="34"/>
    <w:qFormat/>
    <w:rsid w:val="004709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8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2021-05-30T16:00:00Z</dcterms:created>
  <dcterms:modified xsi:type="dcterms:W3CDTF">2021-05-30T19:26:00Z</dcterms:modified>
</cp:coreProperties>
</file>