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4C6" w:rsidRDefault="00AB74C6" w:rsidP="00AB74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3. Развитие отечественной детской литературы и детского чтения в XIX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B74C6" w:rsidRDefault="00AB74C6" w:rsidP="00AB74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занятие 4.</w:t>
      </w:r>
    </w:p>
    <w:p w:rsidR="00AB74C6" w:rsidRDefault="00AB74C6" w:rsidP="00AB74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74C6" w:rsidRDefault="00AB74C6" w:rsidP="00AB74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Русская поэзия XIX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– детям 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1:</w:t>
      </w:r>
      <w:r>
        <w:rPr>
          <w:rFonts w:ascii="Times New Roman" w:hAnsi="Times New Roman" w:cs="Times New Roman"/>
          <w:sz w:val="28"/>
          <w:szCs w:val="28"/>
        </w:rPr>
        <w:t xml:space="preserve"> Н.А. Некрасов в детском чтении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роблематика, тематика, поэтика, образы, язык. 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Проанализируйте произведения Н.А. Некрасова в следующих аспектах: </w:t>
      </w:r>
    </w:p>
    <w:p w:rsidR="00AB74C6" w:rsidRDefault="00AB74C6" w:rsidP="00AB74C6">
      <w:pPr>
        <w:pStyle w:val="2"/>
        <w:numPr>
          <w:ilvl w:val="0"/>
          <w:numId w:val="7"/>
        </w:numPr>
        <w:spacing w:after="0"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Тема детства и образы детей в творчестве поэта: </w:t>
      </w:r>
      <w:proofErr w:type="gramStart"/>
      <w:r>
        <w:rPr>
          <w:sz w:val="28"/>
          <w:szCs w:val="28"/>
        </w:rPr>
        <w:t xml:space="preserve">«На Волге», «Железная дорога», «Саша», «Дедушка», «Дедушка </w:t>
      </w:r>
      <w:proofErr w:type="spellStart"/>
      <w:r>
        <w:rPr>
          <w:sz w:val="28"/>
          <w:szCs w:val="28"/>
        </w:rPr>
        <w:t>Мазай</w:t>
      </w:r>
      <w:proofErr w:type="spellEnd"/>
      <w:r>
        <w:rPr>
          <w:sz w:val="28"/>
          <w:szCs w:val="28"/>
        </w:rPr>
        <w:t xml:space="preserve"> и зайцы», «Соловьи», «Пчелы» и др. </w:t>
      </w:r>
      <w:proofErr w:type="gramEnd"/>
    </w:p>
    <w:p w:rsidR="00AB74C6" w:rsidRDefault="00AB74C6" w:rsidP="00AB74C6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Стихотворение «Крестьянские дети», его программный характер, проблематика и поэтика. </w:t>
      </w:r>
    </w:p>
    <w:p w:rsidR="00AB74C6" w:rsidRDefault="00AB74C6" w:rsidP="00AB74C6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Циклы «Стихотворения, посвященные русским детям», их тематика, образы, язык. 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Подготовить выразительное чтение 2-3 стихотворений (по выбору) </w:t>
      </w:r>
    </w:p>
    <w:p w:rsidR="00AB74C6" w:rsidRDefault="00AB74C6" w:rsidP="00AB74C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74C6" w:rsidRDefault="00AB74C6" w:rsidP="00AB74C6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B74C6" w:rsidRDefault="00AB74C6" w:rsidP="00AB74C6">
      <w:pPr>
        <w:pStyle w:val="a3"/>
        <w:spacing w:after="0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Русская</w:t>
      </w:r>
      <w:r>
        <w:rPr>
          <w:sz w:val="28"/>
          <w:szCs w:val="28"/>
        </w:rPr>
        <w:t xml:space="preserve"> поэзия детям</w:t>
      </w:r>
      <w:proofErr w:type="gramStart"/>
      <w:r>
        <w:rPr>
          <w:sz w:val="28"/>
          <w:szCs w:val="28"/>
        </w:rPr>
        <w:t xml:space="preserve"> / В</w:t>
      </w:r>
      <w:proofErr w:type="gramEnd"/>
      <w:r>
        <w:rPr>
          <w:sz w:val="28"/>
          <w:szCs w:val="28"/>
        </w:rPr>
        <w:t xml:space="preserve">ступ. ст., сост., подготовка текста, </w:t>
      </w:r>
      <w:proofErr w:type="spellStart"/>
      <w:r>
        <w:rPr>
          <w:sz w:val="28"/>
          <w:szCs w:val="28"/>
        </w:rPr>
        <w:t>библиогр</w:t>
      </w:r>
      <w:proofErr w:type="spellEnd"/>
      <w:r>
        <w:rPr>
          <w:sz w:val="28"/>
          <w:szCs w:val="28"/>
        </w:rPr>
        <w:t xml:space="preserve">. справки и прим. Е.О. Путиловой: Л., 1989. (Библиотека </w:t>
      </w:r>
      <w:proofErr w:type="spellStart"/>
      <w:r>
        <w:rPr>
          <w:sz w:val="28"/>
          <w:szCs w:val="28"/>
        </w:rPr>
        <w:t>поэта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ольшая</w:t>
      </w:r>
      <w:proofErr w:type="spellEnd"/>
      <w:r>
        <w:rPr>
          <w:sz w:val="28"/>
          <w:szCs w:val="28"/>
        </w:rPr>
        <w:t xml:space="preserve"> серия). Или издание 1997 г.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Рассадин С</w:t>
      </w:r>
      <w:r>
        <w:rPr>
          <w:sz w:val="28"/>
          <w:szCs w:val="28"/>
        </w:rPr>
        <w:t>. Так начинают жить стихом.  – М., 1967.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Бегак</w:t>
      </w:r>
      <w:proofErr w:type="spellEnd"/>
      <w:r>
        <w:rPr>
          <w:i/>
          <w:sz w:val="28"/>
          <w:szCs w:val="28"/>
        </w:rPr>
        <w:t xml:space="preserve">  Б.</w:t>
      </w:r>
      <w:r>
        <w:rPr>
          <w:sz w:val="28"/>
          <w:szCs w:val="28"/>
        </w:rPr>
        <w:t xml:space="preserve"> Классики в стране детства. – М., 1983.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XIX в.– С.43-160.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2: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 индивидуально подготовьте анализ предложенных произведений одного поэта (по выбору).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 анализа: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</w:t>
      </w:r>
      <w:r>
        <w:rPr>
          <w:sz w:val="28"/>
          <w:szCs w:val="28"/>
        </w:rPr>
        <w:lastRenderedPageBreak/>
        <w:t>организация выбранного стихотворения; вопросы для обсуждения в детской аудитории.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Презентация в интерактивном режиме результатов самостоятельного анализа следующих стихотворений: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А.К. Толстой:</w:t>
      </w:r>
      <w:r>
        <w:rPr>
          <w:sz w:val="28"/>
          <w:szCs w:val="28"/>
        </w:rPr>
        <w:t xml:space="preserve"> «Звонче жаворонка пенье», «Где гнутся над омутом лозы».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А.А. Фет:</w:t>
      </w:r>
      <w:r>
        <w:rPr>
          <w:sz w:val="28"/>
          <w:szCs w:val="28"/>
        </w:rPr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А.Н. Майков</w:t>
      </w:r>
      <w:proofErr w:type="gramStart"/>
      <w:r>
        <w:rPr>
          <w:sz w:val="28"/>
          <w:szCs w:val="28"/>
          <w:u w:val="single"/>
        </w:rPr>
        <w:t>:</w:t>
      </w:r>
      <w:r>
        <w:rPr>
          <w:sz w:val="28"/>
          <w:szCs w:val="28"/>
        </w:rPr>
        <w:t>«</w:t>
      </w:r>
      <w:proofErr w:type="gramEnd"/>
      <w:r>
        <w:rPr>
          <w:sz w:val="28"/>
          <w:szCs w:val="28"/>
        </w:rPr>
        <w:t>Пейзаж», «Мать», «Весна», «Вербная неделя», «Летний дождь», «Колыбельная песня», «Ласточка», «Сенокос».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И.С. Никитин:</w:t>
      </w:r>
      <w:r>
        <w:rPr>
          <w:sz w:val="28"/>
          <w:szCs w:val="28"/>
        </w:rPr>
        <w:t xml:space="preserve"> «Детство веселое», «Утро».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А.Н. Плещеев</w:t>
      </w:r>
      <w:proofErr w:type="gramStart"/>
      <w:r>
        <w:rPr>
          <w:sz w:val="28"/>
          <w:szCs w:val="28"/>
          <w:u w:val="single"/>
        </w:rPr>
        <w:t>:</w:t>
      </w:r>
      <w:r>
        <w:rPr>
          <w:sz w:val="28"/>
          <w:szCs w:val="28"/>
        </w:rPr>
        <w:t>«</w:t>
      </w:r>
      <w:proofErr w:type="gramEnd"/>
      <w:r>
        <w:rPr>
          <w:sz w:val="28"/>
          <w:szCs w:val="28"/>
        </w:rPr>
        <w:t>Нищие», «Ожидание», Детство», «Зимний вечер», «В бурю», «Из жизни», «На берегу», «Завтра», «Старик».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И.З. Суриков:</w:t>
      </w:r>
      <w:r>
        <w:rPr>
          <w:sz w:val="28"/>
          <w:szCs w:val="28"/>
        </w:rPr>
        <w:t xml:space="preserve"> «Детство», «Горе», «У пруда», «Зимой», «Зима».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Я.П. Полонский: </w:t>
      </w:r>
      <w:r>
        <w:rPr>
          <w:sz w:val="28"/>
          <w:szCs w:val="28"/>
        </w:rPr>
        <w:t>«Солнце и месяц», «Из детского альбома».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С.Д. Дрожжин: </w:t>
      </w:r>
      <w:r>
        <w:rPr>
          <w:sz w:val="28"/>
          <w:szCs w:val="28"/>
        </w:rPr>
        <w:t>«В крестьянской семье», «Летом», «Птичка», «Первая борозда», «Гнездо ласточки».</w:t>
      </w:r>
    </w:p>
    <w:p w:rsidR="00AB74C6" w:rsidRDefault="00AB74C6" w:rsidP="00AB74C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Подготовить выразительное чтение 3-5 стихотворений, вошедших в детское чтение (по выбору).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Поэзия конца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b/>
          <w:sz w:val="28"/>
          <w:szCs w:val="28"/>
        </w:rPr>
        <w:t xml:space="preserve"> – начала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sz w:val="28"/>
          <w:szCs w:val="28"/>
        </w:rPr>
        <w:t xml:space="preserve"> вв. для детей.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3:</w:t>
      </w:r>
      <w:r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XX в. Серебряный век.– С.161-170. 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 индивидуально подготовьте анализ предложенных произведений одного поэта (по выбору).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анализа: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Презентация</w:t>
      </w:r>
      <w:r>
        <w:rPr>
          <w:rFonts w:ascii="Times New Roman" w:hAnsi="Times New Roman" w:cs="Times New Roman"/>
          <w:sz w:val="28"/>
          <w:szCs w:val="28"/>
        </w:rPr>
        <w:t xml:space="preserve"> в интерактивном режиме результатов самостоятельного анализа следующих стихотворений: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О.А. Белявская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К.М.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Фофанов</w:t>
      </w:r>
      <w:proofErr w:type="gramEnd"/>
      <w:r>
        <w:rPr>
          <w:rFonts w:ascii="Times New Roman" w:hAnsi="Times New Roman" w:cs="Times New Roman"/>
          <w:sz w:val="28"/>
          <w:szCs w:val="28"/>
        </w:rPr>
        <w:t>: «Первый дождь», «Нарядили елку…», «Дары водяного», «На дворе играя, дети…».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Р.А. Кудашева</w:t>
      </w:r>
      <w:r>
        <w:rPr>
          <w:rFonts w:ascii="Times New Roman" w:hAnsi="Times New Roman" w:cs="Times New Roman"/>
          <w:sz w:val="28"/>
          <w:szCs w:val="28"/>
        </w:rPr>
        <w:t>: «Два зайчика», «Тройка», «В лесу родилась елочка», «Гусенок пропал», «В поле», «Зимняя песенка».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П.С. Соловьева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К.Д. Бальмонт:</w:t>
      </w:r>
      <w:r>
        <w:rPr>
          <w:rFonts w:ascii="Times New Roman" w:hAnsi="Times New Roman" w:cs="Times New Roman"/>
          <w:sz w:val="28"/>
          <w:szCs w:val="28"/>
        </w:rPr>
        <w:t xml:space="preserve"> «Глушь», «Прогулка феи», «У чудищ», «Кошкин дом», «Трясогузка», из цикла «Детский мир».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А.А. Блок:</w:t>
      </w:r>
      <w:r>
        <w:rPr>
          <w:rFonts w:ascii="Times New Roman" w:hAnsi="Times New Roman" w:cs="Times New Roman"/>
          <w:sz w:val="28"/>
          <w:szCs w:val="28"/>
        </w:rPr>
        <w:t xml:space="preserve"> «Весна», «Лето», «Осень», «Зима».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М.Л. Моравская:</w:t>
      </w:r>
      <w:r>
        <w:rPr>
          <w:rFonts w:ascii="Times New Roman" w:hAnsi="Times New Roman" w:cs="Times New Roman"/>
          <w:sz w:val="28"/>
          <w:szCs w:val="28"/>
        </w:rPr>
        <w:t xml:space="preserve"> «Апельсиновые корки».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Саша Черный</w:t>
      </w:r>
      <w:r>
        <w:rPr>
          <w:rFonts w:ascii="Times New Roman" w:hAnsi="Times New Roman" w:cs="Times New Roman"/>
          <w:sz w:val="28"/>
          <w:szCs w:val="28"/>
        </w:rPr>
        <w:t>: «Веселые глазки».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В.Я. Брюсов:</w:t>
      </w:r>
      <w:r>
        <w:rPr>
          <w:rFonts w:ascii="Times New Roman" w:hAnsi="Times New Roman" w:cs="Times New Roman"/>
          <w:sz w:val="28"/>
          <w:szCs w:val="28"/>
        </w:rPr>
        <w:t xml:space="preserve"> «Книжка для детей».</w:t>
      </w:r>
    </w:p>
    <w:p w:rsidR="00AB74C6" w:rsidRDefault="00AB74C6" w:rsidP="00AB74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выразительное чтение 3-5 стихотворений, вошедших в детское чтение (по выбору).</w:t>
      </w:r>
    </w:p>
    <w:p w:rsidR="00AB74C6" w:rsidRDefault="00AB74C6" w:rsidP="00AB74C6">
      <w:pPr>
        <w:pStyle w:val="a3"/>
        <w:spacing w:after="0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B74C6" w:rsidRDefault="00AB74C6" w:rsidP="00AB74C6">
      <w:pPr>
        <w:pStyle w:val="a3"/>
        <w:spacing w:after="0"/>
        <w:ind w:left="1069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литература:</w:t>
      </w:r>
    </w:p>
    <w:p w:rsidR="00AB74C6" w:rsidRDefault="00AB74C6" w:rsidP="00AB74C6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Русская</w:t>
      </w:r>
      <w:r>
        <w:rPr>
          <w:sz w:val="28"/>
          <w:szCs w:val="28"/>
        </w:rPr>
        <w:t xml:space="preserve"> поэзия детям</w:t>
      </w:r>
      <w:proofErr w:type="gramStart"/>
      <w:r>
        <w:rPr>
          <w:sz w:val="28"/>
          <w:szCs w:val="28"/>
        </w:rPr>
        <w:t xml:space="preserve"> / В</w:t>
      </w:r>
      <w:proofErr w:type="gramEnd"/>
      <w:r>
        <w:rPr>
          <w:sz w:val="28"/>
          <w:szCs w:val="28"/>
        </w:rPr>
        <w:t xml:space="preserve">ступ. ст., сост., подготовка текста, </w:t>
      </w:r>
      <w:proofErr w:type="spellStart"/>
      <w:r>
        <w:rPr>
          <w:sz w:val="28"/>
          <w:szCs w:val="28"/>
        </w:rPr>
        <w:t>библиогр</w:t>
      </w:r>
      <w:proofErr w:type="spellEnd"/>
      <w:r>
        <w:rPr>
          <w:sz w:val="28"/>
          <w:szCs w:val="28"/>
        </w:rPr>
        <w:t xml:space="preserve">. справки и прим. Е.О. Путиловой: Л., 1989. </w:t>
      </w:r>
      <w:proofErr w:type="gramStart"/>
      <w:r>
        <w:rPr>
          <w:sz w:val="28"/>
          <w:szCs w:val="28"/>
        </w:rPr>
        <w:t>(Библиотека поэта.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Большая серия).</w:t>
      </w:r>
      <w:proofErr w:type="gramEnd"/>
      <w:r>
        <w:rPr>
          <w:sz w:val="28"/>
          <w:szCs w:val="28"/>
        </w:rPr>
        <w:t xml:space="preserve"> Или издание 1997 г.</w:t>
      </w:r>
    </w:p>
    <w:p w:rsidR="00AB74C6" w:rsidRDefault="00AB74C6" w:rsidP="00AB74C6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Рассадин С</w:t>
      </w:r>
      <w:r>
        <w:rPr>
          <w:sz w:val="28"/>
          <w:szCs w:val="28"/>
        </w:rPr>
        <w:t>. Так начинают жить стихом.  – М., 1967.</w:t>
      </w:r>
    </w:p>
    <w:p w:rsidR="00AB74C6" w:rsidRDefault="00AB74C6" w:rsidP="00AB74C6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Бегак</w:t>
      </w:r>
      <w:proofErr w:type="spellEnd"/>
      <w:r>
        <w:rPr>
          <w:i/>
          <w:sz w:val="28"/>
          <w:szCs w:val="28"/>
        </w:rPr>
        <w:t xml:space="preserve">  Б.</w:t>
      </w:r>
      <w:r>
        <w:rPr>
          <w:sz w:val="28"/>
          <w:szCs w:val="28"/>
        </w:rPr>
        <w:t xml:space="preserve"> Классики в стране детства. – М., 1983.</w:t>
      </w:r>
    </w:p>
    <w:p w:rsidR="00AB74C6" w:rsidRDefault="00AB74C6" w:rsidP="00AB7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</w:t>
      </w:r>
    </w:p>
    <w:p w:rsidR="00AB74C6" w:rsidRDefault="00AB74C6" w:rsidP="00AB7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AB74C6" w:rsidRDefault="00AB74C6" w:rsidP="00AB7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AB74C6" w:rsidRDefault="00AB74C6" w:rsidP="00AB7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XX в. Серебряный век. Детские журналы на рубеже веков. Массовая детская литература. – С.161-189.</w:t>
      </w:r>
    </w:p>
    <w:p w:rsidR="00AB74C6" w:rsidRDefault="00AB74C6" w:rsidP="00AB7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1924" w:rsidRPr="00AB74C6" w:rsidRDefault="00671924" w:rsidP="00AB74C6"/>
    <w:sectPr w:rsidR="00671924" w:rsidRPr="00AB74C6" w:rsidSect="00603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AB0320"/>
    <w:multiLevelType w:val="hybridMultilevel"/>
    <w:tmpl w:val="7E48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7723C9"/>
    <w:multiLevelType w:val="hybridMultilevel"/>
    <w:tmpl w:val="40C89510"/>
    <w:lvl w:ilvl="0" w:tplc="8B8AA08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4DDA"/>
    <w:rsid w:val="00474DDA"/>
    <w:rsid w:val="00603666"/>
    <w:rsid w:val="00671924"/>
    <w:rsid w:val="00AB7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474DD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474DDA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474DD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9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2021-01-11T15:28:00Z</dcterms:created>
  <dcterms:modified xsi:type="dcterms:W3CDTF">2021-01-11T16:29:00Z</dcterms:modified>
</cp:coreProperties>
</file>