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2BB" w:rsidRDefault="006962BB" w:rsidP="006962BB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МЕТОДИКА АНАЛИЗА ХУДОЖЕСТВЕННОГО ПРОИЗВЕДЕНИЯ В НАЧАЛЬНОЙ ШКОЛЕ</w:t>
      </w:r>
    </w:p>
    <w:p w:rsidR="006962BB" w:rsidRDefault="006962BB" w:rsidP="006962BB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962BB" w:rsidRDefault="006962BB" w:rsidP="006962BB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Примерный перечень вопросов к зачету </w:t>
      </w:r>
      <w:r w:rsidR="007031C7">
        <w:rPr>
          <w:rFonts w:ascii="Times New Roman" w:hAnsi="Times New Roman" w:cs="Times New Roman"/>
          <w:b/>
          <w:i/>
          <w:sz w:val="28"/>
          <w:szCs w:val="28"/>
        </w:rPr>
        <w:t>(ДЛЯ ТЕСТИРОВАНИЯ)</w:t>
      </w:r>
    </w:p>
    <w:p w:rsidR="006962BB" w:rsidRDefault="006962BB" w:rsidP="006962BB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962BB" w:rsidRDefault="006962BB" w:rsidP="006962BB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962BB" w:rsidRDefault="006962BB" w:rsidP="006962BB">
      <w:pPr>
        <w:pStyle w:val="a3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Круг чтения современного  младшего школьника. Принципы формирования круга чтения.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Особенности восприятия младшими школьниками произведений литературы. Читательская деятельность младших школьников. 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Методы изучения произведения литературы, применяемые в начальной школе.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Приемы анализа художественных произведений, применяемые в начальной школе.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образа персонажа.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сюжетно-композиционной организации произведений для детей.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Идейно-тематический анализ художественного произведения для детей. 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художественного произведения в единстве формы и содержания.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Сопоставительный анализ художественных произведений. 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Сопоставительный анализ художественных произведений литературы с произведениями других видов искусств.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фольклорных произведений для детей.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эпических произведений для детей.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Особенности анализа лирических произведений для младших школьников. 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драматических произведений в начальной школе.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произведений природоведческой проблематики.</w:t>
      </w:r>
    </w:p>
    <w:p w:rsidR="006962BB" w:rsidRDefault="006962BB" w:rsidP="006962B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научно-познавательных произведений для детей.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Все теоретические положения студент должен подтвердить примерами и практическим материалом.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Контроль осуществляется в форме тестирования. Студентам предлагаются тестовые задания на знание, на понимание, на установление соответствия, с единичным и множественным выбором.</w:t>
      </w:r>
    </w:p>
    <w:p w:rsidR="006962BB" w:rsidRPr="007031C7" w:rsidRDefault="006962BB" w:rsidP="007031C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962BB" w:rsidRPr="007031C7" w:rsidRDefault="006962BB" w:rsidP="007031C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31C7">
        <w:rPr>
          <w:rFonts w:ascii="Times New Roman" w:hAnsi="Times New Roman" w:cs="Times New Roman"/>
          <w:b/>
          <w:i/>
          <w:sz w:val="28"/>
          <w:szCs w:val="28"/>
        </w:rPr>
        <w:t xml:space="preserve">Перечень практических заданий: </w:t>
      </w:r>
    </w:p>
    <w:p w:rsidR="006962BB" w:rsidRPr="007031C7" w:rsidRDefault="006962BB" w:rsidP="007031C7">
      <w:pPr>
        <w:pStyle w:val="a3"/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Литературно-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методический анализ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произведений литературы различных жанров из программного чтения младших школьников (по выбору студента).</w:t>
      </w:r>
    </w:p>
    <w:p w:rsidR="006962BB" w:rsidRPr="007031C7" w:rsidRDefault="006962BB" w:rsidP="007031C7">
      <w:pPr>
        <w:pStyle w:val="a3"/>
        <w:spacing w:after="0" w:line="240" w:lineRule="auto"/>
        <w:ind w:left="1695"/>
        <w:jc w:val="both"/>
        <w:rPr>
          <w:rFonts w:ascii="Times New Roman" w:hAnsi="Times New Roman" w:cs="Times New Roman"/>
          <w:sz w:val="28"/>
          <w:szCs w:val="28"/>
        </w:rPr>
      </w:pPr>
    </w:p>
    <w:p w:rsidR="006962BB" w:rsidRPr="007031C7" w:rsidRDefault="006962BB" w:rsidP="007031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1C7">
        <w:rPr>
          <w:rFonts w:ascii="Times New Roman" w:hAnsi="Times New Roman" w:cs="Times New Roman"/>
          <w:b/>
          <w:sz w:val="28"/>
          <w:szCs w:val="28"/>
        </w:rPr>
        <w:t>Примерный  план анализа</w:t>
      </w:r>
    </w:p>
    <w:p w:rsidR="006962BB" w:rsidRPr="007031C7" w:rsidRDefault="006962BB" w:rsidP="007031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31C7">
        <w:rPr>
          <w:rFonts w:ascii="Times New Roman" w:hAnsi="Times New Roman" w:cs="Times New Roman"/>
          <w:b/>
          <w:sz w:val="28"/>
          <w:szCs w:val="28"/>
        </w:rPr>
        <w:t>художественных произведений детской литературы: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1. История создания произведения: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ab/>
        <w:t>время создания,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ab/>
        <w:t>жизненные обстоятельства, имеющие непосредственное отношение к его созданию.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Родо-жанровые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 xml:space="preserve"> особенности.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3. Тематика, проблематика. Идея. Особенности их выражения.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4. Сюжет и его особенности.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5. Композиция и ее особенности.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6. Система образов-характеров. Образ лирического героя.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lastRenderedPageBreak/>
        <w:t>7. Способы характеристики персонажей или лирического героя.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 xml:space="preserve">8. Особенности речевой организации произведения: 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ab/>
        <w:t>речь повествователя,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ab/>
        <w:t>речь персонажей,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ab/>
        <w:t>лексический состав,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ab/>
        <w:t>особенности синтаксиса,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ab/>
        <w:t>средства выразительности.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9. Ритмико-интонационный строй (если анализируется стихотворение):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ab/>
        <w:t>метр и размер,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ab/>
        <w:t>рифмы,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ab/>
        <w:t>строфика.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10. Смысл названия, его связь со всеми элементами художественного текста.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Осмыслить и подчеркнуть взаимообусловленность всех элементов и аспектов анализируемого художественного произведения.</w:t>
      </w:r>
    </w:p>
    <w:p w:rsidR="006962BB" w:rsidRPr="007031C7" w:rsidRDefault="006962BB" w:rsidP="007031C7">
      <w:pPr>
        <w:pStyle w:val="a3"/>
        <w:spacing w:after="0" w:line="240" w:lineRule="auto"/>
        <w:ind w:left="1695"/>
        <w:jc w:val="both"/>
        <w:rPr>
          <w:rFonts w:ascii="Times New Roman" w:hAnsi="Times New Roman" w:cs="Times New Roman"/>
          <w:sz w:val="28"/>
          <w:szCs w:val="28"/>
        </w:rPr>
      </w:pP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b/>
          <w:sz w:val="28"/>
          <w:szCs w:val="28"/>
        </w:rPr>
        <w:t>2. С</w:t>
      </w:r>
      <w:r w:rsidRPr="007031C7">
        <w:rPr>
          <w:rFonts w:ascii="Times New Roman" w:hAnsi="Times New Roman" w:cs="Times New Roman"/>
          <w:sz w:val="28"/>
          <w:szCs w:val="28"/>
        </w:rPr>
        <w:t>татьи из журнала «Начальная школа», «Начальная школа: плюс до и после», других периодических печатных и электронных научно-методических изданий об анализе художественных произведений из круга чтения младших школьников (народная сказка, рассказ, стихотворение).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2BB" w:rsidRPr="007031C7" w:rsidRDefault="006962BB" w:rsidP="007031C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031C7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литература: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31C7">
        <w:rPr>
          <w:rFonts w:ascii="Times New Roman" w:hAnsi="Times New Roman" w:cs="Times New Roman"/>
          <w:b/>
          <w:i/>
          <w:sz w:val="28"/>
          <w:szCs w:val="28"/>
        </w:rPr>
        <w:t>Основная: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1.Рыжкова, Т. В. Теоретические основы и технологии начального литературного образования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учебник для студентов вузов, обучающихся по направлению 540600 (050600) - "Педагогика" / Т. В. Рыжкова. - М.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Изд. центр "Академия", 2007.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 xml:space="preserve">(Высшее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профес-сиональное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 xml:space="preserve"> образование.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Педагогические специальности).</w:t>
      </w:r>
      <w:proofErr w:type="gramEnd"/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 xml:space="preserve">2.Методика обучения литературе в начальной школе: учебник для студентов вузов, обучающихся по направлению "Педагогика" / М. П.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 xml:space="preserve"> [и др.]; под ред. М. П.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Воюшиной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 xml:space="preserve">. - М.: Изд. центр "Академия", 2010. -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(Высшее профессиональное образование.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Педагогические специальности).</w:t>
      </w:r>
      <w:proofErr w:type="gramEnd"/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3.Светловская, Н.Н. Детская книга и детское чтение в современной начальной школе [Электронный ресурс]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учебное пособие для студентов педагогических вузов / Н. Н.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Светловская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 xml:space="preserve">, Т. С.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Пиче-оол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 xml:space="preserve">; Н.Н.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Светловская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>. - Москва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Московский городской педагогический университет, 2011.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31C7">
        <w:rPr>
          <w:rFonts w:ascii="Times New Roman" w:hAnsi="Times New Roman" w:cs="Times New Roman"/>
          <w:b/>
          <w:i/>
          <w:sz w:val="28"/>
          <w:szCs w:val="28"/>
        </w:rPr>
        <w:t>Дополнительная: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1.Гриценко, З. А. Практикум по детской литературе и методике приобщения детей к чтению: учеб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Академия, 2008. -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(Высшее профессиональное образование.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Педагогические специальности).</w:t>
      </w:r>
      <w:proofErr w:type="gramEnd"/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lastRenderedPageBreak/>
        <w:t xml:space="preserve">2.Никитченков А.Ю. Теория и практика преподавания фольклора в начальной школе [Электронный ресурс]: учебное пособие/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Никитченков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 xml:space="preserve"> А.Ю.— Электрон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>екстовые данные.— М.: Прометей, 2011.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 xml:space="preserve">3.Лавлинский, С. П. Технология литературного образования.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Коммуникативно-деятельностный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 xml:space="preserve"> подход [Электронный ресурс]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учебное пособие для студентов-филологов /   С. П.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Лавлинский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 xml:space="preserve"> ; С. П.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Лавлинский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>. - Москва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Прогресс-Традиция, 2003.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4.Бабенко Л.Г. Филологический анализ текста [Электронный ресурс]: практикум/ Бабенко Л.Г., Казарин Ю.В.Электрон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>екстовые данные.— Москва, Екатеринбург: Академический Проект, Деловая книга, 2015.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5.Орлова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>екстовые данные.— Омск: Омский государственный университет им. Ф.М. Достоевского, 2015.</w:t>
      </w:r>
    </w:p>
    <w:p w:rsidR="006962BB" w:rsidRPr="007031C7" w:rsidRDefault="006962BB" w:rsidP="007031C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>6.Андрюшина И.И. Выразительное чтение [Электронный ресурс]: учебное пособие/ Андрюшина И.И., Лебедева Е.Л.— Электрон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31C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031C7">
        <w:rPr>
          <w:rFonts w:ascii="Times New Roman" w:hAnsi="Times New Roman" w:cs="Times New Roman"/>
          <w:sz w:val="28"/>
          <w:szCs w:val="28"/>
        </w:rPr>
        <w:t>екстовые данные.— М.: Прометей, 2012.</w:t>
      </w:r>
    </w:p>
    <w:p w:rsidR="006962BB" w:rsidRPr="007031C7" w:rsidRDefault="006962BB" w:rsidP="007031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31C7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7031C7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7031C7">
        <w:rPr>
          <w:rFonts w:ascii="Times New Roman" w:hAnsi="Times New Roman" w:cs="Times New Roman"/>
          <w:sz w:val="28"/>
          <w:szCs w:val="28"/>
        </w:rPr>
        <w:t xml:space="preserve"> О.В. Теория литературы и практика читательской             деятельности. – М., 2008.</w:t>
      </w:r>
    </w:p>
    <w:p w:rsidR="006962BB" w:rsidRDefault="006962BB" w:rsidP="006962BB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p w:rsidR="00085108" w:rsidRDefault="00085108"/>
    <w:sectPr w:rsidR="00085108" w:rsidSect="009F7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A7865"/>
    <w:multiLevelType w:val="hybridMultilevel"/>
    <w:tmpl w:val="F90E1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020954"/>
    <w:multiLevelType w:val="hybridMultilevel"/>
    <w:tmpl w:val="983A8A3C"/>
    <w:lvl w:ilvl="0" w:tplc="EA3A5738">
      <w:start w:val="1"/>
      <w:numFmt w:val="decimal"/>
      <w:lvlText w:val="%1."/>
      <w:lvlJc w:val="left"/>
      <w:pPr>
        <w:ind w:left="169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62BB"/>
    <w:rsid w:val="00085108"/>
    <w:rsid w:val="006962BB"/>
    <w:rsid w:val="007031C7"/>
    <w:rsid w:val="009F7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62B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2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779</Words>
  <Characters>4446</Characters>
  <Application>Microsoft Office Word</Application>
  <DocSecurity>0</DocSecurity>
  <Lines>37</Lines>
  <Paragraphs>10</Paragraphs>
  <ScaleCrop>false</ScaleCrop>
  <Company/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2020-12-13T08:56:00Z</dcterms:created>
  <dcterms:modified xsi:type="dcterms:W3CDTF">2020-12-14T20:12:00Z</dcterms:modified>
</cp:coreProperties>
</file>