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C37" w:rsidRPr="002A6C37" w:rsidRDefault="002A6C37" w:rsidP="004232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10.11.2020. Методика анализа художественного произведения в начальной школе. 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11.30. Лекция.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Тема: Анализ произведений природоведческой проблематики </w:t>
      </w:r>
    </w:p>
    <w:p w:rsidR="002A6C37" w:rsidRPr="002A6C37" w:rsidRDefault="002A6C37" w:rsidP="002A6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A6C37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A6C37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2A6C37">
        <w:rPr>
          <w:rFonts w:ascii="Times New Roman" w:hAnsi="Times New Roman" w:cs="Times New Roman"/>
          <w:sz w:val="24"/>
          <w:szCs w:val="24"/>
          <w:lang w:eastAsia="ru-RU"/>
        </w:rPr>
        <w:t>жанровой специфики произведения о природе для детей.</w:t>
      </w:r>
    </w:p>
    <w:p w:rsidR="002A6C37" w:rsidRPr="002A6C37" w:rsidRDefault="002A6C37" w:rsidP="002A6C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A6C37">
        <w:rPr>
          <w:rFonts w:ascii="Times New Roman" w:hAnsi="Times New Roman" w:cs="Times New Roman"/>
          <w:sz w:val="24"/>
          <w:szCs w:val="24"/>
          <w:lang w:eastAsia="ru-RU"/>
        </w:rPr>
        <w:t>Методические приемы ознакомления детей с произведениями о природе.</w:t>
      </w:r>
    </w:p>
    <w:p w:rsidR="002A6C37" w:rsidRPr="002A6C37" w:rsidRDefault="002A6C37" w:rsidP="002A6C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2A6C37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A6C37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2A6C37" w:rsidRPr="002A6C37" w:rsidRDefault="002A6C37" w:rsidP="002A6C3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.– М.: Московский городской педагогический университет, 2011//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 w:rsidRPr="002A6C37">
        <w:rPr>
          <w:rFonts w:ascii="Times New Roman" w:hAnsi="Times New Roman" w:cs="Times New Roman"/>
          <w:sz w:val="24"/>
          <w:szCs w:val="24"/>
        </w:rPr>
        <w:t>Аннотация произведений природоведческой тематики</w:t>
      </w:r>
      <w:r w:rsidRPr="002A6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6C37">
        <w:rPr>
          <w:rFonts w:ascii="Times New Roman" w:hAnsi="Times New Roman" w:cs="Times New Roman"/>
          <w:sz w:val="24"/>
          <w:szCs w:val="24"/>
        </w:rPr>
        <w:t xml:space="preserve">из школьных учебников по литературному чтению (ОС «Школа России», «Перспектива», «Начальная школа </w:t>
      </w:r>
      <w:r w:rsidRPr="002A6C3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2A6C37"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Задание:  Обзор </w:t>
      </w:r>
      <w:r w:rsidRPr="002A6C37">
        <w:rPr>
          <w:rFonts w:ascii="Times New Roman" w:hAnsi="Times New Roman" w:cs="Times New Roman"/>
          <w:sz w:val="24"/>
          <w:szCs w:val="24"/>
        </w:rPr>
        <w:t>статей – анализ уроков литературного чтения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13. 10. Практическое занятие.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Тема:</w:t>
      </w:r>
      <w:r w:rsidRPr="002A6C37">
        <w:rPr>
          <w:rFonts w:ascii="Times New Roman" w:hAnsi="Times New Roman" w:cs="Times New Roman"/>
          <w:sz w:val="24"/>
          <w:szCs w:val="24"/>
        </w:rPr>
        <w:t xml:space="preserve">    </w:t>
      </w:r>
      <w:r w:rsidRPr="002A6C37">
        <w:rPr>
          <w:rFonts w:ascii="Times New Roman" w:hAnsi="Times New Roman" w:cs="Times New Roman"/>
          <w:b/>
          <w:sz w:val="24"/>
          <w:szCs w:val="24"/>
        </w:rPr>
        <w:t xml:space="preserve">Анализ научно-познавательных произведений для детей  </w:t>
      </w:r>
    </w:p>
    <w:p w:rsidR="002A6C37" w:rsidRPr="002A6C37" w:rsidRDefault="002A6C37" w:rsidP="002A6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A6C37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sz w:val="24"/>
          <w:szCs w:val="24"/>
        </w:rPr>
        <w:t>1. Жанровые признаки научно-познавательных произведений для детей</w:t>
      </w:r>
    </w:p>
    <w:p w:rsidR="002A6C37" w:rsidRPr="002A6C37" w:rsidRDefault="002A6C37" w:rsidP="002A6C3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2</w:t>
      </w:r>
      <w:r w:rsidRPr="002A6C37">
        <w:rPr>
          <w:rFonts w:ascii="Times New Roman" w:hAnsi="Times New Roman" w:cs="Times New Roman"/>
          <w:sz w:val="24"/>
          <w:szCs w:val="24"/>
        </w:rPr>
        <w:t>. Методические приемы работы с научно-популярными произведениями.</w:t>
      </w:r>
    </w:p>
    <w:p w:rsidR="002A6C37" w:rsidRPr="002A6C37" w:rsidRDefault="002A6C37" w:rsidP="002A6C3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A6C37" w:rsidRPr="002A6C37" w:rsidRDefault="002A6C37" w:rsidP="002A6C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2A6C37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2A6C37" w:rsidRPr="002A6C37" w:rsidRDefault="002A6C37" w:rsidP="002A6C3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6C37">
        <w:rPr>
          <w:rFonts w:ascii="Times New Roman" w:hAnsi="Times New Roman" w:cs="Times New Roman"/>
          <w:sz w:val="24"/>
          <w:szCs w:val="24"/>
        </w:rPr>
        <w:lastRenderedPageBreak/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.– М.: Московский городской педагогический университет, 2011 //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2A6C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2A6C37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2A6C37">
        <w:rPr>
          <w:rFonts w:ascii="Times New Roman" w:hAnsi="Times New Roman" w:cs="Times New Roman"/>
          <w:sz w:val="24"/>
          <w:szCs w:val="24"/>
        </w:rPr>
        <w:t>. вузов</w:t>
      </w:r>
      <w:proofErr w:type="gramEnd"/>
      <w:r w:rsidRPr="002A6C37">
        <w:rPr>
          <w:rFonts w:ascii="Times New Roman" w:hAnsi="Times New Roman" w:cs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A6C37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2A6C37" w:rsidRP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C37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2A6C3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A6C37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2A6C37"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</w:t>
      </w:r>
      <w:r w:rsidRPr="002A6C37">
        <w:rPr>
          <w:rFonts w:ascii="Times New Roman" w:hAnsi="Times New Roman" w:cs="Times New Roman"/>
          <w:sz w:val="24"/>
          <w:szCs w:val="24"/>
        </w:rPr>
        <w:t>познавательных произведений</w:t>
      </w:r>
      <w:r w:rsidRPr="002A6C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6C37" w:rsidRDefault="002A6C37" w:rsidP="002A6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A6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63405"/>
    <w:multiLevelType w:val="hybridMultilevel"/>
    <w:tmpl w:val="93989A42"/>
    <w:lvl w:ilvl="0" w:tplc="4D00811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E10FAC"/>
    <w:multiLevelType w:val="hybridMultilevel"/>
    <w:tmpl w:val="53B01D54"/>
    <w:lvl w:ilvl="0" w:tplc="B066EA2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>
    <w:useFELayout/>
  </w:compat>
  <w:rsids>
    <w:rsidRoot w:val="004232B4"/>
    <w:rsid w:val="002A6C37"/>
    <w:rsid w:val="00423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B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2020-11-05T14:54:00Z</dcterms:created>
  <dcterms:modified xsi:type="dcterms:W3CDTF">2020-11-05T15:04:00Z</dcterms:modified>
</cp:coreProperties>
</file>