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BE4" w:rsidRPr="003E0C56" w:rsidRDefault="00BE4BE4" w:rsidP="00BE4BE4">
      <w:pPr>
        <w:pStyle w:val="a3"/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E4BE4" w:rsidRDefault="00BE4BE4" w:rsidP="00BE4BE4">
      <w:pPr>
        <w:pStyle w:val="a3"/>
        <w:tabs>
          <w:tab w:val="left" w:pos="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BE4BE4" w:rsidRDefault="00BE4BE4" w:rsidP="00BE4BE4">
      <w:pPr>
        <w:pStyle w:val="a3"/>
        <w:tabs>
          <w:tab w:val="left" w:pos="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Примерные вопросы к экзамену</w:t>
      </w:r>
    </w:p>
    <w:p w:rsidR="00BE4BE4" w:rsidRDefault="00BE4BE4" w:rsidP="00BE4BE4">
      <w:pPr>
        <w:pStyle w:val="a3"/>
        <w:tabs>
          <w:tab w:val="left" w:pos="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 дисциплине «Методика преподавания литературного чтения»</w:t>
      </w:r>
    </w:p>
    <w:p w:rsidR="00BE4BE4" w:rsidRPr="003E0C56" w:rsidRDefault="00BE4BE4" w:rsidP="00BE4BE4">
      <w:pPr>
        <w:pStyle w:val="a3"/>
        <w:tabs>
          <w:tab w:val="left" w:pos="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BE4BE4" w:rsidRPr="003E0C56" w:rsidRDefault="00BE4BE4" w:rsidP="00BE4BE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0C56">
        <w:rPr>
          <w:rFonts w:ascii="Times New Roman" w:eastAsia="Times New Roman" w:hAnsi="Times New Roman" w:cs="Times New Roman"/>
          <w:sz w:val="24"/>
          <w:szCs w:val="24"/>
        </w:rPr>
        <w:t xml:space="preserve">Принципы изучения произведения литературы в начальной школе 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Методы изучения произведения литературы в начальной школе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Метод чтения произведения литературы в начальной школе и его приемы. 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Метод анализа произведения литературы в начальной школе и его приемы. 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Метод комментирования произведения литературы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внетекстовым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материалом и его приемы в начальной школе. 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Метод претворения произведения литературы в других видах искусства и его приемы в начальной школе. 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Метод литературного творчества в начальной школе и его приемы.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Приемы объяснительно-иллюстративного метода изучения произведения литературы.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Метод проектов и его реализация во внеклассной работе по литературному чтению в  начальных классах школы. 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Основные этапы изучения произведения на уроке в начальной школе.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Подготовка учащихся к восприятию произведения литературы.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Первичное знакомство с художественным  произведением.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Виды анализа литературного произведения в начальной школе.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Анализ композиции произведения литературы.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Анализ развития действия, сюжета произведения литературы.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Стилистический (языковой) анализ произведения литературы.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Анализ художественных образов в начальных классах.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Проблемный анализ на уроке литературного чтения.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Сопоставление произведений литературы на уроке в начальных классах.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Приемы работы над текстом  на этапе вторичного синтеза.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Особенности  работы над произведениями различных жанров.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Изучение фольклорных произведений на уроке в начальной школе.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Изучение рассказа  на уроке литературного чтения.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Изучение басни на уроке литературного чтения.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Изучение лирических произведений на уроке литературного чтения.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Изучение драматических произведений в начальной школе.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Работа с  научно-познавательной и справочной литературой на уроке литературного чтения.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Обучение составлению плана художественного произведения.  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Обучение  пересказу художественного текста. 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Иллюстрирование как прием работы над текстом. Виды иллюстрирования.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Творческие виды работы на уроках чтения и литературы в начальной школе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Слушание как вид речевой деятельности. Слушание произведений литературы в начальной школе.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Типология уроков литературного чтения.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Структура уроков различных типов. 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Интеграция различных видов искусства на уроке литературного чтения.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Развитие речи младших школьников на уроках литературного чтения.</w:t>
      </w:r>
    </w:p>
    <w:p w:rsidR="00BE4BE4" w:rsidRPr="003E0C56" w:rsidRDefault="00BE4BE4" w:rsidP="00BE4BE4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E0C56">
        <w:rPr>
          <w:rFonts w:ascii="Times New Roman" w:hAnsi="Times New Roman" w:cs="Times New Roman"/>
          <w:b/>
          <w:i/>
          <w:sz w:val="24"/>
          <w:szCs w:val="24"/>
        </w:rPr>
        <w:t xml:space="preserve">Перечень практических заданий: </w:t>
      </w:r>
    </w:p>
    <w:p w:rsidR="00BE4BE4" w:rsidRPr="003E0C56" w:rsidRDefault="00BE4BE4" w:rsidP="00BE4BE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1. Анализ фрагментов уроков (по методическим рекомендациям, конспектам уроков учителей,  протоколам уроков) с точки зрения определения методики работы над произведением на уроке литературного чтения. </w:t>
      </w:r>
    </w:p>
    <w:p w:rsidR="00BE4BE4" w:rsidRPr="003E0C56" w:rsidRDefault="00BE4BE4" w:rsidP="00BE4BE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lastRenderedPageBreak/>
        <w:t xml:space="preserve">2. Решение методических задач: проектирование фрагментов (разных этапов) уроков изучения произведений литературы различных жанров.  </w:t>
      </w:r>
    </w:p>
    <w:p w:rsidR="00BE4BE4" w:rsidRPr="003E0C56" w:rsidRDefault="00BE4BE4" w:rsidP="00BE4BE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4BE4" w:rsidRPr="003E0C56" w:rsidRDefault="00BE4BE4" w:rsidP="00BE4BE4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3E0C56"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BE4BE4" w:rsidRPr="003E0C56" w:rsidRDefault="00BE4BE4" w:rsidP="00BE4BE4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3E0C56"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BE4BE4" w:rsidRPr="003E0C56" w:rsidRDefault="00BE4BE4" w:rsidP="00BE4BE4">
      <w:pPr>
        <w:pStyle w:val="a3"/>
        <w:numPr>
          <w:ilvl w:val="2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bCs/>
          <w:sz w:val="24"/>
          <w:szCs w:val="24"/>
        </w:rPr>
        <w:t>Рыжкова, Т. В.</w:t>
      </w:r>
      <w:r w:rsidRPr="003E0C56">
        <w:rPr>
          <w:rFonts w:ascii="Times New Roman" w:hAnsi="Times New Roman" w:cs="Times New Roman"/>
          <w:sz w:val="24"/>
          <w:szCs w:val="24"/>
        </w:rPr>
        <w:t xml:space="preserve"> Теоретические основы и технологии начального литературного образования [Текст]: учебник для студентов вузов, обучающихся по направлению 540600 (050600) - "Педагогика" / Т. В. Рыжкова. - М.: Изд. центр "Академия", 2007. </w:t>
      </w:r>
    </w:p>
    <w:p w:rsidR="00BE4BE4" w:rsidRPr="003E0C56" w:rsidRDefault="00BE4BE4" w:rsidP="00BE4BE4">
      <w:pPr>
        <w:pStyle w:val="a3"/>
        <w:numPr>
          <w:ilvl w:val="2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bCs/>
          <w:sz w:val="24"/>
          <w:szCs w:val="24"/>
        </w:rPr>
        <w:t>Методика обучения литературе в начальной школе</w:t>
      </w:r>
      <w:r w:rsidRPr="003E0C56">
        <w:rPr>
          <w:rFonts w:ascii="Times New Roman" w:hAnsi="Times New Roman" w:cs="Times New Roman"/>
          <w:sz w:val="24"/>
          <w:szCs w:val="24"/>
        </w:rPr>
        <w:t xml:space="preserve"> [Текст]: учебник для студентов вузов, обучающихся по направлению "Педагогика" / М. П.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[и др.]</w:t>
      </w:r>
      <w:proofErr w:type="gramStart"/>
      <w:r w:rsidRPr="003E0C56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3E0C56">
        <w:rPr>
          <w:rFonts w:ascii="Times New Roman" w:hAnsi="Times New Roman" w:cs="Times New Roman"/>
          <w:sz w:val="24"/>
          <w:szCs w:val="24"/>
        </w:rPr>
        <w:t xml:space="preserve"> под ред. М. П.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Воюшиной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>. - М.: Изд. центр "Академия", 2010.</w:t>
      </w:r>
    </w:p>
    <w:p w:rsidR="00BE4BE4" w:rsidRPr="003E0C56" w:rsidRDefault="00BE4BE4" w:rsidP="00BE4BE4">
      <w:pPr>
        <w:pStyle w:val="a3"/>
        <w:numPr>
          <w:ilvl w:val="2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E0C56">
        <w:rPr>
          <w:rFonts w:ascii="Times New Roman" w:hAnsi="Times New Roman" w:cs="Times New Roman"/>
          <w:bCs/>
          <w:sz w:val="24"/>
          <w:szCs w:val="24"/>
        </w:rPr>
        <w:t>Светловская</w:t>
      </w:r>
      <w:proofErr w:type="spellEnd"/>
      <w:r w:rsidRPr="003E0C56">
        <w:rPr>
          <w:rFonts w:ascii="Times New Roman" w:hAnsi="Times New Roman" w:cs="Times New Roman"/>
          <w:bCs/>
          <w:sz w:val="24"/>
          <w:szCs w:val="24"/>
        </w:rPr>
        <w:t>, Н.Н.</w:t>
      </w:r>
      <w:r w:rsidRPr="003E0C56">
        <w:rPr>
          <w:rFonts w:ascii="Times New Roman" w:hAnsi="Times New Roman" w:cs="Times New Roman"/>
          <w:sz w:val="24"/>
          <w:szCs w:val="24"/>
        </w:rPr>
        <w:t xml:space="preserve">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, Т. С.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proofErr w:type="gramStart"/>
      <w:r w:rsidRPr="003E0C56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3E0C56">
        <w:rPr>
          <w:rFonts w:ascii="Times New Roman" w:hAnsi="Times New Roman" w:cs="Times New Roman"/>
          <w:sz w:val="24"/>
          <w:szCs w:val="24"/>
        </w:rPr>
        <w:t xml:space="preserve"> Н. Н.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. - Москва: Московский городской педагогический университет, 2011. - 232 </w:t>
      </w:r>
      <w:proofErr w:type="gramStart"/>
      <w:r w:rsidRPr="003E0C56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3E0C56">
        <w:rPr>
          <w:rFonts w:ascii="Times New Roman" w:hAnsi="Times New Roman" w:cs="Times New Roman"/>
          <w:sz w:val="24"/>
          <w:szCs w:val="24"/>
        </w:rPr>
        <w:t>.</w:t>
      </w:r>
    </w:p>
    <w:p w:rsidR="00BE4BE4" w:rsidRPr="003E0C56" w:rsidRDefault="00BE4BE4" w:rsidP="00BE4BE4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3E0C56">
        <w:rPr>
          <w:rFonts w:ascii="Times New Roman" w:hAnsi="Times New Roman" w:cs="Times New Roman"/>
          <w:b/>
          <w:sz w:val="24"/>
          <w:szCs w:val="24"/>
        </w:rPr>
        <w:t>Дополнительная литература</w:t>
      </w:r>
    </w:p>
    <w:p w:rsidR="00BE4BE4" w:rsidRPr="003E0C56" w:rsidRDefault="00BE4BE4" w:rsidP="00BE4BE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1. Львов М.Р., Горецкий В.Г.,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2012.</w:t>
      </w:r>
    </w:p>
    <w:p w:rsidR="00BE4BE4" w:rsidRPr="003E0C56" w:rsidRDefault="00BE4BE4" w:rsidP="00BE4BE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чтению: Учебное пособие. – М.: Академия, 2009.</w:t>
      </w:r>
    </w:p>
    <w:p w:rsidR="00BE4BE4" w:rsidRPr="003E0C56" w:rsidRDefault="00BE4BE4" w:rsidP="00BE4BE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3.</w:t>
      </w:r>
      <w:r w:rsidRPr="003E0C56">
        <w:rPr>
          <w:rFonts w:ascii="Times New Roman" w:hAnsi="Times New Roman" w:cs="Times New Roman"/>
          <w:bCs/>
          <w:sz w:val="24"/>
          <w:szCs w:val="24"/>
        </w:rPr>
        <w:t xml:space="preserve">Лавлинский, С.П. </w:t>
      </w:r>
      <w:r w:rsidRPr="003E0C56">
        <w:rPr>
          <w:rFonts w:ascii="Times New Roman" w:hAnsi="Times New Roman" w:cs="Times New Roman"/>
          <w:sz w:val="24"/>
          <w:szCs w:val="24"/>
        </w:rPr>
        <w:t xml:space="preserve">Технология литературного образования.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Коммуникативно-деятельностный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подход [Электронный ресурс]: учебное пособие для студент</w:t>
      </w:r>
      <w:r w:rsidR="00B35C7D">
        <w:rPr>
          <w:rFonts w:ascii="Times New Roman" w:hAnsi="Times New Roman" w:cs="Times New Roman"/>
          <w:sz w:val="24"/>
          <w:szCs w:val="24"/>
        </w:rPr>
        <w:t xml:space="preserve">ов-филологов / С. П. </w:t>
      </w:r>
      <w:proofErr w:type="spellStart"/>
      <w:r w:rsidR="00B35C7D">
        <w:rPr>
          <w:rFonts w:ascii="Times New Roman" w:hAnsi="Times New Roman" w:cs="Times New Roman"/>
          <w:sz w:val="24"/>
          <w:szCs w:val="24"/>
        </w:rPr>
        <w:t>Лавлинский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; С. П.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Лавлинский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. - Москва: Прогресс-Традиция, 2003. </w:t>
      </w:r>
    </w:p>
    <w:p w:rsidR="00BE4BE4" w:rsidRDefault="00BE4BE4" w:rsidP="00BE4B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bCs/>
          <w:sz w:val="24"/>
          <w:szCs w:val="24"/>
        </w:rPr>
        <w:t xml:space="preserve">4. Журавлев, В.П. </w:t>
      </w:r>
      <w:r w:rsidRPr="003E0C56">
        <w:rPr>
          <w:rFonts w:ascii="Times New Roman" w:hAnsi="Times New Roman" w:cs="Times New Roman"/>
          <w:sz w:val="24"/>
          <w:szCs w:val="24"/>
        </w:rPr>
        <w:t>Учебно-методический комплект по литературе как форма реализации авторской методической концепции [Электронный ресурс]: монография / В. П. Журавлев; В. П. Журавлев. - Москва: Прометей, 2012.</w:t>
      </w:r>
    </w:p>
    <w:p w:rsidR="00BE4BE4" w:rsidRDefault="00BE4BE4" w:rsidP="00BE4B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4BE4" w:rsidRDefault="00BE4BE4" w:rsidP="00BE4B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5C7D" w:rsidRDefault="00BE4BE4" w:rsidP="00BE4BE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highlight w:val="yellow"/>
        </w:rPr>
      </w:pPr>
      <w:r w:rsidRPr="00B35C7D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Экзамен проводится в виде тестирования. </w:t>
      </w:r>
    </w:p>
    <w:p w:rsidR="00B35C7D" w:rsidRDefault="00BE4BE4" w:rsidP="00BE4BE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highlight w:val="yellow"/>
        </w:rPr>
      </w:pPr>
      <w:r w:rsidRPr="00B35C7D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Тесты рассылаются в обозначенное в расписании </w:t>
      </w:r>
      <w:r w:rsidR="00B35C7D" w:rsidRPr="00B35C7D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время (11.30 и 13.10.). </w:t>
      </w:r>
    </w:p>
    <w:p w:rsidR="00B35C7D" w:rsidRDefault="00B35C7D" w:rsidP="00BE4BE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highlight w:val="yellow"/>
        </w:rPr>
      </w:pPr>
      <w:r w:rsidRPr="00B35C7D">
        <w:rPr>
          <w:rFonts w:ascii="Times New Roman" w:hAnsi="Times New Roman" w:cs="Times New Roman"/>
          <w:i/>
          <w:sz w:val="24"/>
          <w:szCs w:val="24"/>
          <w:highlight w:val="yellow"/>
        </w:rPr>
        <w:t>Тест в</w:t>
      </w:r>
      <w:r w:rsidR="00BE4BE4" w:rsidRPr="00B35C7D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ыполняется в течение 1,5 часов. </w:t>
      </w:r>
    </w:p>
    <w:p w:rsidR="00BE4BE4" w:rsidRPr="00B35C7D" w:rsidRDefault="00B35C7D" w:rsidP="00B35C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FF0000"/>
          <w:sz w:val="24"/>
          <w:szCs w:val="24"/>
          <w:highlight w:val="yellow"/>
        </w:rPr>
      </w:pPr>
      <w:r w:rsidRPr="00B35C7D">
        <w:rPr>
          <w:rFonts w:ascii="Times New Roman" w:hAnsi="Times New Roman" w:cs="Times New Roman"/>
          <w:i/>
          <w:sz w:val="24"/>
          <w:szCs w:val="24"/>
          <w:highlight w:val="yellow"/>
        </w:rPr>
        <w:t>Выполненные тесты отправляются (как и во время летней сессии)</w:t>
      </w:r>
      <w:r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  <w:r w:rsidRPr="00B35C7D">
        <w:rPr>
          <w:rFonts w:ascii="Times New Roman" w:hAnsi="Times New Roman" w:cs="Times New Roman"/>
          <w:b/>
          <w:i/>
          <w:color w:val="FF0000"/>
          <w:sz w:val="24"/>
          <w:szCs w:val="24"/>
          <w:highlight w:val="yellow"/>
        </w:rPr>
        <w:t xml:space="preserve">на личную 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  <w:highlight w:val="yellow"/>
        </w:rPr>
        <w:t xml:space="preserve">электронную </w:t>
      </w:r>
      <w:r w:rsidRPr="00B35C7D">
        <w:rPr>
          <w:rFonts w:ascii="Times New Roman" w:hAnsi="Times New Roman" w:cs="Times New Roman"/>
          <w:b/>
          <w:i/>
          <w:color w:val="FF0000"/>
          <w:sz w:val="24"/>
          <w:szCs w:val="24"/>
          <w:highlight w:val="yellow"/>
        </w:rPr>
        <w:t xml:space="preserve">почту преподавателя: </w:t>
      </w:r>
      <w:proofErr w:type="spellStart"/>
      <w:r w:rsidRPr="00B35C7D">
        <w:rPr>
          <w:rFonts w:ascii="Times New Roman" w:hAnsi="Times New Roman" w:cs="Times New Roman"/>
          <w:b/>
          <w:i/>
          <w:color w:val="FF0000"/>
          <w:sz w:val="24"/>
          <w:szCs w:val="24"/>
          <w:highlight w:val="yellow"/>
        </w:rPr>
        <w:t>Бардаковой</w:t>
      </w:r>
      <w:proofErr w:type="spellEnd"/>
      <w:r w:rsidRPr="00B35C7D">
        <w:rPr>
          <w:rFonts w:ascii="Times New Roman" w:hAnsi="Times New Roman" w:cs="Times New Roman"/>
          <w:b/>
          <w:i/>
          <w:color w:val="FF0000"/>
          <w:sz w:val="24"/>
          <w:szCs w:val="24"/>
          <w:highlight w:val="yellow"/>
        </w:rPr>
        <w:t xml:space="preserve"> Веры Владимировны.</w:t>
      </w:r>
      <w:r w:rsidRPr="00B35C7D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</w:p>
    <w:p w:rsidR="002F30AF" w:rsidRPr="00B35C7D" w:rsidRDefault="002F30AF" w:rsidP="00BE4BE4">
      <w:pPr>
        <w:rPr>
          <w:b/>
          <w:color w:val="FF0000"/>
        </w:rPr>
      </w:pPr>
    </w:p>
    <w:sectPr w:rsidR="002F30AF" w:rsidRPr="00B35C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E4A9F"/>
    <w:multiLevelType w:val="hybridMultilevel"/>
    <w:tmpl w:val="F7483E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655F5D"/>
    <w:multiLevelType w:val="hybridMultilevel"/>
    <w:tmpl w:val="F6522CC2"/>
    <w:lvl w:ilvl="0" w:tplc="D12654B4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E4BE4"/>
    <w:rsid w:val="002F30AF"/>
    <w:rsid w:val="00B35C7D"/>
    <w:rsid w:val="00BE4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4BE4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676</Words>
  <Characters>3859</Characters>
  <Application>Microsoft Office Word</Application>
  <DocSecurity>0</DocSecurity>
  <Lines>32</Lines>
  <Paragraphs>9</Paragraphs>
  <ScaleCrop>false</ScaleCrop>
  <Company/>
  <LinksUpToDate>false</LinksUpToDate>
  <CharactersWithSpaces>4526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2020-10-18T09:18:00Z</dcterms:created>
  <dcterms:modified xsi:type="dcterms:W3CDTF">2020-10-18T09:36:00Z</dcterms:modified>
</cp:coreProperties>
</file>