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747" w:rsidRDefault="00912747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2747">
        <w:rPr>
          <w:rFonts w:ascii="Times New Roman" w:hAnsi="Times New Roman" w:cs="Times New Roman"/>
          <w:b/>
          <w:sz w:val="24"/>
          <w:szCs w:val="24"/>
        </w:rPr>
        <w:t>http://edu.vspu.ru/members/vvbardakova/docs/128778/</w:t>
      </w:r>
    </w:p>
    <w:p w:rsidR="0068742A" w:rsidRDefault="0068742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13.10.2020. ПАБ51. </w:t>
      </w:r>
    </w:p>
    <w:p w:rsidR="0068742A" w:rsidRDefault="0068742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Методика анализа художественного произведения в начальной школе.</w:t>
      </w:r>
    </w:p>
    <w:p w:rsidR="0068742A" w:rsidRDefault="0068742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11.30.Лекция.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 Анализ эпических произведений</w:t>
      </w:r>
    </w:p>
    <w:p w:rsidR="0068742A" w:rsidRDefault="0068742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2D9A" w:rsidRDefault="00FB2D9A" w:rsidP="00FB2D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B2D9A" w:rsidRDefault="00FB2D9A" w:rsidP="00FB2D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FB2D9A" w:rsidRDefault="00FB2D9A" w:rsidP="00FB2D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B2D9A" w:rsidRDefault="00FB2D9A" w:rsidP="00FB2D9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Жанровые особенности эпических произведений для детей.</w:t>
      </w:r>
    </w:p>
    <w:p w:rsidR="00FB2D9A" w:rsidRDefault="00FB2D9A" w:rsidP="00FB2D9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Жанровые разновидности эпических произведений для детей.</w:t>
      </w:r>
    </w:p>
    <w:p w:rsidR="00FB2D9A" w:rsidRDefault="00FB2D9A" w:rsidP="00FB2D9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приемы изучения эпических произведений для детей.</w:t>
      </w:r>
    </w:p>
    <w:p w:rsidR="00FB2D9A" w:rsidRDefault="00FB2D9A" w:rsidP="00FB2D9A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B2D9A" w:rsidRDefault="00FB2D9A" w:rsidP="00FB2D9A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FB2D9A" w:rsidRDefault="00FB2D9A" w:rsidP="00FB2D9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1999// Глава 4. Художественная литература для младших школьников. – С.113-192. 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 (с.159-163). 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5.1: Анализ рассказа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уроке литературного чтения 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Реферирование: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С. П. Технология литературного образования.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Коммуникативно-деятельностный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подход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для студентов-филологов /  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;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Прогресс-Традиция, 2003.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рассказа.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5.2: Анализ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авторской сказки на уроке литературного чтения </w:t>
      </w:r>
    </w:p>
    <w:p w:rsidR="00FB2D9A" w:rsidRDefault="00FB2D9A" w:rsidP="00FB2D9A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  : учеб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особие  - М. : Академия, 2008..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Реферирование: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Орлова Н.В.  Анализ и интерпретация текста [Электронный ресурс]: учебное пособие для студентов, обучающихся по специальности «Филология»/ Орлова Н.В.—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Омск: Омский государственный университет им. Ф.М. Достоевского, 2015.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литературной сказки.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8742A" w:rsidRDefault="0068742A" w:rsidP="006874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13.10.2020. ПАБ51. </w:t>
      </w:r>
    </w:p>
    <w:p w:rsidR="0068742A" w:rsidRDefault="0068742A" w:rsidP="006874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Методика анализа художественного произведения в начальной школе.</w:t>
      </w:r>
    </w:p>
    <w:p w:rsidR="0068742A" w:rsidRDefault="0068742A" w:rsidP="006874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15.00. Практическое занятие</w:t>
      </w:r>
    </w:p>
    <w:p w:rsidR="0068742A" w:rsidRDefault="0068742A" w:rsidP="006874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 Анализ эпических произведений</w:t>
      </w:r>
    </w:p>
    <w:p w:rsidR="0068742A" w:rsidRDefault="0068742A" w:rsidP="006874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42A" w:rsidRDefault="0068742A" w:rsidP="0068742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5.4: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Анализ фольклорных сказок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уроке литературного чтения </w:t>
      </w:r>
    </w:p>
    <w:p w:rsidR="00FB2D9A" w:rsidRDefault="00FB2D9A" w:rsidP="00FB2D9A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Никитченков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А.Ю. Теория и практика преподавания фольклора в начальной школе [Электронный ресурс]: учебное пособие/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Никитченков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А.Ю.–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данные.– М.: Прометей, 2011.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Реферирование: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фольклорных сказок.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5.4: Анализ басни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уроке литературного чтения </w:t>
      </w:r>
    </w:p>
    <w:p w:rsidR="00FB2D9A" w:rsidRDefault="00FB2D9A" w:rsidP="00FB2D9A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Style w:val="hl"/>
          <w:rFonts w:ascii="Times New Roman" w:hAnsi="Times New Roman" w:cs="Times New Roman"/>
          <w:sz w:val="24"/>
          <w:szCs w:val="24"/>
        </w:rPr>
        <w:t>Романовская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З.И. Чтение и развитие речи. М.: Педагогика,1982. 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Реферирование: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Бабенко Л.Г. Филологический анализ текста [Электронный ресурс]: практикум/ Бабенко Л.Г., Казарин Ю.В.Электрон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Москва, Екатеринбург: Академический Проект, Деловая книга, 2015.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басен.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Обратитесь к таблице в пособии В.А. Лазаревой: </w:t>
      </w:r>
    </w:p>
    <w:p w:rsidR="00FB2D9A" w:rsidRDefault="00FB2D9A" w:rsidP="00FB2D9A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Лазарева В.А. Технология анализа художественного текста на уроках литературного чтения в начальной школе. – М.: Институт инноваций в образовании им. Л.В.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: Изд-во Оникс, 2006. – 96 с. – С.26-27.</w:t>
      </w:r>
    </w:p>
    <w:p w:rsidR="00FB2D9A" w:rsidRDefault="00FB2D9A" w:rsidP="00FB2D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Таблица  «Методика изучения произведений в их родовой специфике» </w:t>
      </w:r>
    </w:p>
    <w:p w:rsidR="00FB2D9A" w:rsidRDefault="00FB2D9A" w:rsidP="00FB2D9A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>Особенности рода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Методика изучения, </w:t>
            </w:r>
          </w:p>
          <w:p w:rsidR="00FB2D9A" w:rsidRDefault="00FB2D9A" w:rsidP="000A226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>технологические приемы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Эпос – авторское повествование о событиях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/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Сюжет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последовательность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Путь анализа вслед за автором, по сюжету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Эпизод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 звено в цепи сюжета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Отбор эпизодов в соответствии с педагогической концепцией текста.</w:t>
            </w:r>
          </w:p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Выяснение логической связи эпизодов, значение финальных эпизодов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Герой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 движущая сила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Составление ключевой структурной схемы, образной системы произведения.</w:t>
            </w:r>
          </w:p>
          <w:p w:rsidR="00FB2D9A" w:rsidRDefault="00FB2D9A" w:rsidP="000A226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Выяснение мотивов, причин, последствий поступков героев, их оценка.</w:t>
            </w:r>
          </w:p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Анализ взаимоотношений героев.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Идея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главная мысль автора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Работа над названием, дописывание сюжета.</w:t>
            </w:r>
          </w:p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Определение способов выражения авторского сознания (лексических, сюжетных и др.)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Лирика – изображение чувств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/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Картина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– изображение жизни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Рисунок как способ выражения внутреннего читательского видения, его адекватность авторскому образу.</w:t>
            </w:r>
          </w:p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Составление «картинного» плана, ассоциативных рядов, системы образов.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Чувство, настроение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«… главное не сама картина, а чувство, которое она вызывает» (М.А. Рыбникова)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Определение лирического сюжета, борьбы мотивов, развития чувства.</w:t>
            </w:r>
          </w:p>
          <w:p w:rsidR="00FB2D9A" w:rsidRDefault="00FB2D9A" w:rsidP="000A226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Составление «партитуры чувств».</w:t>
            </w:r>
          </w:p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Выразительное чтение.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Слово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носитель эмоционально-образной окраски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Работа с «ключевыми», рисующими образ словами.</w:t>
            </w:r>
          </w:p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Медленное чтение.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Стиль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совокупность способов изображения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Сопоставительный анализ как способ выявления стиля автора.</w:t>
            </w:r>
          </w:p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Воссоздание целого по структурным единицам.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Pr="00D3045F" w:rsidRDefault="00FB2D9A" w:rsidP="000A226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Драма – «подражание действию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Pr="00D3045F" w:rsidRDefault="00FB2D9A" w:rsidP="000A226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действием, а не рассказом»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Pr="00D3045F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Конфликт </w:t>
            </w: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– основа драмы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Pr="00D3045F" w:rsidRDefault="00FB2D9A" w:rsidP="000A226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 xml:space="preserve">Анализ и оценка позиций конфликтующих сторон. </w:t>
            </w:r>
          </w:p>
          <w:p w:rsidR="00FB2D9A" w:rsidRPr="00D3045F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Чтение по ролям.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Pr="00D3045F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Герой – </w:t>
            </w: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действующее лицо</w:t>
            </w:r>
            <w:r w:rsidRPr="00D304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Pr="00D3045F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Анализ поступков героя, его речи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Pr="00D3045F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Подтекст </w:t>
            </w: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 xml:space="preserve">– внутреннее содержание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Pr="00D3045F" w:rsidRDefault="00FB2D9A" w:rsidP="000A226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Анализ деталей, повторов, пауз.</w:t>
            </w:r>
          </w:p>
          <w:p w:rsidR="00FB2D9A" w:rsidRPr="00D3045F" w:rsidRDefault="00FB2D9A" w:rsidP="000A22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Анализ ремарок, выяснение внутреннего смысла действий.</w:t>
            </w:r>
          </w:p>
          <w:p w:rsidR="00FB2D9A" w:rsidRPr="00D3045F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Кульминация драмы.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Pr="00D3045F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Авторская позиция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Pr="00D3045F" w:rsidRDefault="00FB2D9A" w:rsidP="000A226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Определение авторской позиции при «отсутствии» автора в драме.</w:t>
            </w:r>
          </w:p>
          <w:p w:rsidR="00FB2D9A" w:rsidRPr="00D3045F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 xml:space="preserve">Анализ афиши, ремарок, «немых сцен». </w:t>
            </w:r>
          </w:p>
        </w:tc>
      </w:tr>
    </w:tbl>
    <w:p w:rsidR="0068742A" w:rsidRDefault="0068742A" w:rsidP="0068742A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68742A" w:rsidRDefault="0068742A" w:rsidP="0068742A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FB2D9A" w:rsidRDefault="00FB2D9A" w:rsidP="0068742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Найти в журнале «Начальная школа» и других печатных и электронных научно-методических изданиях материалы (статьи, разработки уроков по литературному чтению и т.д.) по методике изучения эпических литературных произведений.</w:t>
      </w:r>
    </w:p>
    <w:p w:rsidR="00FB2D9A" w:rsidRPr="00AB7B7C" w:rsidRDefault="00FB2D9A" w:rsidP="00FB2D9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B7B7C">
        <w:rPr>
          <w:rFonts w:ascii="Times New Roman" w:hAnsi="Times New Roman" w:cs="Times New Roman"/>
          <w:b/>
          <w:i/>
          <w:sz w:val="24"/>
          <w:szCs w:val="24"/>
        </w:rPr>
        <w:t>Подготовить аннотации статей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по методике изучения басни, рассказа, фольклорной и авторской </w:t>
      </w:r>
      <w:r w:rsidRPr="00AB7B7C">
        <w:rPr>
          <w:rFonts w:ascii="Times New Roman" w:hAnsi="Times New Roman" w:cs="Times New Roman"/>
          <w:b/>
          <w:i/>
          <w:sz w:val="24"/>
          <w:szCs w:val="24"/>
        </w:rPr>
        <w:t>сказки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B7B7C">
        <w:rPr>
          <w:rFonts w:ascii="Times New Roman" w:hAnsi="Times New Roman" w:cs="Times New Roman"/>
          <w:b/>
          <w:i/>
          <w:sz w:val="24"/>
          <w:szCs w:val="24"/>
        </w:rPr>
        <w:t xml:space="preserve"> на уроках литературного чтения.   </w:t>
      </w:r>
    </w:p>
    <w:p w:rsidR="00FB2D9A" w:rsidRDefault="00FB2D9A" w:rsidP="00FB2D9A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56EC" w:rsidRDefault="000C56EC"/>
    <w:sectPr w:rsidR="000C56EC" w:rsidSect="005326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2A20"/>
    <w:multiLevelType w:val="hybridMultilevel"/>
    <w:tmpl w:val="28C2E19C"/>
    <w:lvl w:ilvl="0" w:tplc="BB8C9F7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6D54E7"/>
    <w:multiLevelType w:val="hybridMultilevel"/>
    <w:tmpl w:val="60782FA8"/>
    <w:lvl w:ilvl="0" w:tplc="4FFAAD4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FB2D9A"/>
    <w:rsid w:val="000C56EC"/>
    <w:rsid w:val="00467715"/>
    <w:rsid w:val="0053269F"/>
    <w:rsid w:val="0068742A"/>
    <w:rsid w:val="00912747"/>
    <w:rsid w:val="00FB2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6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D9A"/>
    <w:pPr>
      <w:ind w:left="720"/>
      <w:contextualSpacing/>
    </w:pPr>
    <w:rPr>
      <w:rFonts w:eastAsiaTheme="minorHAnsi"/>
      <w:lang w:eastAsia="en-US"/>
    </w:rPr>
  </w:style>
  <w:style w:type="character" w:customStyle="1" w:styleId="hl">
    <w:name w:val="hl"/>
    <w:basedOn w:val="a0"/>
    <w:rsid w:val="00FB2D9A"/>
  </w:style>
  <w:style w:type="table" w:styleId="a4">
    <w:name w:val="Table Grid"/>
    <w:basedOn w:val="a1"/>
    <w:uiPriority w:val="59"/>
    <w:rsid w:val="00FB2D9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898</Words>
  <Characters>5124</Characters>
  <Application>Microsoft Office Word</Application>
  <DocSecurity>0</DocSecurity>
  <Lines>42</Lines>
  <Paragraphs>12</Paragraphs>
  <ScaleCrop>false</ScaleCrop>
  <Company/>
  <LinksUpToDate>false</LinksUpToDate>
  <CharactersWithSpaces>6010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2020-10-11T17:45:00Z</dcterms:created>
  <dcterms:modified xsi:type="dcterms:W3CDTF">2020-10-11T17:57:00Z</dcterms:modified>
</cp:coreProperties>
</file>