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B4" w:rsidRDefault="0081283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9F4FB4">
        <w:rPr>
          <w:rFonts w:ascii="Times New Roman" w:hAnsi="Times New Roman" w:cs="Times New Roman"/>
          <w:b/>
          <w:sz w:val="24"/>
          <w:szCs w:val="24"/>
        </w:rPr>
        <w:t>.10.2020. ПБ</w:t>
      </w:r>
      <w:r w:rsidR="009F4FB4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9F4FB4">
        <w:rPr>
          <w:rFonts w:ascii="Times New Roman" w:hAnsi="Times New Roman" w:cs="Times New Roman"/>
          <w:b/>
          <w:sz w:val="24"/>
          <w:szCs w:val="24"/>
        </w:rPr>
        <w:t>1.Методика преподавания литературного чтения.</w:t>
      </w:r>
    </w:p>
    <w:p w:rsidR="009F4FB4" w:rsidRDefault="0081283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15.0</w:t>
      </w:r>
      <w:r w:rsidR="009F4FB4">
        <w:rPr>
          <w:rFonts w:ascii="Times New Roman" w:hAnsi="Times New Roman" w:cs="Times New Roman"/>
          <w:b/>
          <w:sz w:val="24"/>
          <w:szCs w:val="24"/>
        </w:rPr>
        <w:t>0. Лекция 2.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 Методы и приемы работы над художественными произведениями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План:</w:t>
      </w:r>
    </w:p>
    <w:p w:rsidR="009F4FB4" w:rsidRDefault="009F4FB4" w:rsidP="009F4F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Методы и приемы начального литературного образования. </w:t>
      </w:r>
    </w:p>
    <w:p w:rsidR="009F4FB4" w:rsidRDefault="009F4FB4" w:rsidP="009F4F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приемы изучения художественного произведения в начальных классах:  чтение, анализ, комментирование, претворение в других видах искусства, литературное творчество учащихся и др.</w:t>
      </w:r>
    </w:p>
    <w:p w:rsidR="009F4FB4" w:rsidRDefault="009F4FB4" w:rsidP="009F4F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сочинению по следам прочитанных произведений. </w:t>
      </w:r>
    </w:p>
    <w:p w:rsidR="009F4FB4" w:rsidRDefault="009F4FB4" w:rsidP="009F4F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проектов и его реализация во внеурочной деятельности по литературному чтению. 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1: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4. Методы, приемы и технологии изучения литературно-художественного произведения в начальной школе. – С. 168-352. 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Методика обучения литературе в начальной школе. – М., 2010 // Глава 6 (6.1, 6.3, 6.4) Методы и приемы начального литературного образования.– С.91-171.  // Глава 9.5. Методика обучения сочинению разных видов.– С. 217-229. // Глава 10.3 Способы формирования культурного поля младшего школьника: 1) Анализ произведения в культурно-историческом контексте; 2) Метод проектов и его реализация.– С. 240-254.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2007// Глава 4. Научные основы анализа художественного произведения. – С.142-148. </w:t>
      </w: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F4FB4" w:rsidRDefault="009F4FB4" w:rsidP="009F4F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2: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и методам изучения литературного произведения. </w:t>
      </w:r>
    </w:p>
    <w:p w:rsidR="009F4FB4" w:rsidRDefault="009F4FB4" w:rsidP="009F4FB4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9F4FB4" w:rsidRDefault="009F4FB4" w:rsidP="009F4FB4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9F4FB4" w:rsidRDefault="009F4FB4" w:rsidP="009F4F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9F4FB4" w:rsidRDefault="009F4FB4" w:rsidP="009F4FB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F4FB4" w:rsidRDefault="009F4FB4" w:rsidP="009F4FB4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9F4FB4" w:rsidRDefault="009F4FB4" w:rsidP="009F4FB4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9F4FB4" w:rsidRDefault="009F4FB4" w:rsidP="009F4FB4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9F4FB4" w:rsidRDefault="009F4FB4" w:rsidP="009F4FB4">
      <w:pPr>
        <w:pStyle w:val="a3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F4FB4" w:rsidRDefault="009F4FB4" w:rsidP="009F4FB4"/>
    <w:p w:rsidR="009F4FB4" w:rsidRDefault="009F4FB4" w:rsidP="009F4FB4"/>
    <w:p w:rsidR="008B6149" w:rsidRDefault="008B6149"/>
    <w:sectPr w:rsidR="008B6149" w:rsidSect="00164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1558F"/>
    <w:multiLevelType w:val="hybridMultilevel"/>
    <w:tmpl w:val="4C326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851FCF"/>
    <w:multiLevelType w:val="hybridMultilevel"/>
    <w:tmpl w:val="DF4A9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9F4FB4"/>
    <w:rsid w:val="0016406E"/>
    <w:rsid w:val="00812834"/>
    <w:rsid w:val="008B6149"/>
    <w:rsid w:val="009F4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FB4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3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2020-10-11T17:21:00Z</dcterms:created>
  <dcterms:modified xsi:type="dcterms:W3CDTF">2020-10-11T17:23:00Z</dcterms:modified>
</cp:coreProperties>
</file>