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837" w:rsidRDefault="00A46837" w:rsidP="00A4683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05.10.2020г. Детская литература с основами литературоведения.</w:t>
      </w:r>
    </w:p>
    <w:p w:rsidR="00A46837" w:rsidRDefault="00A46837" w:rsidP="00A4683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Лекция.</w:t>
      </w:r>
    </w:p>
    <w:p w:rsidR="00A46837" w:rsidRDefault="00A46837" w:rsidP="00A468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Рассказы о детях и для детей  в русской литературе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XIX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>. - рубежа XIX –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XXвв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46837" w:rsidRDefault="00A46837" w:rsidP="00A4683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6837" w:rsidRDefault="00A46837" w:rsidP="00A4683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A46837" w:rsidRDefault="00A46837" w:rsidP="00A4683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Русская литература XIX века: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Проза для детей: жанры, темы, проблемы, образы.</w:t>
      </w:r>
    </w:p>
    <w:p w:rsidR="00A46837" w:rsidRDefault="00A46837" w:rsidP="00A4683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Роль Л.Н. Толстого в развитии темы детства в русской литературе. Педагогическая  деятельность Л.Н. Толстого и  творчество  для детей. </w:t>
      </w:r>
    </w:p>
    <w:p w:rsidR="00A46837" w:rsidRDefault="00A46837" w:rsidP="00A4683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А.П. Чехов о детях и для детей. Образы детей и тема детства в рассказах. </w:t>
      </w:r>
    </w:p>
    <w:p w:rsidR="00A46837" w:rsidRDefault="00A46837" w:rsidP="00A46837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 Рассмотрите рассказы о детях и для детей А.П. Чехова: Образы детей и тема детства в рассказах.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«Дома», «Гриша», «Кухарка женится», «Детвора», «Событие», «Ванька», «Беглец», «Спать хочется» и др.; «Каштанка» и «Белолобый»: жанр, проблематика, поэтика. </w:t>
      </w:r>
      <w:proofErr w:type="gramEnd"/>
    </w:p>
    <w:p w:rsidR="00A46837" w:rsidRDefault="00A46837" w:rsidP="00A46837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 Прочитайте произведения русских писателей XIX века из списка для самостоятельного чтения: К.Д. </w:t>
      </w:r>
      <w:r>
        <w:rPr>
          <w:rFonts w:ascii="Times New Roman" w:hAnsi="Times New Roman" w:cs="Times New Roman"/>
          <w:iCs/>
          <w:sz w:val="24"/>
          <w:szCs w:val="24"/>
        </w:rPr>
        <w:t>Ушинский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В.М. Гаршин, Д.В. Григорович, Н.М. Гарин-Михайловский, Д.Н.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Мамин-Сибиряк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, Н.П. Вагнер и др. Рассмотрите жанровые модификации рассказа. Подготовьте сообщения / презентации по произведениям русских писателей XIX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A46837" w:rsidRDefault="00A46837" w:rsidP="00A46837">
      <w:pPr>
        <w:pStyle w:val="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6837" w:rsidRDefault="00A46837" w:rsidP="00A46837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A46837" w:rsidRDefault="00A46837" w:rsidP="00A468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XIX в.– С.43-160.</w:t>
      </w:r>
    </w:p>
    <w:p w:rsidR="00A46837" w:rsidRDefault="00A46837" w:rsidP="00A468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А.В. Терновского. М.: Просвещение, 1977. </w:t>
      </w:r>
    </w:p>
    <w:p w:rsidR="00A46837" w:rsidRDefault="00A46837" w:rsidP="00A468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A46837" w:rsidRDefault="00A46837" w:rsidP="00A468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Т.Д. Полозовой. – М., 1997.</w:t>
      </w:r>
    </w:p>
    <w:p w:rsidR="00A46837" w:rsidRDefault="00A46837" w:rsidP="00A468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6837" w:rsidRDefault="00A46837" w:rsidP="00A468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4.Особенности русской литературы конца </w:t>
      </w:r>
      <w:r>
        <w:rPr>
          <w:rFonts w:ascii="Times New Roman" w:hAnsi="Times New Roman" w:cs="Times New Roman"/>
          <w:sz w:val="24"/>
          <w:szCs w:val="24"/>
          <w:lang w:val="en-US"/>
        </w:rPr>
        <w:t>XIX</w:t>
      </w:r>
      <w:r>
        <w:rPr>
          <w:rFonts w:ascii="Times New Roman" w:hAnsi="Times New Roman" w:cs="Times New Roman"/>
          <w:sz w:val="24"/>
          <w:szCs w:val="24"/>
        </w:rPr>
        <w:t xml:space="preserve"> – начала </w:t>
      </w:r>
      <w:r>
        <w:rPr>
          <w:rFonts w:ascii="Times New Roman" w:hAnsi="Times New Roman" w:cs="Times New Roman"/>
          <w:sz w:val="24"/>
          <w:szCs w:val="24"/>
          <w:lang w:val="en-US"/>
        </w:rPr>
        <w:t>XX</w:t>
      </w:r>
      <w:r>
        <w:rPr>
          <w:rFonts w:ascii="Times New Roman" w:hAnsi="Times New Roman" w:cs="Times New Roman"/>
          <w:sz w:val="24"/>
          <w:szCs w:val="24"/>
        </w:rPr>
        <w:t xml:space="preserve"> вв. Детская литература в контексте общего литературного развития. </w:t>
      </w:r>
    </w:p>
    <w:p w:rsidR="00A46837" w:rsidRDefault="00A46837" w:rsidP="00A468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Рассказы о детях и для детей  в русской литературе рубежа XIX – XX вв.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5.1.Тема обездоленного детства в повестях и рассказах Л.Н. Андреева, А. Серафимовича, А.И. Куприна и др. 5.2. Изображение процесса формирования личности ребёнка В.Г. Короленко. 5.3. Феномен Л.Чарской: история публикации ее произведений, жанры, темы, идеи, образы.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A46837" w:rsidRDefault="00A46837" w:rsidP="00A4683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6837" w:rsidRDefault="00A46837" w:rsidP="00A468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Задание.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рекомендованных дополнительно изданий  и подготовьте тезисный план-конспект о жанровом своеобразии и тематическом  многообразии рассказа в литературе для детей этого периода. </w:t>
      </w:r>
    </w:p>
    <w:p w:rsidR="00A46837" w:rsidRDefault="00A46837" w:rsidP="00A468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 Серебряный век. Детские журналы на рубеже веков. Массовая детская литература. – С.171-189.</w:t>
      </w:r>
    </w:p>
    <w:p w:rsidR="00A46837" w:rsidRDefault="00A46837" w:rsidP="00A468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A46837" w:rsidRDefault="00A46837" w:rsidP="00A468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6837" w:rsidRDefault="00A46837" w:rsidP="00A468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сообщения / презентации по произведениям русских писателей рубежа XIX – XX вв. (из списка для самостоятельного чтения): А.Н. Толстой, А.И. Куприн, Л.Н. Андреев, В.Г. Короленко,  Л.Чарская, М. Горький и др. </w:t>
      </w:r>
    </w:p>
    <w:p w:rsidR="00A46837" w:rsidRDefault="00A46837" w:rsidP="00A46837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A46837" w:rsidRDefault="00A46837" w:rsidP="00A4683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6837" w:rsidRDefault="00A46837" w:rsidP="00A4683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6837" w:rsidRDefault="00A46837" w:rsidP="00A4683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6837" w:rsidRDefault="00A46837" w:rsidP="00A4683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6837" w:rsidRDefault="00A46837" w:rsidP="00A4683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6837" w:rsidRDefault="00A46837" w:rsidP="00A4683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A46837" w:rsidSect="00B659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578E7"/>
    <w:multiLevelType w:val="hybridMultilevel"/>
    <w:tmpl w:val="057E02EE"/>
    <w:lvl w:ilvl="0" w:tplc="B13AB28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E13684"/>
    <w:multiLevelType w:val="hybridMultilevel"/>
    <w:tmpl w:val="938E256E"/>
    <w:lvl w:ilvl="0" w:tplc="8D4C27FE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>
    <w:useFELayout/>
  </w:compat>
  <w:rsids>
    <w:rsidRoot w:val="00A46837"/>
    <w:rsid w:val="007E02CB"/>
    <w:rsid w:val="009601F1"/>
    <w:rsid w:val="00A46837"/>
    <w:rsid w:val="00B65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9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A46837"/>
    <w:pPr>
      <w:spacing w:after="120" w:line="480" w:lineRule="auto"/>
    </w:pPr>
    <w:rPr>
      <w:rFonts w:eastAsiaTheme="minorHAnsi"/>
      <w:lang w:eastAsia="en-US"/>
    </w:rPr>
  </w:style>
  <w:style w:type="character" w:customStyle="1" w:styleId="20">
    <w:name w:val="Основной текст 2 Знак"/>
    <w:basedOn w:val="a0"/>
    <w:link w:val="2"/>
    <w:uiPriority w:val="99"/>
    <w:semiHidden/>
    <w:rsid w:val="00A46837"/>
    <w:rPr>
      <w:rFonts w:eastAsiaTheme="minorHAnsi"/>
      <w:lang w:eastAsia="en-US"/>
    </w:rPr>
  </w:style>
  <w:style w:type="paragraph" w:styleId="a3">
    <w:name w:val="List Paragraph"/>
    <w:basedOn w:val="a"/>
    <w:uiPriority w:val="34"/>
    <w:qFormat/>
    <w:rsid w:val="00A46837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83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2270</Characters>
  <Application>Microsoft Office Word</Application>
  <DocSecurity>0</DocSecurity>
  <Lines>18</Lines>
  <Paragraphs>5</Paragraphs>
  <ScaleCrop>false</ScaleCrop>
  <Company/>
  <LinksUpToDate>false</LinksUpToDate>
  <CharactersWithSpaces>2663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2020-10-04T14:30:00Z</dcterms:created>
  <dcterms:modified xsi:type="dcterms:W3CDTF">2020-10-04T14:38:00Z</dcterms:modified>
</cp:coreProperties>
</file>