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8E1" w:rsidRDefault="0082435C" w:rsidP="00FC48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fldChar w:fldCharType="begin"/>
      </w:r>
      <w:r>
        <w:instrText>HYPERLINK "http://edu.vspu.ru/groups/detskaya-literatura-s-osnovami-literaturovedeniya/docs/folder/124961/"</w:instrText>
      </w:r>
      <w:r>
        <w:fldChar w:fldCharType="separate"/>
      </w:r>
      <w:r w:rsidR="00FC48E1">
        <w:rPr>
          <w:rStyle w:val="a3"/>
          <w:rFonts w:ascii="Times New Roman" w:hAnsi="Times New Roman" w:cs="Times New Roman"/>
          <w:b/>
          <w:sz w:val="24"/>
          <w:szCs w:val="24"/>
        </w:rPr>
        <w:t>http://edu.vspu.ru/groups/detskaya-literatura-s-osnovami-literaturovedeniya/docs/folder/124961/</w:t>
      </w:r>
      <w:r>
        <w:fldChar w:fldCharType="end"/>
      </w:r>
    </w:p>
    <w:p w:rsidR="00FC48E1" w:rsidRDefault="00FC48E1" w:rsidP="00FC48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05.10.2020г. Детская литература с основами литературоведения.</w:t>
      </w: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Лекция.</w:t>
      </w:r>
    </w:p>
    <w:p w:rsidR="009C755A" w:rsidRDefault="009C755A" w:rsidP="009C755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Рассказы о детях и для детей  в русской литературе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XIX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>. - рубежа XIX –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XXвв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755A" w:rsidRDefault="009C755A" w:rsidP="009C75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9C755A" w:rsidRDefault="009C755A" w:rsidP="009C755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Русская литература XIX века: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Проза для детей: жанры, темы, проблемы, образы.</w:t>
      </w:r>
    </w:p>
    <w:p w:rsidR="009C755A" w:rsidRDefault="009C755A" w:rsidP="009C755A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Роль Л.Н. Толстого в развитии темы детства в русской литературе. Педагогическая  деятельность Л.Н. Толстого и  творчество  для детей. </w:t>
      </w:r>
    </w:p>
    <w:p w:rsidR="009C755A" w:rsidRDefault="009C755A" w:rsidP="009C755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А.П. Чехов о детях и для детей. Образы детей и тема детства в рассказах. </w:t>
      </w: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Рассмотрите рассказы о детях и для детей А.П. Чехова: Образы детей и тема детства в рассказах.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«Дома», «Гриша», «Кухарка женится», «Детвора», «Событие», «Ванька», «Беглец», «Спать хочется» и др.; «Каштанка» и «Белолобый»: жанр, проблематика, поэтика. </w:t>
      </w:r>
      <w:proofErr w:type="gramEnd"/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Прочитайте произведения русских писателей XIX века из списка для самостоятельного чтения: К.Д. </w:t>
      </w:r>
      <w:r>
        <w:rPr>
          <w:rFonts w:ascii="Times New Roman" w:hAnsi="Times New Roman" w:cs="Times New Roman"/>
          <w:iCs/>
          <w:sz w:val="24"/>
          <w:szCs w:val="24"/>
        </w:rPr>
        <w:t>Ушинский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В.М. Гаршин, Д.В. Григорович, Н.М. Гарин-Михайловский, Д.Н.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Мамин-Сибиряк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Н.П. Вагнер и др. Рассмотрите жанровые модификации рассказа. Подготовьте сообщения / презентации по произведениям русских писателей XIX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9C755A" w:rsidRDefault="009C755A" w:rsidP="009C755A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755A" w:rsidRDefault="009C755A" w:rsidP="009C755A">
      <w:pPr>
        <w:pStyle w:val="a4"/>
        <w:spacing w:after="0" w:line="240" w:lineRule="auto"/>
        <w:ind w:left="1069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XIX в.– С.43-160.</w:t>
      </w: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А.В. Терновского. М.: Просвещение, 1977. </w:t>
      </w: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</w:t>
      </w: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4.Особенности русской литературы конца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sz w:val="24"/>
          <w:szCs w:val="24"/>
        </w:rPr>
        <w:t xml:space="preserve"> – начала 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sz w:val="24"/>
          <w:szCs w:val="24"/>
        </w:rPr>
        <w:t xml:space="preserve"> вв. Детская литература в контексте общего литературного развития. </w:t>
      </w: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Рассказы о детях и для детей  в русской литературе рубежа XIX – XX вв.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5.1.Тема обездоленного детства в повестях и рассказах Л.Н. Андреева, А. Серафимовича, А.И. Куприна и др. 5.2. Изображение процесса формирования личности ребёнка В.Г. Короленко. 5.3. Феномен Л.Чарской: история публикации ее произведений, жанры, темы, идеи, образы.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Задание.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 о жанровом своеобразии и тематическом  многообразии рассказа в литературе для детей этого периода. </w:t>
      </w: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Серебряный век. Детские журналы на рубеже веков. Массовая детская литература. – С.171-189.</w:t>
      </w: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сообщения / презентации по произведениям русских писателей рубежа XIX – XX вв. (из списка для самостоятельного чтения): А.Н. Толстой, А.И. Куприн, Л.Н. Андреев, В.Г. Короленко,  Л.Чарская, М. Горький и др. </w:t>
      </w:r>
    </w:p>
    <w:p w:rsidR="009C755A" w:rsidRDefault="009C755A" w:rsidP="009C755A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05.10.2020г. Детская литература с основами литературоведения.</w:t>
      </w:r>
    </w:p>
    <w:p w:rsidR="009C755A" w:rsidRDefault="009C755A" w:rsidP="009C755A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занятие:</w:t>
      </w:r>
    </w:p>
    <w:p w:rsidR="009C755A" w:rsidRDefault="009C755A" w:rsidP="009C755A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Жанровое и тематическое многообразие произведений Л.Н. Толстого для детей в «Русских книгах для чтения»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И.Н., Николаева,  С.А.  Детская литература: учебник для студентов вузов - М.: Академия, 2009 //Русская детская литература XIX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>. Вторая половина XIX века.– С.96-160.</w:t>
      </w: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Прочитайте произведения Л.Н. Толстого (</w:t>
      </w:r>
      <w:proofErr w:type="gramStart"/>
      <w:r>
        <w:rPr>
          <w:rFonts w:ascii="Times New Roman" w:hAnsi="Times New Roman" w:cs="Times New Roman"/>
          <w:sz w:val="24"/>
          <w:szCs w:val="24"/>
        </w:rPr>
        <w:t>см</w:t>
      </w:r>
      <w:proofErr w:type="gramEnd"/>
      <w:r>
        <w:rPr>
          <w:rFonts w:ascii="Times New Roman" w:hAnsi="Times New Roman" w:cs="Times New Roman"/>
          <w:sz w:val="24"/>
          <w:szCs w:val="24"/>
        </w:rPr>
        <w:t>.: список для самостоятельного чтения), рассмотрите жанровые модификации рассказа  в «Русских книгах для чтения» и обратите внимание на то, как влияет рассказ на другие жанры в «Русских книгах для чтения». Приготовьтесь к обсуждению на занятии прочитанных произведений Л.Н. Толстого в следующих аспектах:</w:t>
      </w: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История создания и жанровая специфика «Русских книг для чтения».</w:t>
      </w: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Жанр рассказа и его модификации в «Русских книгах для чтения». Художественные особенности рассказов.</w:t>
      </w: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Сказки и другие фольклорные жанры в «Русских книгах для чтения»: их ориентация на жанр рассказа. Проблематика, воспитательное значение.</w:t>
      </w: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Своеобразие басен Л.Толстого: лаконизм, преобладание нравственной проблематики, прозаическая форма. Влияние жанра рассказа.</w:t>
      </w: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Научно-познавательные произведения, их синтетический характер (влияние рассказа), возможность и целесообразность включения в чтение современного ребенка.</w:t>
      </w:r>
    </w:p>
    <w:p w:rsidR="009C755A" w:rsidRDefault="009C755A" w:rsidP="009C755A">
      <w:pPr>
        <w:pStyle w:val="a4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C755A" w:rsidRDefault="009C755A" w:rsidP="009C755A">
      <w:pPr>
        <w:pStyle w:val="a4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Толстой Л.Н.</w:t>
      </w:r>
      <w:r>
        <w:rPr>
          <w:rFonts w:ascii="Times New Roman" w:hAnsi="Times New Roman" w:cs="Times New Roman"/>
        </w:rPr>
        <w:t xml:space="preserve"> Русские книги для детей. Любое издание.</w:t>
      </w: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Толстой Л.Н.</w:t>
      </w:r>
      <w:r>
        <w:rPr>
          <w:rFonts w:ascii="Times New Roman" w:hAnsi="Times New Roman" w:cs="Times New Roman"/>
        </w:rPr>
        <w:t xml:space="preserve"> Азбука. Новая азбука. – М., 1978.</w:t>
      </w: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Фотеева А.</w:t>
      </w:r>
      <w:r>
        <w:rPr>
          <w:rFonts w:ascii="Times New Roman" w:hAnsi="Times New Roman" w:cs="Times New Roman"/>
        </w:rPr>
        <w:t xml:space="preserve"> «Азбука» Л.Н.. Толстого. К 100-летию ее создания//Сов</w:t>
      </w:r>
      <w:proofErr w:type="gramStart"/>
      <w:r>
        <w:rPr>
          <w:rFonts w:ascii="Times New Roman" w:hAnsi="Times New Roman" w:cs="Times New Roman"/>
        </w:rPr>
        <w:t>.п</w:t>
      </w:r>
      <w:proofErr w:type="gramEnd"/>
      <w:r>
        <w:rPr>
          <w:rFonts w:ascii="Times New Roman" w:hAnsi="Times New Roman" w:cs="Times New Roman"/>
        </w:rPr>
        <w:t>едагогика.-1973.-№ 1.</w:t>
      </w: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Зайцев В.И.</w:t>
      </w:r>
      <w:r>
        <w:rPr>
          <w:rFonts w:ascii="Times New Roman" w:hAnsi="Times New Roman" w:cs="Times New Roman"/>
        </w:rPr>
        <w:t xml:space="preserve"> Лев Толстой и дети // Дошкольное воспитание. – 1970. – №№11, 12.</w:t>
      </w: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Детская </w:t>
      </w:r>
      <w:r>
        <w:rPr>
          <w:rFonts w:ascii="Times New Roman" w:hAnsi="Times New Roman" w:cs="Times New Roman"/>
        </w:rPr>
        <w:t>литература. – 1978. – №9 (номер посвящен творчеству Л.Н. Толстого).</w:t>
      </w: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i/>
        </w:rPr>
        <w:t>Бегак</w:t>
      </w:r>
      <w:proofErr w:type="spellEnd"/>
      <w:r>
        <w:rPr>
          <w:rFonts w:ascii="Times New Roman" w:hAnsi="Times New Roman" w:cs="Times New Roman"/>
          <w:i/>
        </w:rPr>
        <w:t xml:space="preserve"> Б. </w:t>
      </w:r>
      <w:r>
        <w:rPr>
          <w:rFonts w:ascii="Times New Roman" w:hAnsi="Times New Roman" w:cs="Times New Roman"/>
        </w:rPr>
        <w:t>Доброе слово для всей семьи / Классики в стране детства.– М.,1983.– С.3–19.</w:t>
      </w: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Из списка для самостоятельного чтения:</w:t>
      </w: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</w:t>
      </w:r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Первая русская книга для чтения (3 сказки, по 3 рассказа – </w:t>
      </w:r>
      <w:proofErr w:type="gramEnd"/>
    </w:p>
    <w:p w:rsidR="009C755A" w:rsidRDefault="009C755A" w:rsidP="009C75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художественные и познавательные, 3 басни).</w:t>
      </w:r>
    </w:p>
    <w:p w:rsidR="009C755A" w:rsidRDefault="009C755A" w:rsidP="009C755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Три медведя,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Липунюшка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Как мужик гусей делил; </w:t>
      </w:r>
    </w:p>
    <w:p w:rsidR="009C755A" w:rsidRDefault="009C755A" w:rsidP="009C755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Филипок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Птичка, Девочка и грибы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муравьях, Как медведя поймали, Рассказ аэронавта; </w:t>
      </w:r>
    </w:p>
    <w:p w:rsidR="009C755A" w:rsidRDefault="009C755A" w:rsidP="009C755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Два товарища, Садовник и сыновья, Тетерев и лиса</w:t>
      </w:r>
    </w:p>
    <w:p w:rsidR="009C755A" w:rsidRDefault="009C755A" w:rsidP="009C755A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D4140B" w:rsidRPr="009C755A" w:rsidRDefault="00D4140B" w:rsidP="009C755A"/>
    <w:sectPr w:rsidR="00D4140B" w:rsidRPr="009C755A" w:rsidSect="001A6E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E13684"/>
    <w:multiLevelType w:val="hybridMultilevel"/>
    <w:tmpl w:val="938E256E"/>
    <w:lvl w:ilvl="0" w:tplc="8D4C27F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FC48E1"/>
    <w:rsid w:val="001A6E46"/>
    <w:rsid w:val="00527CB0"/>
    <w:rsid w:val="0082435C"/>
    <w:rsid w:val="009C755A"/>
    <w:rsid w:val="00D4140B"/>
    <w:rsid w:val="00FC4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E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C48E1"/>
    <w:rPr>
      <w:color w:val="0000FF" w:themeColor="hyperlink"/>
      <w:u w:val="single"/>
    </w:rPr>
  </w:style>
  <w:style w:type="paragraph" w:styleId="2">
    <w:name w:val="Body Text 2"/>
    <w:basedOn w:val="a"/>
    <w:link w:val="20"/>
    <w:uiPriority w:val="99"/>
    <w:semiHidden/>
    <w:unhideWhenUsed/>
    <w:rsid w:val="009C755A"/>
    <w:pPr>
      <w:spacing w:after="120" w:line="480" w:lineRule="auto"/>
    </w:pPr>
    <w:rPr>
      <w:rFonts w:eastAsiaTheme="minorHAnsi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C755A"/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9C755A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774</Words>
  <Characters>4416</Characters>
  <Application>Microsoft Office Word</Application>
  <DocSecurity>0</DocSecurity>
  <Lines>36</Lines>
  <Paragraphs>10</Paragraphs>
  <ScaleCrop>false</ScaleCrop>
  <Company/>
  <LinksUpToDate>false</LinksUpToDate>
  <CharactersWithSpaces>5180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2020-10-02T17:37:00Z</dcterms:created>
  <dcterms:modified xsi:type="dcterms:W3CDTF">2020-10-02T18:26:00Z</dcterms:modified>
</cp:coreProperties>
</file>