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341" w:rsidRDefault="00BC2422" w:rsidP="00C57F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926341">
        <w:rPr>
          <w:rFonts w:ascii="Times New Roman" w:hAnsi="Times New Roman" w:cs="Times New Roman"/>
          <w:b/>
          <w:sz w:val="28"/>
          <w:szCs w:val="28"/>
        </w:rPr>
        <w:instrText xml:space="preserve"> HYPERLINK "</w:instrText>
      </w:r>
      <w:r w:rsidR="00926341" w:rsidRPr="00926341">
        <w:rPr>
          <w:rFonts w:ascii="Times New Roman" w:hAnsi="Times New Roman" w:cs="Times New Roman"/>
          <w:b/>
          <w:sz w:val="28"/>
          <w:szCs w:val="28"/>
        </w:rPr>
        <w:instrText>http://edu.vspu.ru/members/vvbardakova/docs/124880/</w:instrText>
      </w:r>
      <w:r w:rsidR="00926341">
        <w:rPr>
          <w:rFonts w:ascii="Times New Roman" w:hAnsi="Times New Roman" w:cs="Times New Roman"/>
          <w:b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926341" w:rsidRPr="00C652EE">
        <w:rPr>
          <w:rStyle w:val="a4"/>
          <w:rFonts w:ascii="Times New Roman" w:hAnsi="Times New Roman" w:cs="Times New Roman"/>
          <w:b/>
          <w:sz w:val="28"/>
          <w:szCs w:val="28"/>
        </w:rPr>
        <w:t>http://edu.vspu.ru/members/vvbardakova/docs/124880/</w:t>
      </w:r>
      <w:r>
        <w:rPr>
          <w:rFonts w:ascii="Times New Roman" w:hAnsi="Times New Roman" w:cs="Times New Roman"/>
          <w:b/>
          <w:sz w:val="28"/>
          <w:szCs w:val="28"/>
        </w:rPr>
        <w:fldChar w:fldCharType="end"/>
      </w:r>
    </w:p>
    <w:p w:rsidR="00926341" w:rsidRDefault="00926341" w:rsidP="00C57F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03EC2" w:rsidRDefault="00E03EC2" w:rsidP="00C57F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23.09.2020. Детская литература с основами литературоведения.</w:t>
      </w:r>
    </w:p>
    <w:p w:rsidR="00E03EC2" w:rsidRDefault="00E03EC2" w:rsidP="00C57F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Лекция.</w:t>
      </w:r>
    </w:p>
    <w:p w:rsidR="00C57FBA" w:rsidRDefault="00E03EC2" w:rsidP="00C57F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C57FBA">
        <w:rPr>
          <w:rFonts w:ascii="Times New Roman" w:hAnsi="Times New Roman" w:cs="Times New Roman"/>
          <w:b/>
          <w:sz w:val="28"/>
          <w:szCs w:val="28"/>
        </w:rPr>
        <w:t>Устное народное творчество для детей и в детском чтении.</w:t>
      </w:r>
      <w:r w:rsidR="00C57FBA">
        <w:rPr>
          <w:sz w:val="28"/>
          <w:szCs w:val="28"/>
        </w:rPr>
        <w:t xml:space="preserve"> </w:t>
      </w:r>
    </w:p>
    <w:p w:rsidR="00C57FBA" w:rsidRDefault="00C57FBA" w:rsidP="00C57F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FBA" w:rsidRDefault="00C57FBA" w:rsidP="00C57F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C57FBA" w:rsidRDefault="00C57FBA" w:rsidP="00C57FB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Фольклор как художественная система.  Детский фольклор и литература.</w:t>
      </w:r>
    </w:p>
    <w:p w:rsidR="00C57FBA" w:rsidRDefault="00C57FBA" w:rsidP="00C57FB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Детский фольклор. Поэтика детского фольклора. Жанры детского фольклора.</w:t>
      </w:r>
    </w:p>
    <w:p w:rsidR="00E03EC2" w:rsidRPr="00E03EC2" w:rsidRDefault="00C57FBA" w:rsidP="00E03EC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Устное народное творчество в воспитании и образовании детей.</w:t>
      </w:r>
    </w:p>
    <w:p w:rsidR="00C57FBA" w:rsidRPr="00E03EC2" w:rsidRDefault="00C57FBA" w:rsidP="00E03EC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3EC2">
        <w:rPr>
          <w:rFonts w:ascii="Times New Roman" w:hAnsi="Times New Roman" w:cs="Times New Roman"/>
          <w:b/>
          <w:sz w:val="28"/>
          <w:szCs w:val="28"/>
        </w:rPr>
        <w:t xml:space="preserve">Детский фольклор и малые фольклорные жанры: поэтика жанров, их педагогическое значение. </w:t>
      </w:r>
    </w:p>
    <w:p w:rsidR="00C57FBA" w:rsidRDefault="00C57FBA" w:rsidP="00C57F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C57FBA" w:rsidRDefault="00C57FBA" w:rsidP="00C57F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Устное народное творчество. – С.10-31.</w:t>
      </w:r>
    </w:p>
    <w:p w:rsidR="00C57FBA" w:rsidRDefault="00E03EC2" w:rsidP="00C57F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 для практическ</w:t>
      </w:r>
      <w:r w:rsidR="00C57FBA">
        <w:rPr>
          <w:rFonts w:ascii="Times New Roman" w:hAnsi="Times New Roman" w:cs="Times New Roman"/>
          <w:b/>
          <w:sz w:val="28"/>
          <w:szCs w:val="28"/>
        </w:rPr>
        <w:t xml:space="preserve">ой работы: </w:t>
      </w:r>
      <w:r w:rsidR="00C57FBA">
        <w:rPr>
          <w:rFonts w:ascii="Times New Roman" w:hAnsi="Times New Roman" w:cs="Times New Roman"/>
          <w:sz w:val="28"/>
          <w:szCs w:val="28"/>
        </w:rPr>
        <w:t>познакомьтесь с текстами фольклорных произведений, отберите заинтересовавшие тексты, прочитайте научные исследования о каждом из жанров, подготовьте анализ отобранных произведений. Познакомьтесь, как представлены изученные жанры в одной из хрестоматий для чтения младших школьников по следующим критериям: количество, тематическое разнообразие, жанровые модификации.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Приведите примеры (1-3) малых жанров фольклора</w:t>
      </w:r>
      <w:r w:rsidR="00C57F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7FBA" w:rsidRDefault="00C57FBA" w:rsidP="00C57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FBA" w:rsidRDefault="00C57FBA" w:rsidP="00C57F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литература:</w:t>
      </w:r>
    </w:p>
    <w:p w:rsidR="00C57FBA" w:rsidRDefault="00C57FBA" w:rsidP="00C57F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/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подгот</w:t>
      </w:r>
      <w:proofErr w:type="spellEnd"/>
      <w:r>
        <w:rPr>
          <w:rFonts w:ascii="Times New Roman" w:hAnsi="Times New Roman" w:cs="Times New Roman"/>
          <w:sz w:val="28"/>
          <w:szCs w:val="28"/>
        </w:rPr>
        <w:t>. В.В. Митрофанова. Л., 1968.</w:t>
      </w:r>
    </w:p>
    <w:p w:rsidR="00C57FBA" w:rsidRDefault="00C57FBA" w:rsidP="00C57F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Мудрость народная. Жизнь человека в русском фольклоре.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</w:t>
      </w:r>
      <w:proofErr w:type="spellEnd"/>
      <w:r>
        <w:rPr>
          <w:rFonts w:ascii="Times New Roman" w:hAnsi="Times New Roman" w:cs="Times New Roman"/>
          <w:sz w:val="28"/>
          <w:szCs w:val="28"/>
        </w:rPr>
        <w:t>. 1. Младенчество; Детство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>
        <w:rPr>
          <w:rFonts w:ascii="Times New Roman" w:hAnsi="Times New Roman" w:cs="Times New Roman"/>
          <w:sz w:val="28"/>
          <w:szCs w:val="28"/>
        </w:rPr>
        <w:t>ост. В. Аникин. – М., 1991.</w:t>
      </w:r>
    </w:p>
    <w:p w:rsidR="00C57FBA" w:rsidRDefault="00C57FBA" w:rsidP="00C57F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Русские пословицы и поговорки. М., 1983.</w:t>
      </w:r>
    </w:p>
    <w:p w:rsidR="00C57FBA" w:rsidRDefault="00C57FBA" w:rsidP="00C57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Бегак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Б.А. Неиссякаемый родник. Детская литература и народное творчество. М., 1973.</w:t>
      </w:r>
    </w:p>
    <w:p w:rsidR="00C57FBA" w:rsidRDefault="00C57FBA" w:rsidP="00C57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Василенко В.А. Детский фольклор // Русское народное поэтическое творчество / Под ред. проф. А.М. Новиковой и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Кокорева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М., 1969.</w:t>
      </w:r>
    </w:p>
    <w:p w:rsidR="00C57FBA" w:rsidRDefault="00C57FBA" w:rsidP="00C57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Лазутин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С.Г. Поэтика русского фольклора. М., 1981.</w:t>
      </w:r>
    </w:p>
    <w:p w:rsidR="00C57FBA" w:rsidRDefault="00C57FBA" w:rsidP="00C57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Мельников М.Н. Русский детский фольклор. – М., 1987.</w:t>
      </w:r>
    </w:p>
    <w:p w:rsidR="00C57FBA" w:rsidRDefault="00C57FBA" w:rsidP="00C57F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Митрофанова В.В. Русские народные загадки. Л., 1978.</w:t>
      </w:r>
    </w:p>
    <w:p w:rsidR="00C57FBA" w:rsidRDefault="00C57FBA" w:rsidP="00C57F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Рыбникова М.А. Загадки. – Любое издание.</w:t>
      </w:r>
    </w:p>
    <w:p w:rsidR="00C57FBA" w:rsidRDefault="00C57FBA" w:rsidP="00C57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Рыбникова М.А. Русские пословицы и поговорки. М., 1961.</w:t>
      </w:r>
    </w:p>
    <w:p w:rsidR="00C57FBA" w:rsidRDefault="00C57FBA" w:rsidP="00C57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204CD9" w:rsidRDefault="00204CD9"/>
    <w:sectPr w:rsidR="00204CD9" w:rsidSect="00494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83B8B"/>
    <w:multiLevelType w:val="hybridMultilevel"/>
    <w:tmpl w:val="92401252"/>
    <w:lvl w:ilvl="0" w:tplc="9C68E1B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7FBA"/>
    <w:rsid w:val="00204CD9"/>
    <w:rsid w:val="00494A66"/>
    <w:rsid w:val="00926341"/>
    <w:rsid w:val="00BC2422"/>
    <w:rsid w:val="00C57FBA"/>
    <w:rsid w:val="00E03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7FBA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9263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8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E69EC-0A8B-4529-95D1-91C3CF6A7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2020-09-18T09:24:00Z</dcterms:created>
  <dcterms:modified xsi:type="dcterms:W3CDTF">2020-09-18T10:35:00Z</dcterms:modified>
</cp:coreProperties>
</file>