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93D" w:rsidRDefault="00E5393D" w:rsidP="00E539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22.09.2020г.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E5393D">
        <w:rPr>
          <w:rFonts w:ascii="Times New Roman" w:hAnsi="Times New Roman" w:cs="Times New Roman"/>
          <w:b/>
          <w:sz w:val="24"/>
          <w:szCs w:val="24"/>
        </w:rPr>
        <w:t>41</w:t>
      </w:r>
      <w:r>
        <w:rPr>
          <w:rFonts w:ascii="Times New Roman" w:hAnsi="Times New Roman" w:cs="Times New Roman"/>
          <w:b/>
          <w:sz w:val="24"/>
          <w:szCs w:val="24"/>
        </w:rPr>
        <w:t xml:space="preserve">. Методика преподавания литературного чтения. </w:t>
      </w:r>
    </w:p>
    <w:p w:rsidR="00E5393D" w:rsidRPr="00E5393D" w:rsidRDefault="00E5393D" w:rsidP="00E539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Лекция.</w:t>
      </w:r>
    </w:p>
    <w:p w:rsidR="00E5393D" w:rsidRDefault="00E5393D" w:rsidP="00E53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Научные основы методики работы над художественными произведениями разных родов, видов, жанров.</w:t>
      </w:r>
    </w:p>
    <w:p w:rsidR="00E5393D" w:rsidRDefault="00E5393D" w:rsidP="00E53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E5393D" w:rsidRDefault="00E5393D" w:rsidP="00E53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E5393D" w:rsidRDefault="00E5393D" w:rsidP="00E53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Реферирование: </w:t>
      </w:r>
    </w:p>
    <w:p w:rsidR="00E5393D" w:rsidRDefault="00E5393D" w:rsidP="00E53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E5393D" w:rsidRDefault="00E5393D" w:rsidP="00E53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литературного произведения. </w:t>
      </w:r>
    </w:p>
    <w:p w:rsidR="00E5393D" w:rsidRDefault="00E5393D" w:rsidP="00E539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637E" w:rsidRDefault="0037637E"/>
    <w:sectPr w:rsidR="00376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393D"/>
    <w:rsid w:val="0037637E"/>
    <w:rsid w:val="00E53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2020-09-18T08:37:00Z</dcterms:created>
  <dcterms:modified xsi:type="dcterms:W3CDTF">2020-09-18T08:42:00Z</dcterms:modified>
</cp:coreProperties>
</file>