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7C7" w:rsidRPr="00A607C7" w:rsidRDefault="00A607C7" w:rsidP="00A607C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607C7">
        <w:rPr>
          <w:rFonts w:ascii="Times New Roman" w:hAnsi="Times New Roman" w:cs="Times New Roman"/>
          <w:b/>
          <w:sz w:val="24"/>
          <w:szCs w:val="24"/>
        </w:rPr>
        <w:t>01.06.2020 . ПБ</w:t>
      </w:r>
      <w:r w:rsidRPr="00A607C7">
        <w:rPr>
          <w:rFonts w:ascii="Times New Roman" w:hAnsi="Times New Roman" w:cs="Times New Roman"/>
          <w:b/>
          <w:sz w:val="24"/>
          <w:szCs w:val="24"/>
          <w:lang w:val="en-US"/>
        </w:rPr>
        <w:t>Z</w:t>
      </w:r>
      <w:r w:rsidRPr="00A607C7">
        <w:rPr>
          <w:rFonts w:ascii="Times New Roman" w:hAnsi="Times New Roman" w:cs="Times New Roman"/>
          <w:b/>
          <w:sz w:val="24"/>
          <w:szCs w:val="24"/>
        </w:rPr>
        <w:t>-22 (5) Методика анализа художественного произведения в начальной школе</w:t>
      </w:r>
    </w:p>
    <w:p w:rsidR="00A607C7" w:rsidRPr="00A607C7" w:rsidRDefault="00A607C7" w:rsidP="00A607C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607C7">
        <w:rPr>
          <w:rFonts w:ascii="Times New Roman" w:hAnsi="Times New Roman" w:cs="Times New Roman"/>
          <w:b/>
          <w:sz w:val="24"/>
          <w:szCs w:val="24"/>
        </w:rPr>
        <w:t>Тема: Методы и приёмы анализа художественного произведения в начальной школе</w:t>
      </w:r>
    </w:p>
    <w:p w:rsidR="00A607C7" w:rsidRDefault="00A607C7" w:rsidP="00A607C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607C7">
        <w:rPr>
          <w:rFonts w:ascii="Times New Roman" w:hAnsi="Times New Roman" w:cs="Times New Roman"/>
          <w:b/>
          <w:sz w:val="24"/>
          <w:szCs w:val="24"/>
        </w:rPr>
        <w:t>План.</w:t>
      </w:r>
    </w:p>
    <w:p w:rsidR="00A607C7" w:rsidRDefault="00A607C7" w:rsidP="00A607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1. Научные основы анализа художественного произведения в начальной школе</w:t>
      </w:r>
    </w:p>
    <w:p w:rsidR="00A607C7" w:rsidRDefault="00A607C7" w:rsidP="00A607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Литературоведческие основы анализа произведения литературы в начальной школе. </w:t>
      </w:r>
    </w:p>
    <w:p w:rsidR="00A607C7" w:rsidRDefault="00A607C7" w:rsidP="00A607C7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Составить тезисный план-конспект:</w:t>
      </w:r>
    </w:p>
    <w:p w:rsidR="00A607C7" w:rsidRDefault="00A607C7" w:rsidP="00A607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2. Литература как искусств и как школьная дисциплина.– С.12-23.</w:t>
      </w:r>
    </w:p>
    <w:p w:rsidR="00A607C7" w:rsidRDefault="00A607C7" w:rsidP="00A607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Психологические основы анализа произведения литературы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07C7" w:rsidRDefault="00A607C7" w:rsidP="00A607C7">
      <w:pPr>
        <w:spacing w:after="0" w:line="240" w:lineRule="auto"/>
        <w:ind w:left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Составить тезисный план-конспект:</w:t>
      </w:r>
    </w:p>
    <w:p w:rsidR="00A607C7" w:rsidRDefault="00A607C7" w:rsidP="00A607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Раздел 2. Глава 4. Научные основы анализа художественного произведения. – С.142-148. </w:t>
      </w:r>
    </w:p>
    <w:p w:rsidR="00A607C7" w:rsidRDefault="00A607C7" w:rsidP="00A607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Методические закономерности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организации урока изучения произведения литературы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607C7" w:rsidRDefault="00A607C7" w:rsidP="00A607C7">
      <w:pPr>
        <w:spacing w:after="0" w:line="240" w:lineRule="auto"/>
        <w:ind w:left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Составить тезисный план-конспект:</w:t>
      </w:r>
    </w:p>
    <w:p w:rsidR="00A607C7" w:rsidRDefault="00A607C7" w:rsidP="00A607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 Глава 6.2. Принципы организации школьного анализа художественного произведения и структура урока литературного чтения. – С.100-115.</w:t>
      </w:r>
    </w:p>
    <w:p w:rsidR="00A607C7" w:rsidRDefault="00A607C7" w:rsidP="00A607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Раздел 2. Глава 5. Методика чтения и анализа художественного произведения в начальных классах. – С. 148-158.</w:t>
      </w:r>
    </w:p>
    <w:p w:rsidR="00A607C7" w:rsidRDefault="00A607C7" w:rsidP="00A607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Рыжкова Т.В. Теоретические основы и технологии начального литературного образования. – М., 2007 // Раздел 3. Глава 7. Принципы изучения литературного произведения в начальной школе. – С.120-127.</w:t>
      </w:r>
    </w:p>
    <w:p w:rsidR="00A607C7" w:rsidRDefault="00A607C7" w:rsidP="00A607C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 xml:space="preserve"> Методы и приемы работы над произведениями литературы на уроке в начальной школе</w:t>
      </w:r>
    </w:p>
    <w:p w:rsidR="00A607C7" w:rsidRDefault="00A607C7" w:rsidP="00A607C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анализа:</w:t>
      </w:r>
    </w:p>
    <w:p w:rsidR="00A607C7" w:rsidRDefault="00A607C7" w:rsidP="00A607C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Идейно-тематический анализ произведения литературы;</w:t>
      </w:r>
    </w:p>
    <w:p w:rsidR="00A607C7" w:rsidRDefault="00A607C7" w:rsidP="00A607C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 образа персонажа произведения литературы;</w:t>
      </w:r>
    </w:p>
    <w:p w:rsidR="00A607C7" w:rsidRDefault="00A607C7" w:rsidP="00A607C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сюжетно-композиционной структуры произведений различных жанров;</w:t>
      </w:r>
    </w:p>
    <w:p w:rsidR="00A607C7" w:rsidRDefault="00A607C7" w:rsidP="00A607C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 речевой  структуры произведения литературы; </w:t>
      </w:r>
    </w:p>
    <w:p w:rsidR="00A607C7" w:rsidRDefault="00A607C7" w:rsidP="00A607C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стиля писателя; </w:t>
      </w:r>
    </w:p>
    <w:p w:rsidR="00A607C7" w:rsidRDefault="00A607C7" w:rsidP="00A607C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Сопоставительный анализ произведений литературы, литературы и фольклора.</w:t>
      </w:r>
    </w:p>
    <w:p w:rsidR="00A607C7" w:rsidRDefault="00A607C7" w:rsidP="00A607C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07C7" w:rsidRDefault="00A607C7" w:rsidP="00A607C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Литература для изучения: </w:t>
      </w:r>
    </w:p>
    <w:p w:rsidR="00A607C7" w:rsidRDefault="00A607C7" w:rsidP="00A607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5. Методика чтения и анализа художественного произведения в начальных классах. – С.148-158. </w:t>
      </w:r>
    </w:p>
    <w:p w:rsidR="00A607C7" w:rsidRDefault="00A607C7" w:rsidP="00A607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4. Глава 12.1-12.2. Методы и приемы изучения литературного произведения. – С. 168-170; Глава 12.4.  Метод анализа литературного произведения и его приемы. – С.179-245. </w:t>
      </w:r>
    </w:p>
    <w:p w:rsidR="00A607C7" w:rsidRDefault="00A607C7" w:rsidP="00A607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6. Методы и приемы начального литературного образования: 6.3. Приемы анализа художественного произведения. – С.116 -169; Глава 10.3.1. Анализ произведения в культурно-историческом контексте.– С. 240-250.</w:t>
      </w:r>
    </w:p>
    <w:p w:rsidR="00A607C7" w:rsidRDefault="00A607C7" w:rsidP="00A607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proofErr w:type="gramStart"/>
      <w:r>
        <w:rPr>
          <w:rFonts w:ascii="Times New Roman" w:hAnsi="Times New Roman" w:cs="Times New Roman"/>
          <w:sz w:val="24"/>
          <w:szCs w:val="24"/>
        </w:rPr>
        <w:t>Анализ современных  программ и учебников по литературному чтению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(«Школа России», «Перспектива»,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 и др.</w:t>
      </w:r>
      <w:proofErr w:type="gramEnd"/>
    </w:p>
    <w:p w:rsidR="00A607C7" w:rsidRDefault="00A607C7" w:rsidP="00A607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607C7" w:rsidRDefault="00A607C7" w:rsidP="00A607C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Анализ произведений детской литературы различных видов и жанров. </w:t>
      </w:r>
    </w:p>
    <w:p w:rsidR="00A607C7" w:rsidRDefault="00A607C7" w:rsidP="00A607C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Анализ эпических произведений (художественная и познавательная литература): </w:t>
      </w:r>
      <w:r>
        <w:rPr>
          <w:rFonts w:ascii="Times New Roman" w:hAnsi="Times New Roman" w:cs="Times New Roman"/>
          <w:sz w:val="24"/>
          <w:szCs w:val="24"/>
        </w:rPr>
        <w:t>Жанровые особенности эпических произведений для детей. Жанровые разновидности эпических произведений для детей (рассказ, сказка, басня). Методические приемы изучения эпических произведений для детей.</w:t>
      </w:r>
      <w:r>
        <w:rPr>
          <w:rFonts w:ascii="Times New Roman" w:hAnsi="Times New Roman" w:cs="Times New Roman"/>
          <w:b/>
          <w:sz w:val="24"/>
          <w:szCs w:val="24"/>
        </w:rPr>
        <w:t xml:space="preserve"> Анализ произведений природоведческой проблематики: </w:t>
      </w:r>
      <w:r>
        <w:rPr>
          <w:rFonts w:ascii="Times New Roman" w:hAnsi="Times New Roman" w:cs="Times New Roman"/>
          <w:sz w:val="24"/>
          <w:szCs w:val="24"/>
        </w:rPr>
        <w:t>Анализ жанровой специфики произведения о природе для детей.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Методические приемы ознакомления детей с произведениями о природе.</w:t>
      </w:r>
      <w:r>
        <w:rPr>
          <w:rFonts w:ascii="Times New Roman" w:hAnsi="Times New Roman" w:cs="Times New Roman"/>
          <w:b/>
          <w:sz w:val="24"/>
          <w:szCs w:val="24"/>
        </w:rPr>
        <w:t xml:space="preserve"> Анализ научно-художественных и познавательных произведений для детей: </w:t>
      </w:r>
      <w:r>
        <w:rPr>
          <w:rFonts w:ascii="Times New Roman" w:hAnsi="Times New Roman" w:cs="Times New Roman"/>
          <w:sz w:val="24"/>
          <w:szCs w:val="24"/>
        </w:rPr>
        <w:t>Жанровые признаки научно-познавательных произведений для детей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Методические приемы работы с научно-популярными произведениями.</w:t>
      </w:r>
    </w:p>
    <w:p w:rsidR="00A607C7" w:rsidRDefault="00A607C7" w:rsidP="00A607C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Анализ </w:t>
      </w:r>
      <w:r>
        <w:rPr>
          <w:rFonts w:ascii="Times New Roman" w:hAnsi="Times New Roman" w:cs="Times New Roman"/>
          <w:b/>
          <w:sz w:val="24"/>
          <w:szCs w:val="24"/>
        </w:rPr>
        <w:t xml:space="preserve">драматических произведений: </w:t>
      </w:r>
      <w:r>
        <w:rPr>
          <w:rFonts w:ascii="Times New Roman" w:hAnsi="Times New Roman" w:cs="Times New Roman"/>
          <w:sz w:val="24"/>
          <w:szCs w:val="24"/>
        </w:rPr>
        <w:t>Анализ жанровых особенностей драматического произведения. Методические приемы ознакомления детей с драматическими произведениями: чтение по ролям, инсценировки, кукольный театр и др.</w:t>
      </w:r>
    </w:p>
    <w:p w:rsidR="00A607C7" w:rsidRDefault="00A607C7" w:rsidP="00A607C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Анализ лирических произведений:</w:t>
      </w:r>
      <w:r>
        <w:rPr>
          <w:rFonts w:ascii="Times New Roman" w:hAnsi="Times New Roman" w:cs="Times New Roman"/>
          <w:sz w:val="24"/>
          <w:szCs w:val="24"/>
        </w:rPr>
        <w:t xml:space="preserve"> Анализ жанровых особенностей лирического произведения. К вопросу о жанровых разновидностях лирических произведений для детей. Стихотворение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написанное стихами литературное произведение сравнительно небольшого размера.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Анализ темы, сюжета и композиции стихотворения. Анализ пейзажной лирики.  Анализ игровой поэзии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Анализ стихотворной формы.</w:t>
      </w:r>
    </w:p>
    <w:p w:rsidR="00A607C7" w:rsidRDefault="00A607C7" w:rsidP="00A607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607C7" w:rsidRDefault="00A607C7" w:rsidP="00A607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Рассмотреть Таблицу </w:t>
      </w:r>
      <w:r>
        <w:rPr>
          <w:rFonts w:ascii="Times New Roman" w:hAnsi="Times New Roman" w:cs="Times New Roman"/>
          <w:b/>
          <w:sz w:val="24"/>
          <w:szCs w:val="24"/>
        </w:rPr>
        <w:t xml:space="preserve">«Методика изучения произведений в их родовой специфике»  в пособии </w:t>
      </w:r>
      <w:r>
        <w:rPr>
          <w:rFonts w:ascii="Times New Roman" w:hAnsi="Times New Roman" w:cs="Times New Roman"/>
          <w:sz w:val="24"/>
          <w:szCs w:val="24"/>
        </w:rPr>
        <w:t>Лазаревой В.А. (См.: Лазарева В.А. Технология анализа художественного текста на уроках литературного чтения в начальной школе.</w:t>
      </w:r>
      <w:proofErr w:type="gramStart"/>
      <w:r>
        <w:rPr>
          <w:rFonts w:ascii="Times New Roman" w:hAnsi="Times New Roman" w:cs="Times New Roman"/>
          <w:sz w:val="24"/>
          <w:szCs w:val="24"/>
        </w:rPr>
        <w:t>–М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.: Институт инноваций в образовании им.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Л.В.Занкова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: Изд-во Оникс, 2006.– 96 с.– С.26-27).</w:t>
      </w:r>
    </w:p>
    <w:p w:rsidR="00A607C7" w:rsidRDefault="00A607C7" w:rsidP="00A607C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</w:p>
    <w:p w:rsidR="00A607C7" w:rsidRDefault="00A607C7" w:rsidP="00A607C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Таблица  «Методика изучения произведений в их родовой специфике» </w:t>
      </w:r>
    </w:p>
    <w:p w:rsidR="00A607C7" w:rsidRDefault="00A607C7" w:rsidP="00A607C7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0" w:type="dxa"/>
        <w:tblLook w:val="04A0"/>
      </w:tblPr>
      <w:tblGrid>
        <w:gridCol w:w="4785"/>
        <w:gridCol w:w="4786"/>
      </w:tblGrid>
      <w:tr w:rsidR="00A607C7" w:rsidTr="00A607C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Особенности рода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Методика изучения, </w:t>
            </w:r>
          </w:p>
          <w:p w:rsidR="00A607C7" w:rsidRDefault="00A607C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технологические приемы</w:t>
            </w:r>
          </w:p>
        </w:tc>
      </w:tr>
      <w:tr w:rsidR="00A607C7" w:rsidTr="00A607C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Эпос – авторское повествование о событиях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рассказ, сказка, басня</w:t>
            </w:r>
          </w:p>
        </w:tc>
      </w:tr>
      <w:tr w:rsidR="00A607C7" w:rsidTr="00A607C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Сюжет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последовательность событий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Путь анализа вслед за автором, по сюжету</w:t>
            </w:r>
          </w:p>
        </w:tc>
      </w:tr>
      <w:tr w:rsidR="00A607C7" w:rsidTr="00A607C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Эпизод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звено в цепи сюжета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Отбор эпизодов в соответствии с педагогической концепцией текста.</w:t>
            </w:r>
          </w:p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Выяснение логической связи эпизодов, значение финальных эпизодов</w:t>
            </w:r>
          </w:p>
        </w:tc>
      </w:tr>
      <w:tr w:rsidR="00A607C7" w:rsidTr="00A607C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Герой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движущая сила событий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ключевой структурной схемы, образной системы произведения.</w:t>
            </w:r>
          </w:p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Выяснение мотивов, причин, последствий поступков героев, их оценка.</w:t>
            </w:r>
          </w:p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взаимоотношений героев.</w:t>
            </w:r>
          </w:p>
        </w:tc>
      </w:tr>
      <w:tr w:rsidR="00A607C7" w:rsidTr="00A607C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Идея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главная мысль автора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названием, дописывание сюжета.</w:t>
            </w:r>
          </w:p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способов выражения авторского сознания (лексических, сюжетных и др.)</w:t>
            </w:r>
          </w:p>
        </w:tc>
      </w:tr>
      <w:tr w:rsidR="00A607C7" w:rsidTr="00A607C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Лирика – изображение чувств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стихотворение</w:t>
            </w:r>
          </w:p>
        </w:tc>
      </w:tr>
      <w:tr w:rsidR="00A607C7" w:rsidTr="00A607C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Картина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изображение жизни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 как способ выражения внутреннего читательского видения, его адекватность авторскому образу.</w:t>
            </w:r>
          </w:p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Составление «картинного» плана, ассоциативных рядов, системы образов.</w:t>
            </w:r>
          </w:p>
        </w:tc>
      </w:tr>
      <w:tr w:rsidR="00A607C7" w:rsidTr="00A607C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Чувство, настроение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«… главное не сама картина, а чувство, которое она вызывает» (М.А. Рыбникова)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лирического сюжета, борьбы мотивов, развития чувства.</w:t>
            </w:r>
          </w:p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«партитуры чувств».</w:t>
            </w:r>
          </w:p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Выразительное чтение.</w:t>
            </w:r>
          </w:p>
        </w:tc>
      </w:tr>
      <w:tr w:rsidR="00A607C7" w:rsidTr="00A607C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носитель эмоционально-образной окраски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«ключевыми», рисующими образ словами.</w:t>
            </w:r>
          </w:p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Медленное чтение.</w:t>
            </w:r>
          </w:p>
        </w:tc>
      </w:tr>
      <w:tr w:rsidR="00A607C7" w:rsidTr="00A607C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Стиль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совокупность способов изображения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Сопоставительный анализ как способ выявления стиля автора.</w:t>
            </w:r>
          </w:p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Воссоздание целого по структурным единицам.</w:t>
            </w:r>
          </w:p>
        </w:tc>
      </w:tr>
      <w:tr w:rsidR="00A607C7" w:rsidTr="00A607C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Драма – «подражание действию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действием, а не рассказом» (пьеса-сказка)</w:t>
            </w:r>
          </w:p>
        </w:tc>
      </w:tr>
      <w:tr w:rsidR="00A607C7" w:rsidTr="00A607C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Конфликт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основа драмы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и оценка позиций конфликтующих сторон. </w:t>
            </w:r>
          </w:p>
          <w:p w:rsidR="00A607C7" w:rsidRDefault="00A607C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по ролям.</w:t>
            </w:r>
          </w:p>
        </w:tc>
      </w:tr>
      <w:tr w:rsidR="00A607C7" w:rsidTr="00A607C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Герой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действующее лицо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поступков героя, его речи</w:t>
            </w:r>
          </w:p>
        </w:tc>
      </w:tr>
      <w:tr w:rsidR="00A607C7" w:rsidTr="00A607C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Подтекст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внутреннее содержание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деталей, повторов, пауз.</w:t>
            </w:r>
          </w:p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ремарок, выяснение внутреннего смысла действий.</w:t>
            </w:r>
          </w:p>
          <w:p w:rsidR="00A607C7" w:rsidRDefault="00A607C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Кульминация драмы.</w:t>
            </w:r>
          </w:p>
        </w:tc>
      </w:tr>
      <w:tr w:rsidR="00A607C7" w:rsidTr="00A607C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Авторская позиция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7C7" w:rsidRDefault="00A60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авторской позиции при «отсутствии» автора в драме.</w:t>
            </w:r>
          </w:p>
          <w:p w:rsidR="00A607C7" w:rsidRDefault="00A607C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афиши, ремарок, «немых сцен». </w:t>
            </w:r>
          </w:p>
        </w:tc>
      </w:tr>
    </w:tbl>
    <w:p w:rsidR="00A607C7" w:rsidRDefault="00A607C7" w:rsidP="00A607C7">
      <w:pPr>
        <w:spacing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607C7" w:rsidRDefault="00A607C7" w:rsidP="00A607C7">
      <w:pPr>
        <w:spacing w:after="100" w:afterAutospacing="1" w:line="240" w:lineRule="auto"/>
        <w:ind w:firstLine="709"/>
        <w:jc w:val="both"/>
        <w:rPr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>Литература для изучения:</w:t>
      </w:r>
    </w:p>
    <w:p w:rsidR="00A607C7" w:rsidRDefault="00A607C7" w:rsidP="00A607C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2007 // Глава 6. Особенности работы над произведениями разных родов и жанров.  – С.158-171. </w:t>
      </w:r>
    </w:p>
    <w:p w:rsidR="00A607C7" w:rsidRDefault="00A607C7" w:rsidP="00A607C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Теория литературы и практика читательской деятельности. Учебник. – М.: Академия, 2008. </w:t>
      </w:r>
    </w:p>
    <w:p w:rsidR="00A607C7" w:rsidRDefault="00A607C7" w:rsidP="00A607C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Академия, 1999.</w:t>
      </w:r>
    </w:p>
    <w:p w:rsidR="00A607C7" w:rsidRDefault="00A607C7" w:rsidP="00A607C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Т.С.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.– М.: Московский городской педагогический университет, 2011.</w:t>
      </w:r>
    </w:p>
    <w:p w:rsidR="00A607C7" w:rsidRDefault="00A607C7" w:rsidP="00A607C7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ED3653" w:rsidRDefault="00ED3653"/>
    <w:sectPr w:rsidR="00ED36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D0F2C"/>
    <w:multiLevelType w:val="hybridMultilevel"/>
    <w:tmpl w:val="517C9312"/>
    <w:lvl w:ilvl="0" w:tplc="2CC0282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960715"/>
    <w:multiLevelType w:val="hybridMultilevel"/>
    <w:tmpl w:val="8A323B14"/>
    <w:lvl w:ilvl="0" w:tplc="6436CF8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9A5718"/>
    <w:multiLevelType w:val="hybridMultilevel"/>
    <w:tmpl w:val="FBDA7A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660792"/>
    <w:multiLevelType w:val="hybridMultilevel"/>
    <w:tmpl w:val="CD2CAD22"/>
    <w:lvl w:ilvl="0" w:tplc="A796B588">
      <w:start w:val="3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EA2359A"/>
    <w:multiLevelType w:val="hybridMultilevel"/>
    <w:tmpl w:val="285C9B8E"/>
    <w:lvl w:ilvl="0" w:tplc="E99ED3F0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F60D22"/>
    <w:multiLevelType w:val="hybridMultilevel"/>
    <w:tmpl w:val="78BEA8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07C7"/>
    <w:rsid w:val="00A607C7"/>
    <w:rsid w:val="00ED3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7C7"/>
    <w:pPr>
      <w:ind w:left="720"/>
      <w:contextualSpacing/>
    </w:pPr>
  </w:style>
  <w:style w:type="table" w:styleId="a4">
    <w:name w:val="Table Grid"/>
    <w:basedOn w:val="a1"/>
    <w:uiPriority w:val="39"/>
    <w:rsid w:val="00A607C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4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1090</Words>
  <Characters>6218</Characters>
  <Application>Microsoft Office Word</Application>
  <DocSecurity>0</DocSecurity>
  <Lines>51</Lines>
  <Paragraphs>14</Paragraphs>
  <ScaleCrop>false</ScaleCrop>
  <Company/>
  <LinksUpToDate>false</LinksUpToDate>
  <CharactersWithSpaces>7294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2020-05-28T18:22:00Z</dcterms:created>
  <dcterms:modified xsi:type="dcterms:W3CDTF">2020-05-28T18:22:00Z</dcterms:modified>
</cp:coreProperties>
</file>