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D28F4" w:rsidRDefault="008D28F4" w:rsidP="008D28F4">
      <w:pPr>
        <w:ind w:firstLine="709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Осипова К. Н.</w:t>
      </w:r>
    </w:p>
    <w:p w:rsidR="008B57BA" w:rsidRDefault="008B57BA" w:rsidP="008B57B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0A6306">
        <w:rPr>
          <w:b/>
          <w:bCs/>
          <w:color w:val="000000"/>
          <w:sz w:val="28"/>
          <w:szCs w:val="28"/>
        </w:rPr>
        <w:t xml:space="preserve">Семинар </w:t>
      </w:r>
      <w:r>
        <w:rPr>
          <w:b/>
          <w:bCs/>
          <w:color w:val="000000"/>
          <w:sz w:val="28"/>
          <w:szCs w:val="28"/>
        </w:rPr>
        <w:t>3</w:t>
      </w:r>
      <w:r w:rsidRPr="000A6306">
        <w:rPr>
          <w:b/>
          <w:bCs/>
          <w:color w:val="000000"/>
          <w:sz w:val="28"/>
          <w:szCs w:val="28"/>
        </w:rPr>
        <w:t>. Литературное развитие и литературное образование младших школьников с нарушениями речи. Выявление уровня литературного развития школьников</w:t>
      </w:r>
      <w:r>
        <w:rPr>
          <w:b/>
          <w:bCs/>
          <w:color w:val="000000"/>
          <w:sz w:val="28"/>
          <w:szCs w:val="28"/>
        </w:rPr>
        <w:t xml:space="preserve"> (2 часа)</w:t>
      </w:r>
    </w:p>
    <w:p w:rsidR="00B83387" w:rsidRDefault="00B83387" w:rsidP="008B57BA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B83387" w:rsidRPr="00B83387" w:rsidRDefault="00B83387" w:rsidP="00B83387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B83387">
        <w:rPr>
          <w:b/>
          <w:bCs/>
          <w:color w:val="000000"/>
          <w:sz w:val="28"/>
          <w:szCs w:val="28"/>
        </w:rPr>
        <w:t>Задание 1</w:t>
      </w:r>
      <w:proofErr w:type="gramStart"/>
      <w:r w:rsidRPr="00B83387">
        <w:rPr>
          <w:b/>
          <w:bCs/>
          <w:color w:val="000000"/>
          <w:sz w:val="28"/>
          <w:szCs w:val="28"/>
        </w:rPr>
        <w:t>)  Описать</w:t>
      </w:r>
      <w:proofErr w:type="gramEnd"/>
      <w:r w:rsidRPr="00B83387">
        <w:rPr>
          <w:b/>
          <w:bCs/>
          <w:color w:val="000000"/>
          <w:sz w:val="28"/>
          <w:szCs w:val="28"/>
        </w:rPr>
        <w:t xml:space="preserve"> структуру школы 5 вида для детей с ТНР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 xml:space="preserve">Школа для детей с тяжёлыми нарушениями речи – тип специального школьного учреждения, предназначенный для детей, страдающих алалией, афазией, </w:t>
      </w:r>
      <w:proofErr w:type="spellStart"/>
      <w:r w:rsidRPr="00B83387">
        <w:rPr>
          <w:color w:val="000000"/>
          <w:sz w:val="28"/>
          <w:szCs w:val="28"/>
        </w:rPr>
        <w:t>ринолалией</w:t>
      </w:r>
      <w:proofErr w:type="spellEnd"/>
      <w:r w:rsidRPr="00B83387">
        <w:rPr>
          <w:color w:val="000000"/>
          <w:sz w:val="28"/>
          <w:szCs w:val="28"/>
        </w:rPr>
        <w:t>, дизартрией, заиканием при нормальном слухе и первично сохранном интеллекте. Успешное формирование речи и усвоение программы обучения у данного контингента детей эффективно лишь в школе специального назначения, где используется особая система коррекционного воздействия.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Первоначально эти школы обеспечивали образование в объёме 4 классов массовой школы.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Наряду с задачами общеобразовательной школы общего типа в данном учреждении выдвигаются в специфические задачи:</w:t>
      </w:r>
    </w:p>
    <w:p w:rsidR="00B83387" w:rsidRPr="00B83387" w:rsidRDefault="00B83387" w:rsidP="00B83387">
      <w:pPr>
        <w:pStyle w:val="a3"/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преодоление различных видов нарушений устной и письменной речи;</w:t>
      </w:r>
    </w:p>
    <w:p w:rsidR="00B83387" w:rsidRPr="00B83387" w:rsidRDefault="00B83387" w:rsidP="00B83387">
      <w:pPr>
        <w:pStyle w:val="a3"/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устранение связанных с ними особенностей психического развития в процессе коррекционно-воспитательной работы в учебное и внеучебное время;</w:t>
      </w:r>
    </w:p>
    <w:p w:rsidR="00B83387" w:rsidRPr="00B83387" w:rsidRDefault="00B83387" w:rsidP="00B83387">
      <w:pPr>
        <w:pStyle w:val="a3"/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профессионально-трудовая подготовка.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Школа состоит из двух отделений.</w:t>
      </w:r>
    </w:p>
    <w:p w:rsidR="00B83387" w:rsidRPr="00B83387" w:rsidRDefault="00B83387" w:rsidP="00B83387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 xml:space="preserve">В I отделение школы принимаются дети с диагнозом: алалия, афазия, дизартрия, </w:t>
      </w:r>
      <w:proofErr w:type="spellStart"/>
      <w:r w:rsidRPr="00B83387">
        <w:rPr>
          <w:color w:val="000000"/>
          <w:sz w:val="28"/>
          <w:szCs w:val="28"/>
        </w:rPr>
        <w:t>ринолалия</w:t>
      </w:r>
      <w:proofErr w:type="spellEnd"/>
      <w:r w:rsidRPr="00B83387">
        <w:rPr>
          <w:color w:val="000000"/>
          <w:sz w:val="28"/>
          <w:szCs w:val="28"/>
        </w:rPr>
        <w:t>, заикание, имеющие общее недоразвитие речи тяжёлой степени, препятствующее обучение в общеобразовательной школе. При комплектовании классов учитывается в первую очередь уровень речевого развития и характер первичного дефекта.</w:t>
      </w:r>
    </w:p>
    <w:p w:rsidR="00B83387" w:rsidRPr="00B83387" w:rsidRDefault="00B83387" w:rsidP="00B83387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Во II отделение зачисляются дети, страдающие тяжёлой формой заикания при нормальном развитии речи.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В I и II отделении образовательный процесс осуществляется в соответствии с уровнем образования программ двух отделений. В I отделении – I ступень – начальное общее образование с нормативным сроком освоения – 4 - 5 лет; II ступень – основное общее образование с нормативным сроком освоения – 6 лет.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Предельная наполняемость классов составляет 12 человек.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Выпускники специальных школ получают свидетельство о неполном среднем образовании.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В учебном процессе предусматривается большое число часов на производственно-трудовое обучение. При этом решаются две задачи: труд как важное коррекционно- воспитательное средство преодоления дефектов развития и формирования личности, и как главное условие подготовки детей с отклонением в психофизическом развитии к жизни и труду в обществе.</w:t>
      </w:r>
    </w:p>
    <w:p w:rsidR="00B83387" w:rsidRP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 xml:space="preserve">Коррекция нарушений речи и письма у учащихся проводится систематически в течение всего учебно-воспитательного процесса, но в наибольшей степени на уроках родного языка. В связи с этим выделены </w:t>
      </w:r>
      <w:r w:rsidRPr="00B83387">
        <w:rPr>
          <w:color w:val="000000"/>
          <w:sz w:val="28"/>
          <w:szCs w:val="28"/>
        </w:rPr>
        <w:lastRenderedPageBreak/>
        <w:t>специальные разделы: произношение, развитие речи, обучение грамоте, фонетика, грамматика, правописание и развитие речи, чтение и развитие речи.</w:t>
      </w:r>
    </w:p>
    <w:p w:rsid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  <w:r w:rsidRPr="00B83387">
        <w:rPr>
          <w:color w:val="000000"/>
          <w:sz w:val="28"/>
          <w:szCs w:val="28"/>
        </w:rPr>
        <w:t>Преодоление разнообразных проявлений речевых дефектов детей обеспечивается сочетанием фронтальных (урочных) и индивидуальных форм работы.</w:t>
      </w:r>
    </w:p>
    <w:p w:rsidR="00B83387" w:rsidRDefault="00B83387" w:rsidP="00B83387">
      <w:pPr>
        <w:ind w:firstLine="709"/>
        <w:jc w:val="both"/>
        <w:rPr>
          <w:color w:val="000000"/>
          <w:sz w:val="28"/>
          <w:szCs w:val="28"/>
        </w:rPr>
      </w:pPr>
    </w:p>
    <w:p w:rsidR="00B83387" w:rsidRDefault="00B83387" w:rsidP="00B83387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B83387">
        <w:rPr>
          <w:b/>
          <w:bCs/>
          <w:color w:val="000000"/>
          <w:sz w:val="28"/>
          <w:szCs w:val="28"/>
        </w:rPr>
        <w:t xml:space="preserve">Задание </w:t>
      </w:r>
      <w:r w:rsidRPr="00B83387">
        <w:rPr>
          <w:b/>
          <w:bCs/>
          <w:color w:val="000000"/>
          <w:sz w:val="28"/>
          <w:szCs w:val="28"/>
        </w:rPr>
        <w:t>2. Составить таблицу</w:t>
      </w:r>
      <w:r w:rsidRPr="00B83387">
        <w:rPr>
          <w:b/>
          <w:bCs/>
          <w:color w:val="000000"/>
          <w:sz w:val="28"/>
          <w:szCs w:val="28"/>
        </w:rPr>
        <w:t>.</w:t>
      </w:r>
    </w:p>
    <w:p w:rsidR="008B57BA" w:rsidRDefault="008B57BA" w:rsidP="004F6BEE">
      <w:pPr>
        <w:rPr>
          <w:b/>
          <w:bCs/>
        </w:rPr>
      </w:pPr>
    </w:p>
    <w:p w:rsidR="008B57BA" w:rsidRPr="004F6BEE" w:rsidRDefault="004F6BEE" w:rsidP="008B57BA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4F6BEE">
        <w:rPr>
          <w:b/>
          <w:bCs/>
          <w:sz w:val="28"/>
          <w:szCs w:val="28"/>
        </w:rPr>
        <w:t>Ринолалия</w:t>
      </w:r>
      <w:proofErr w:type="spellEnd"/>
    </w:p>
    <w:p w:rsidR="008B57BA" w:rsidRPr="008D3DF6" w:rsidRDefault="008B57BA" w:rsidP="008B57BA">
      <w:pPr>
        <w:ind w:firstLine="709"/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5"/>
        <w:gridCol w:w="5188"/>
      </w:tblGrid>
      <w:tr w:rsidR="00475795" w:rsidRPr="008D3DF6" w:rsidTr="00CF6FF7">
        <w:tc>
          <w:tcPr>
            <w:tcW w:w="7621" w:type="dxa"/>
            <w:shd w:val="clear" w:color="auto" w:fill="auto"/>
          </w:tcPr>
          <w:p w:rsidR="008B57BA" w:rsidRPr="004F6BEE" w:rsidRDefault="008B57BA" w:rsidP="00CF6FF7">
            <w:pPr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4F6BEE">
              <w:rPr>
                <w:b/>
                <w:bCs/>
                <w:sz w:val="28"/>
                <w:szCs w:val="28"/>
              </w:rPr>
              <w:t>Описание нарушения</w:t>
            </w:r>
          </w:p>
        </w:tc>
        <w:tc>
          <w:tcPr>
            <w:tcW w:w="7938" w:type="dxa"/>
          </w:tcPr>
          <w:p w:rsidR="008B57BA" w:rsidRPr="004F6BEE" w:rsidRDefault="008B57BA" w:rsidP="00CF6FF7">
            <w:pPr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4F6BEE">
              <w:rPr>
                <w:b/>
                <w:bCs/>
                <w:sz w:val="28"/>
                <w:szCs w:val="28"/>
              </w:rPr>
              <w:t>Речевая симптоматика нарушения в овладении чтения</w:t>
            </w:r>
          </w:p>
        </w:tc>
      </w:tr>
      <w:tr w:rsidR="00475795" w:rsidRPr="008D3DF6" w:rsidTr="00CF6FF7">
        <w:tc>
          <w:tcPr>
            <w:tcW w:w="7621" w:type="dxa"/>
            <w:shd w:val="clear" w:color="auto" w:fill="auto"/>
          </w:tcPr>
          <w:p w:rsidR="004F6BEE" w:rsidRPr="004F6BEE" w:rsidRDefault="004F6BEE" w:rsidP="004F6BEE">
            <w:pPr>
              <w:ind w:firstLine="709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4F6BEE">
              <w:rPr>
                <w:sz w:val="28"/>
                <w:szCs w:val="28"/>
              </w:rPr>
              <w:t>Ринолалия</w:t>
            </w:r>
            <w:proofErr w:type="spellEnd"/>
            <w:r w:rsidRPr="004F6BEE">
              <w:rPr>
                <w:sz w:val="28"/>
                <w:szCs w:val="28"/>
              </w:rPr>
              <w:t xml:space="preserve">  (</w:t>
            </w:r>
            <w:proofErr w:type="gramEnd"/>
            <w:r w:rsidRPr="004F6BEE">
              <w:rPr>
                <w:sz w:val="28"/>
                <w:szCs w:val="28"/>
              </w:rPr>
              <w:t xml:space="preserve"> "</w:t>
            </w:r>
            <w:proofErr w:type="spellStart"/>
            <w:r w:rsidRPr="004F6BEE">
              <w:rPr>
                <w:sz w:val="28"/>
                <w:szCs w:val="28"/>
              </w:rPr>
              <w:t>ринос</w:t>
            </w:r>
            <w:proofErr w:type="spellEnd"/>
            <w:r w:rsidRPr="004F6BEE">
              <w:rPr>
                <w:sz w:val="28"/>
                <w:szCs w:val="28"/>
              </w:rPr>
              <w:t>" -нос, "</w:t>
            </w:r>
            <w:proofErr w:type="spellStart"/>
            <w:r w:rsidRPr="004F6BEE">
              <w:rPr>
                <w:sz w:val="28"/>
                <w:szCs w:val="28"/>
              </w:rPr>
              <w:t>лалия</w:t>
            </w:r>
            <w:proofErr w:type="spellEnd"/>
            <w:r w:rsidRPr="004F6BEE">
              <w:rPr>
                <w:sz w:val="28"/>
                <w:szCs w:val="28"/>
              </w:rPr>
              <w:t xml:space="preserve">"- речь)- нарушение звукопроизношения и тембра голоса, обусловленное анатомо- физиологическими дефектами речевого аппарата, </w:t>
            </w:r>
            <w:proofErr w:type="spellStart"/>
            <w:r w:rsidRPr="004F6BEE">
              <w:rPr>
                <w:sz w:val="28"/>
                <w:szCs w:val="28"/>
              </w:rPr>
              <w:t>характерезуется</w:t>
            </w:r>
            <w:proofErr w:type="spellEnd"/>
            <w:r w:rsidRPr="004F6BEE">
              <w:rPr>
                <w:sz w:val="28"/>
                <w:szCs w:val="28"/>
              </w:rPr>
              <w:t xml:space="preserve"> своеобразным </w:t>
            </w:r>
            <w:proofErr w:type="spellStart"/>
            <w:r w:rsidRPr="004F6BEE">
              <w:rPr>
                <w:sz w:val="28"/>
                <w:szCs w:val="28"/>
              </w:rPr>
              <w:t>сочетением</w:t>
            </w:r>
            <w:proofErr w:type="spellEnd"/>
            <w:r w:rsidRPr="004F6BEE">
              <w:rPr>
                <w:sz w:val="28"/>
                <w:szCs w:val="28"/>
              </w:rPr>
              <w:t xml:space="preserve"> неправильной артикуляции звуков и голосовых расстройств. </w:t>
            </w:r>
            <w:proofErr w:type="spellStart"/>
            <w:r w:rsidRPr="004F6BEE">
              <w:rPr>
                <w:sz w:val="28"/>
                <w:szCs w:val="28"/>
              </w:rPr>
              <w:t>Ринолалия</w:t>
            </w:r>
            <w:proofErr w:type="spellEnd"/>
            <w:r w:rsidRPr="004F6BEE">
              <w:rPr>
                <w:sz w:val="28"/>
                <w:szCs w:val="28"/>
              </w:rPr>
              <w:t xml:space="preserve"> обусловлена неправильной работой нёбно-глоточного </w:t>
            </w:r>
            <w:proofErr w:type="gramStart"/>
            <w:r w:rsidRPr="004F6BEE">
              <w:rPr>
                <w:sz w:val="28"/>
                <w:szCs w:val="28"/>
              </w:rPr>
              <w:t>затвора..</w:t>
            </w:r>
            <w:proofErr w:type="gramEnd"/>
          </w:p>
          <w:p w:rsidR="008B57BA" w:rsidRPr="00F61320" w:rsidRDefault="008B57BA" w:rsidP="004F6BEE">
            <w:pPr>
              <w:ind w:firstLine="709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61320">
              <w:rPr>
                <w:b/>
                <w:bCs/>
                <w:i/>
                <w:iCs/>
                <w:sz w:val="28"/>
                <w:szCs w:val="28"/>
              </w:rPr>
              <w:t xml:space="preserve">Симптоматика </w:t>
            </w:r>
            <w:proofErr w:type="spellStart"/>
            <w:r w:rsidR="00F61320">
              <w:rPr>
                <w:b/>
                <w:bCs/>
                <w:i/>
                <w:iCs/>
                <w:sz w:val="28"/>
                <w:szCs w:val="28"/>
              </w:rPr>
              <w:t>ринолалии</w:t>
            </w:r>
            <w:proofErr w:type="spellEnd"/>
            <w:r w:rsidRPr="00F61320">
              <w:rPr>
                <w:b/>
                <w:bCs/>
                <w:i/>
                <w:iCs/>
                <w:sz w:val="28"/>
                <w:szCs w:val="28"/>
              </w:rPr>
              <w:t xml:space="preserve">: </w:t>
            </w:r>
          </w:p>
          <w:p w:rsidR="00F61320" w:rsidRPr="00F61320" w:rsidRDefault="00F61320" w:rsidP="00F61320">
            <w:pPr>
              <w:ind w:firstLine="709"/>
              <w:jc w:val="both"/>
              <w:rPr>
                <w:sz w:val="28"/>
                <w:szCs w:val="28"/>
              </w:rPr>
            </w:pPr>
            <w:r w:rsidRPr="00F61320">
              <w:rPr>
                <w:sz w:val="28"/>
                <w:szCs w:val="28"/>
              </w:rPr>
              <w:t xml:space="preserve">Структура речевого дефекта при </w:t>
            </w:r>
            <w:proofErr w:type="spellStart"/>
            <w:r w:rsidRPr="00F61320">
              <w:rPr>
                <w:sz w:val="28"/>
                <w:szCs w:val="28"/>
              </w:rPr>
              <w:t>ринолалии</w:t>
            </w:r>
            <w:proofErr w:type="spellEnd"/>
            <w:r w:rsidRPr="00F61320">
              <w:rPr>
                <w:sz w:val="28"/>
                <w:szCs w:val="28"/>
              </w:rPr>
              <w:t xml:space="preserve">, т. е. симптоматика болезни, будет несколько отличаться в зависимости от её разновидности. Например, для открытой формы патологии будут характерны такие симптомы: нарушение дыхательной функции; трудности во время вскармливания грудного ребёнка или самостоятельного питания детей от двух лет; недостаток массы тела новорождённого; присутствие врождённых расщелин лица; опущение верхнего века; тихая речь; непроизвольные колебательные движения глаз; </w:t>
            </w:r>
            <w:proofErr w:type="spellStart"/>
            <w:r w:rsidRPr="00F61320">
              <w:rPr>
                <w:sz w:val="28"/>
                <w:szCs w:val="28"/>
              </w:rPr>
              <w:t>гиперрефлексия</w:t>
            </w:r>
            <w:proofErr w:type="spellEnd"/>
            <w:r w:rsidRPr="00F61320">
              <w:rPr>
                <w:sz w:val="28"/>
                <w:szCs w:val="28"/>
              </w:rPr>
              <w:t xml:space="preserve">; задержка речевого развития – первые слова дети зачастую произносят в возрасте двух лет; появление гримас во время общения; скупой словарный запас, что ещё больше затрудняет </w:t>
            </w:r>
            <w:r w:rsidRPr="00F61320">
              <w:rPr>
                <w:sz w:val="28"/>
                <w:szCs w:val="28"/>
              </w:rPr>
              <w:lastRenderedPageBreak/>
              <w:t xml:space="preserve">речевое описание происходящего в жизни ребёнка; олигофрения; раздражительность и замкнутость; повышенная предрасположенность к таким недугам, как отит и бронхит, пневмония или </w:t>
            </w:r>
            <w:proofErr w:type="spellStart"/>
            <w:r w:rsidRPr="00F61320">
              <w:rPr>
                <w:sz w:val="28"/>
                <w:szCs w:val="28"/>
              </w:rPr>
              <w:t>евстахиит</w:t>
            </w:r>
            <w:proofErr w:type="spellEnd"/>
            <w:r w:rsidRPr="00F61320">
              <w:rPr>
                <w:sz w:val="28"/>
                <w:szCs w:val="28"/>
              </w:rPr>
              <w:t xml:space="preserve">. Характеристику закрытой формы </w:t>
            </w:r>
            <w:proofErr w:type="spellStart"/>
            <w:r w:rsidRPr="00F61320">
              <w:rPr>
                <w:sz w:val="28"/>
                <w:szCs w:val="28"/>
              </w:rPr>
              <w:t>ринолалии</w:t>
            </w:r>
            <w:proofErr w:type="spellEnd"/>
            <w:r w:rsidRPr="00F61320">
              <w:rPr>
                <w:sz w:val="28"/>
                <w:szCs w:val="28"/>
              </w:rPr>
              <w:t xml:space="preserve"> составляют следующие клинические проявления: изменение тембра голоса; нарушение в произношении носовых звуков; трудности при общении с посторонними людьми; неестественность и тусклость голоса; необходимость в постоянном дыхании через рот; склонность к простудным недугам; развитие астенического синдрома; нарушение письма, что выражается в дислексии или </w:t>
            </w:r>
            <w:proofErr w:type="spellStart"/>
            <w:r w:rsidRPr="00F61320">
              <w:rPr>
                <w:sz w:val="28"/>
                <w:szCs w:val="28"/>
              </w:rPr>
              <w:t>дисграфии</w:t>
            </w:r>
            <w:proofErr w:type="spellEnd"/>
            <w:r w:rsidRPr="00F61320">
              <w:rPr>
                <w:sz w:val="28"/>
                <w:szCs w:val="28"/>
              </w:rPr>
              <w:t>; недостаточный запас слов, по сравнению со сверстниками аналогичной возрастной категории.</w:t>
            </w:r>
          </w:p>
          <w:p w:rsidR="00F61320" w:rsidRDefault="00F61320" w:rsidP="00F61320">
            <w:pPr>
              <w:ind w:firstLine="709"/>
              <w:jc w:val="both"/>
            </w:pPr>
          </w:p>
          <w:p w:rsidR="008B57BA" w:rsidRPr="00475795" w:rsidRDefault="008B57BA" w:rsidP="00F61320">
            <w:pPr>
              <w:ind w:firstLine="709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475795">
              <w:rPr>
                <w:b/>
                <w:bCs/>
                <w:i/>
                <w:iCs/>
                <w:sz w:val="28"/>
                <w:szCs w:val="28"/>
              </w:rPr>
              <w:t>Причины: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По времени возникновения открытая органическая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 может быть врожденной или приобретенной. Врожденная открытая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 встречается у детей с расщелинами мягкого и твердого нёба («волчьей пастью»), расщеплением альвеолярного отростка верхней челюсти и верхней губы («заячьей губой»), укорочением мягкого нёба, раздвоением или отсутствием маленького язычка, скрытыми (</w:t>
            </w:r>
            <w:proofErr w:type="spellStart"/>
            <w:r w:rsidRPr="00475795">
              <w:rPr>
                <w:sz w:val="28"/>
                <w:szCs w:val="28"/>
              </w:rPr>
              <w:t>субмукозными</w:t>
            </w:r>
            <w:proofErr w:type="spellEnd"/>
            <w:r w:rsidRPr="00475795">
              <w:rPr>
                <w:sz w:val="28"/>
                <w:szCs w:val="28"/>
              </w:rPr>
              <w:t xml:space="preserve">) расщелинами твердого нёба. Причинами врожденных расщелин лица может служить заражение беременной на ранних сроках </w:t>
            </w:r>
            <w:proofErr w:type="spellStart"/>
            <w:r w:rsidRPr="00475795">
              <w:rPr>
                <w:sz w:val="28"/>
                <w:szCs w:val="28"/>
              </w:rPr>
              <w:t>гестации</w:t>
            </w:r>
            <w:proofErr w:type="spellEnd"/>
            <w:r w:rsidRPr="00475795">
              <w:rPr>
                <w:sz w:val="28"/>
                <w:szCs w:val="28"/>
              </w:rPr>
              <w:t xml:space="preserve"> токсоплазмозом, гриппом, краснухой, паротитом и др. инфекциями; контакт с ядохимикатами и другими вредными веществами, курение, употребление наркотиков и </w:t>
            </w:r>
            <w:r w:rsidRPr="00475795">
              <w:rPr>
                <w:sz w:val="28"/>
                <w:szCs w:val="28"/>
              </w:rPr>
              <w:lastRenderedPageBreak/>
              <w:t>алкоголя во время беременности, стрессы, эндокринные нарушения у будущей мамы. Критическим периодом для формирования расщелин лица служит 7-8 неделя эмбриогенеза.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Приобретенная открытая органическая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 возникает в результате рубцовых деформаций, травматической перфорации нёба, параличей и парезов мягкого нёба, обусловленных ранением или опухолевой компрессией языкоглоточного или блуждающего нервов.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Случаи открытой функциональной </w:t>
            </w:r>
            <w:proofErr w:type="spellStart"/>
            <w:r w:rsidRPr="00475795">
              <w:rPr>
                <w:sz w:val="28"/>
                <w:szCs w:val="28"/>
              </w:rPr>
              <w:t>ринолалии</w:t>
            </w:r>
            <w:proofErr w:type="spellEnd"/>
            <w:r w:rsidRPr="00475795">
              <w:rPr>
                <w:sz w:val="28"/>
                <w:szCs w:val="28"/>
              </w:rPr>
              <w:t xml:space="preserve"> встречаются после удаления аденоидов или при </w:t>
            </w:r>
            <w:proofErr w:type="spellStart"/>
            <w:r w:rsidRPr="00475795">
              <w:rPr>
                <w:sz w:val="28"/>
                <w:szCs w:val="28"/>
              </w:rPr>
              <w:t>постдифтерийных</w:t>
            </w:r>
            <w:proofErr w:type="spellEnd"/>
            <w:r w:rsidRPr="00475795">
              <w:rPr>
                <w:sz w:val="28"/>
                <w:szCs w:val="28"/>
              </w:rPr>
              <w:t xml:space="preserve"> парезах мягкого неба. При этом наблюдается недостаточный подъем мягкого неба и неполное нёбно-глоточное смыкание при фонации.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Причинами закрытой органической </w:t>
            </w:r>
            <w:proofErr w:type="spellStart"/>
            <w:r w:rsidRPr="00475795">
              <w:rPr>
                <w:sz w:val="28"/>
                <w:szCs w:val="28"/>
              </w:rPr>
              <w:t>ринолалии</w:t>
            </w:r>
            <w:proofErr w:type="spellEnd"/>
            <w:r w:rsidRPr="00475795">
              <w:rPr>
                <w:sz w:val="28"/>
                <w:szCs w:val="28"/>
              </w:rPr>
              <w:t xml:space="preserve"> выступают различного рода анатомические изменения в носовой полости или носоглотке. Передняя закрытая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 может быть связана с наличием искривления носовой перегородки, полипов носа, гипертрофии слизистой, опухолей полости носа. Задняя закрытая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 вызывается аденоидами, полипами, фибромами носоглотки, ростом непарной глоточной миндалины и т. д.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Закрытая функциональная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 возникает при </w:t>
            </w:r>
            <w:proofErr w:type="spellStart"/>
            <w:r w:rsidRPr="00475795">
              <w:rPr>
                <w:sz w:val="28"/>
                <w:szCs w:val="28"/>
              </w:rPr>
              <w:t>гипертонусе</w:t>
            </w:r>
            <w:proofErr w:type="spellEnd"/>
            <w:r w:rsidRPr="00475795">
              <w:rPr>
                <w:sz w:val="28"/>
                <w:szCs w:val="28"/>
              </w:rPr>
              <w:t xml:space="preserve"> мягкого неба, препятствующем выходу воздушной струи через нос. Данное состояние может развиваться </w:t>
            </w:r>
            <w:r w:rsidRPr="00475795">
              <w:rPr>
                <w:sz w:val="28"/>
                <w:szCs w:val="28"/>
              </w:rPr>
              <w:lastRenderedPageBreak/>
              <w:t xml:space="preserve">вследствие </w:t>
            </w:r>
            <w:proofErr w:type="spellStart"/>
            <w:r w:rsidRPr="00475795">
              <w:rPr>
                <w:sz w:val="28"/>
                <w:szCs w:val="28"/>
              </w:rPr>
              <w:t>аденоидэктомии</w:t>
            </w:r>
            <w:proofErr w:type="spellEnd"/>
            <w:r w:rsidRPr="00475795">
              <w:rPr>
                <w:sz w:val="28"/>
                <w:szCs w:val="28"/>
              </w:rPr>
              <w:t>, неврологических нарушений, а также на фоне копирования гнусавой речи окружающих.</w:t>
            </w:r>
          </w:p>
          <w:p w:rsidR="008B57BA" w:rsidRPr="00475795" w:rsidRDefault="008B57BA" w:rsidP="00475795">
            <w:pPr>
              <w:ind w:firstLine="709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475795">
              <w:rPr>
                <w:b/>
                <w:bCs/>
                <w:i/>
                <w:iCs/>
                <w:sz w:val="28"/>
                <w:szCs w:val="28"/>
              </w:rPr>
              <w:t xml:space="preserve">Расстройства двигательной сферы: 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Нарушение моторики проявляется и в такой речевой патологии как </w:t>
            </w: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Pr="00475795">
              <w:rPr>
                <w:sz w:val="28"/>
                <w:szCs w:val="28"/>
              </w:rPr>
              <w:t xml:space="preserve">. Общая моторная сфера детей с </w:t>
            </w:r>
            <w:proofErr w:type="spellStart"/>
            <w:r w:rsidRPr="00475795">
              <w:rPr>
                <w:sz w:val="28"/>
                <w:szCs w:val="28"/>
              </w:rPr>
              <w:t>ринолалией</w:t>
            </w:r>
            <w:proofErr w:type="spellEnd"/>
            <w:r w:rsidRPr="00475795">
              <w:rPr>
                <w:sz w:val="28"/>
                <w:szCs w:val="28"/>
              </w:rPr>
              <w:t xml:space="preserve"> характеризуется неловкими, скованными, недифференцированными движениями. Может встречаться небольшое ограничение объема движений верхних и нижних конечностей, при функциональной нагрузке возможны </w:t>
            </w:r>
            <w:proofErr w:type="spellStart"/>
            <w:r w:rsidRPr="00475795">
              <w:rPr>
                <w:sz w:val="28"/>
                <w:szCs w:val="28"/>
              </w:rPr>
              <w:t>содружественные</w:t>
            </w:r>
            <w:proofErr w:type="spellEnd"/>
            <w:r w:rsidRPr="00475795">
              <w:rPr>
                <w:sz w:val="28"/>
                <w:szCs w:val="28"/>
              </w:rPr>
              <w:t xml:space="preserve"> движения (</w:t>
            </w:r>
            <w:proofErr w:type="spellStart"/>
            <w:r w:rsidRPr="00475795">
              <w:rPr>
                <w:sz w:val="28"/>
                <w:szCs w:val="28"/>
              </w:rPr>
              <w:t>синкенезии</w:t>
            </w:r>
            <w:proofErr w:type="spellEnd"/>
            <w:r w:rsidRPr="00475795">
              <w:rPr>
                <w:sz w:val="28"/>
                <w:szCs w:val="28"/>
              </w:rPr>
              <w:t>), нарушения мышечного тонуса. Часто при выраженной общей подвижности движения ребенка со стертой формой дизартрии остаются неловкими и непродуктивными.</w:t>
            </w: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75795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r w:rsidRPr="00475795">
              <w:rPr>
                <w:sz w:val="28"/>
                <w:szCs w:val="28"/>
              </w:rPr>
              <w:t xml:space="preserve">Наиболее ярко недостаточность общей моторики проявляется у дошкольников с данным нарушением при выполнении сложных движений, требующих четкого управления движениями, точной работы различных мышечных групп, правильной пространственной организации движений. К примеру, ребенок с </w:t>
            </w:r>
            <w:proofErr w:type="spellStart"/>
            <w:r w:rsidRPr="00475795">
              <w:rPr>
                <w:sz w:val="28"/>
                <w:szCs w:val="28"/>
              </w:rPr>
              <w:t>ринолалией</w:t>
            </w:r>
            <w:proofErr w:type="spellEnd"/>
            <w:r w:rsidRPr="00475795">
              <w:rPr>
                <w:sz w:val="28"/>
                <w:szCs w:val="28"/>
              </w:rPr>
              <w:t xml:space="preserve"> несколько позднее своих сверстников может начинать захватывать и удерживать предметы, сидеть, ходить, прыгать на одной и двух ногах, неуклюже бегает, лазает на шведской стенке. В среднем и старшем дошкольном возрасте ребенок долго не может научиться ездить на велосипеде, кататься на лыжах и коньках</w:t>
            </w:r>
          </w:p>
          <w:p w:rsidR="008B57BA" w:rsidRPr="00475795" w:rsidRDefault="008B57BA" w:rsidP="00475795">
            <w:pPr>
              <w:ind w:firstLine="709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475795">
              <w:rPr>
                <w:b/>
                <w:bCs/>
                <w:i/>
                <w:iCs/>
                <w:sz w:val="28"/>
                <w:szCs w:val="28"/>
              </w:rPr>
              <w:t xml:space="preserve">Психологические симптомы: </w:t>
            </w:r>
          </w:p>
          <w:p w:rsidR="008B57BA" w:rsidRPr="00475795" w:rsidRDefault="00475795" w:rsidP="00475795">
            <w:pPr>
              <w:ind w:firstLine="709"/>
              <w:jc w:val="both"/>
              <w:rPr>
                <w:sz w:val="28"/>
                <w:szCs w:val="28"/>
              </w:rPr>
            </w:pPr>
            <w:proofErr w:type="spellStart"/>
            <w:r w:rsidRPr="00475795">
              <w:rPr>
                <w:sz w:val="28"/>
                <w:szCs w:val="28"/>
              </w:rPr>
              <w:t>Ринолалия</w:t>
            </w:r>
            <w:proofErr w:type="spellEnd"/>
            <w:r w:rsidR="008B57BA" w:rsidRPr="00475795">
              <w:rPr>
                <w:sz w:val="28"/>
                <w:szCs w:val="28"/>
              </w:rPr>
              <w:t xml:space="preserve"> не относится к числу психических расстройств, в целом, поведение больных адекватно. Однако, </w:t>
            </w:r>
            <w:r w:rsidR="008B57BA" w:rsidRPr="00475795">
              <w:rPr>
                <w:sz w:val="28"/>
                <w:szCs w:val="28"/>
              </w:rPr>
              <w:lastRenderedPageBreak/>
              <w:t xml:space="preserve">у многих больных с </w:t>
            </w:r>
            <w:proofErr w:type="spellStart"/>
            <w:r w:rsidRPr="00475795">
              <w:rPr>
                <w:sz w:val="28"/>
                <w:szCs w:val="28"/>
              </w:rPr>
              <w:t>ринолалие</w:t>
            </w:r>
            <w:r w:rsidR="008B57BA" w:rsidRPr="00475795">
              <w:rPr>
                <w:sz w:val="28"/>
                <w:szCs w:val="28"/>
              </w:rPr>
              <w:t>й</w:t>
            </w:r>
            <w:proofErr w:type="spellEnd"/>
            <w:r w:rsidR="008B57BA" w:rsidRPr="00475795">
              <w:rPr>
                <w:sz w:val="28"/>
                <w:szCs w:val="28"/>
              </w:rPr>
              <w:t xml:space="preserve"> отмечают такие симптомы, как: расстройство мыслительной деятельности, нарушения памяти и внимания. Особенности мышления у больных с </w:t>
            </w:r>
            <w:proofErr w:type="spellStart"/>
            <w:r w:rsidRPr="00475795">
              <w:rPr>
                <w:sz w:val="28"/>
                <w:szCs w:val="28"/>
              </w:rPr>
              <w:t>ринолалией</w:t>
            </w:r>
            <w:proofErr w:type="spellEnd"/>
            <w:r w:rsidR="008B57BA" w:rsidRPr="00475795">
              <w:rPr>
                <w:sz w:val="28"/>
                <w:szCs w:val="28"/>
              </w:rPr>
              <w:t xml:space="preserve"> изучались многими исследователями, в результате чего был сделан вывод: при </w:t>
            </w:r>
            <w:proofErr w:type="spellStart"/>
            <w:r w:rsidRPr="00475795">
              <w:rPr>
                <w:sz w:val="28"/>
                <w:szCs w:val="28"/>
              </w:rPr>
              <w:t>ринолалии</w:t>
            </w:r>
            <w:proofErr w:type="spellEnd"/>
            <w:r w:rsidR="008B57BA" w:rsidRPr="00475795">
              <w:rPr>
                <w:sz w:val="28"/>
                <w:szCs w:val="28"/>
              </w:rPr>
              <w:t xml:space="preserve"> нарушены не общие интеллектуальные способности, а речевой механизм, с помощью которого реализуется интеллектуальная деятельность. Речь. </w:t>
            </w:r>
          </w:p>
        </w:tc>
        <w:tc>
          <w:tcPr>
            <w:tcW w:w="7938" w:type="dxa"/>
          </w:tcPr>
          <w:p w:rsidR="001405D1" w:rsidRPr="001405D1" w:rsidRDefault="001405D1" w:rsidP="00CF6FF7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05D1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Смешанная </w:t>
            </w:r>
            <w:proofErr w:type="spellStart"/>
            <w:r w:rsidRPr="001405D1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ринолалия</w:t>
            </w:r>
            <w:proofErr w:type="spellEnd"/>
            <w:r w:rsidRPr="001405D1">
              <w:rPr>
                <w:color w:val="000000"/>
                <w:sz w:val="28"/>
                <w:szCs w:val="28"/>
                <w:shd w:val="clear" w:color="auto" w:fill="FFFFFF"/>
              </w:rPr>
              <w:t> - состояние речи, характеризующееся пониженным носовым резонансом при произнесении носовых звуков и наличием назального тембра (назализованного голоса). Причиной является сочетание непроходимости носа и недостаточность нёбно-глоточного контакта функционального и органического происхождения. Наиболее типичными являются сочетания укороченного мягкого нёба, подслизистого его расщепления и аденоидных разрастаний, которые в таких случаях, служат препятствием для утечки воздуха через носовые ходы во время произнесения оральных звуков.</w:t>
            </w:r>
          </w:p>
          <w:p w:rsidR="001405D1" w:rsidRDefault="001405D1" w:rsidP="00CF6FF7">
            <w:pPr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405D1" w:rsidRPr="001405D1" w:rsidRDefault="001405D1" w:rsidP="00CF6FF7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05D1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Закрытая </w:t>
            </w:r>
            <w:proofErr w:type="spellStart"/>
            <w:r w:rsidRPr="001405D1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ринолалия</w:t>
            </w:r>
            <w:proofErr w:type="spellEnd"/>
            <w:r w:rsidRPr="001405D1">
              <w:rPr>
                <w:color w:val="000000"/>
                <w:sz w:val="28"/>
                <w:szCs w:val="28"/>
                <w:shd w:val="clear" w:color="auto" w:fill="FFFFFF"/>
              </w:rPr>
              <w:t xml:space="preserve"> образуется при пониженном физиологическом носовом резонансе во время произнесения звуков речи. Самый сильный резонанс у носовых м, м', н, н'. При нормальном их произнесении носоглоточный затвор остается открытым, и воздух проникает прямо в носовую полость. Если для назальных звуков носовой резонанс отсутствует, они звучат как ротовые б, б' д, д'. В речи исчезает противопоставление звуков по признаку назальный - неназальный, что влияет на ее разборчивость. Меняется также звучание гласных звуков из-за </w:t>
            </w:r>
            <w:r w:rsidRPr="001405D1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оглушения отдельных тонов в носоглоточной и носовой полостях. При этом гласные звуки приобретают в речи неестественный оттенок.</w:t>
            </w:r>
          </w:p>
          <w:p w:rsidR="001405D1" w:rsidRDefault="008B57BA" w:rsidP="00CF6FF7">
            <w:pPr>
              <w:ind w:firstLine="709"/>
              <w:jc w:val="both"/>
              <w:rPr>
                <w:sz w:val="28"/>
                <w:szCs w:val="28"/>
              </w:rPr>
            </w:pPr>
            <w:r w:rsidRPr="001405D1">
              <w:rPr>
                <w:sz w:val="28"/>
                <w:szCs w:val="28"/>
              </w:rPr>
              <w:t xml:space="preserve"> </w:t>
            </w:r>
          </w:p>
          <w:p w:rsidR="008B57BA" w:rsidRPr="001405D1" w:rsidRDefault="001405D1" w:rsidP="00CF6FF7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05D1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Открытая </w:t>
            </w:r>
            <w:proofErr w:type="spellStart"/>
            <w:r w:rsidRPr="001405D1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ринолалия</w:t>
            </w:r>
            <w:proofErr w:type="spellEnd"/>
            <w:r w:rsidRPr="001405D1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gramStart"/>
            <w:r w:rsidRPr="001405D1">
              <w:rPr>
                <w:color w:val="000000"/>
                <w:sz w:val="28"/>
                <w:szCs w:val="28"/>
                <w:shd w:val="clear" w:color="auto" w:fill="FFFFFF"/>
              </w:rPr>
              <w:t>- это</w:t>
            </w:r>
            <w:proofErr w:type="gramEnd"/>
            <w:r w:rsidRPr="001405D1">
              <w:rPr>
                <w:color w:val="000000"/>
                <w:sz w:val="28"/>
                <w:szCs w:val="28"/>
                <w:shd w:val="clear" w:color="auto" w:fill="FFFFFF"/>
              </w:rPr>
              <w:t xml:space="preserve"> вид речевого нарушения, который характеризуется дефектной артикуляцией и аномальным акустическим эффектом речевых звуков: во время речи воздушная струя проходит одновременно через рот и нос, вследствие чего возникает носовой резонанс при произнесении всех звуков. Аномальный акустический эффект создается и специфическим тембром голоса.</w:t>
            </w:r>
          </w:p>
          <w:p w:rsidR="001405D1" w:rsidRPr="001405D1" w:rsidRDefault="001405D1" w:rsidP="00CF6FF7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8B57BA" w:rsidRPr="008D3DF6" w:rsidRDefault="008B57BA" w:rsidP="001B2E72"/>
    <w:p w:rsidR="008B57BA" w:rsidRDefault="008B57BA" w:rsidP="008B57BA">
      <w:pPr>
        <w:ind w:firstLine="709"/>
        <w:jc w:val="both"/>
        <w:rPr>
          <w:bCs/>
          <w:color w:val="000000"/>
        </w:rPr>
      </w:pPr>
    </w:p>
    <w:p w:rsidR="008B57BA" w:rsidRPr="001B2E72" w:rsidRDefault="008B57BA" w:rsidP="008B57BA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1B2E72">
        <w:rPr>
          <w:b/>
          <w:bCs/>
          <w:color w:val="000000"/>
          <w:sz w:val="28"/>
          <w:szCs w:val="28"/>
        </w:rPr>
        <w:t xml:space="preserve">Задание на СРС: </w:t>
      </w:r>
      <w:r w:rsidR="00377064" w:rsidRPr="001B2E72">
        <w:rPr>
          <w:b/>
          <w:bCs/>
          <w:color w:val="000000"/>
          <w:sz w:val="28"/>
          <w:szCs w:val="28"/>
        </w:rPr>
        <w:t>3</w:t>
      </w:r>
      <w:r w:rsidRPr="001B2E72">
        <w:rPr>
          <w:b/>
          <w:bCs/>
          <w:color w:val="000000"/>
          <w:sz w:val="28"/>
          <w:szCs w:val="28"/>
        </w:rPr>
        <w:t>) Составьте две анкеты «Круг чтения и потребность в чтении» и «Качество чтения</w:t>
      </w:r>
      <w:proofErr w:type="gramStart"/>
      <w:r w:rsidRPr="001B2E72">
        <w:rPr>
          <w:b/>
          <w:bCs/>
          <w:color w:val="000000"/>
          <w:sz w:val="28"/>
          <w:szCs w:val="28"/>
        </w:rPr>
        <w:t>».(</w:t>
      </w:r>
      <w:proofErr w:type="gramEnd"/>
      <w:r w:rsidRPr="001B2E72">
        <w:rPr>
          <w:b/>
          <w:bCs/>
          <w:color w:val="000000"/>
          <w:sz w:val="28"/>
          <w:szCs w:val="28"/>
        </w:rPr>
        <w:t>представить на занятии, объяснить каков ожидаемый результат)</w:t>
      </w:r>
    </w:p>
    <w:p w:rsidR="008B57BA" w:rsidRDefault="008B57BA" w:rsidP="008B57BA">
      <w:pPr>
        <w:ind w:firstLine="709"/>
        <w:jc w:val="both"/>
        <w:rPr>
          <w:bCs/>
          <w:color w:val="000000"/>
        </w:rPr>
      </w:pPr>
    </w:p>
    <w:p w:rsidR="001B2E72" w:rsidRPr="001B2E72" w:rsidRDefault="001B2E72" w:rsidP="001B2E72">
      <w:pPr>
        <w:ind w:firstLine="709"/>
        <w:jc w:val="both"/>
        <w:rPr>
          <w:b/>
          <w:color w:val="000000"/>
          <w:sz w:val="28"/>
          <w:szCs w:val="28"/>
        </w:rPr>
      </w:pPr>
      <w:r w:rsidRPr="001B2E72">
        <w:rPr>
          <w:b/>
          <w:color w:val="000000"/>
          <w:sz w:val="28"/>
          <w:szCs w:val="28"/>
        </w:rPr>
        <w:t>Анкета «Круг чтения и потребность в чтении»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1.</w:t>
      </w:r>
      <w:r w:rsidRPr="001B2E72">
        <w:rPr>
          <w:bCs/>
          <w:color w:val="000000"/>
          <w:sz w:val="28"/>
          <w:szCs w:val="28"/>
        </w:rPr>
        <w:tab/>
        <w:t xml:space="preserve">Есть ли у тебя дома детские книги?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2.</w:t>
      </w:r>
      <w:r w:rsidRPr="001B2E72">
        <w:rPr>
          <w:bCs/>
          <w:color w:val="000000"/>
          <w:sz w:val="28"/>
          <w:szCs w:val="28"/>
        </w:rPr>
        <w:tab/>
        <w:t xml:space="preserve">Интересно ли тебе читать их?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3.</w:t>
      </w:r>
      <w:r w:rsidRPr="001B2E72">
        <w:rPr>
          <w:bCs/>
          <w:color w:val="000000"/>
          <w:sz w:val="28"/>
          <w:szCs w:val="28"/>
        </w:rPr>
        <w:tab/>
        <w:t xml:space="preserve">Как часто ты читаешь книги по собственному желанию?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4.</w:t>
      </w:r>
      <w:r w:rsidRPr="001B2E72">
        <w:rPr>
          <w:bCs/>
          <w:color w:val="000000"/>
          <w:sz w:val="28"/>
          <w:szCs w:val="28"/>
        </w:rPr>
        <w:tab/>
        <w:t xml:space="preserve">Книги на какие темы ты читаешь с удовольствием?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5.</w:t>
      </w:r>
      <w:r w:rsidRPr="001B2E72">
        <w:rPr>
          <w:bCs/>
          <w:color w:val="000000"/>
          <w:sz w:val="28"/>
          <w:szCs w:val="28"/>
        </w:rPr>
        <w:tab/>
        <w:t xml:space="preserve">Читают ли родители тебе вслух?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6.</w:t>
      </w:r>
      <w:r w:rsidRPr="001B2E72">
        <w:rPr>
          <w:bCs/>
          <w:color w:val="000000"/>
          <w:sz w:val="28"/>
          <w:szCs w:val="28"/>
        </w:rPr>
        <w:tab/>
        <w:t xml:space="preserve">Обсуждают ли с тобой твои родители прочитанные книги?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7.</w:t>
      </w:r>
      <w:r w:rsidRPr="001B2E72">
        <w:rPr>
          <w:bCs/>
          <w:color w:val="000000"/>
          <w:sz w:val="28"/>
          <w:szCs w:val="28"/>
        </w:rPr>
        <w:tab/>
        <w:t xml:space="preserve">Назови свое любимое произведение русского писателя.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8.</w:t>
      </w:r>
      <w:r w:rsidRPr="001B2E72">
        <w:rPr>
          <w:bCs/>
          <w:color w:val="000000"/>
          <w:sz w:val="28"/>
          <w:szCs w:val="28"/>
        </w:rPr>
        <w:tab/>
        <w:t xml:space="preserve">На какого литературного героя ты хотел(а) бы быть похож(а)? (укажи название книги и автора)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9.</w:t>
      </w:r>
      <w:r w:rsidRPr="001B2E72">
        <w:rPr>
          <w:bCs/>
          <w:color w:val="000000"/>
          <w:sz w:val="28"/>
          <w:szCs w:val="28"/>
        </w:rPr>
        <w:tab/>
        <w:t xml:space="preserve">Какую книгу ты сейчас читаешь?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10.</w:t>
      </w:r>
      <w:r w:rsidRPr="001B2E72">
        <w:rPr>
          <w:bCs/>
          <w:color w:val="000000"/>
          <w:sz w:val="28"/>
          <w:szCs w:val="28"/>
        </w:rPr>
        <w:tab/>
        <w:t xml:space="preserve"> Читаешь ли ты газеты и журналы? </w:t>
      </w:r>
    </w:p>
    <w:p w:rsid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11.</w:t>
      </w:r>
      <w:r w:rsidRPr="001B2E72">
        <w:rPr>
          <w:bCs/>
          <w:color w:val="000000"/>
          <w:sz w:val="28"/>
          <w:szCs w:val="28"/>
        </w:rPr>
        <w:tab/>
        <w:t xml:space="preserve"> Нравится ли тебе получать книги в подарок?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</w:p>
    <w:p w:rsidR="001B2E72" w:rsidRPr="001B2E72" w:rsidRDefault="001B2E72" w:rsidP="001B2E72">
      <w:pPr>
        <w:ind w:firstLine="709"/>
        <w:jc w:val="both"/>
        <w:rPr>
          <w:b/>
          <w:color w:val="000000"/>
          <w:sz w:val="28"/>
          <w:szCs w:val="28"/>
        </w:rPr>
      </w:pPr>
      <w:r w:rsidRPr="001B2E72">
        <w:rPr>
          <w:b/>
          <w:color w:val="000000"/>
          <w:sz w:val="28"/>
          <w:szCs w:val="28"/>
        </w:rPr>
        <w:t>Анкета «Качество чтения»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1.</w:t>
      </w:r>
      <w:r w:rsidRPr="001B2E72">
        <w:rPr>
          <w:bCs/>
          <w:color w:val="000000"/>
          <w:sz w:val="28"/>
          <w:szCs w:val="28"/>
        </w:rPr>
        <w:tab/>
        <w:t xml:space="preserve">Как ты считаешь, может ли человек прожить без книги?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2.</w:t>
      </w:r>
      <w:r w:rsidRPr="001B2E72">
        <w:rPr>
          <w:bCs/>
          <w:color w:val="000000"/>
          <w:sz w:val="28"/>
          <w:szCs w:val="28"/>
        </w:rPr>
        <w:tab/>
        <w:t xml:space="preserve">Нравится ли тебе читать книги?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а) да;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б) нет.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3.</w:t>
      </w:r>
      <w:r w:rsidRPr="001B2E72">
        <w:rPr>
          <w:bCs/>
          <w:color w:val="000000"/>
          <w:sz w:val="28"/>
          <w:szCs w:val="28"/>
        </w:rPr>
        <w:tab/>
        <w:t>Как ты предпочитаешь читать книги?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а) вслух;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б) про себя;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в) шепотом.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4.</w:t>
      </w:r>
      <w:r w:rsidRPr="001B2E72">
        <w:rPr>
          <w:bCs/>
          <w:color w:val="000000"/>
          <w:sz w:val="28"/>
          <w:szCs w:val="28"/>
        </w:rPr>
        <w:tab/>
        <w:t>Что важно при чтении?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а) читать быстро;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б) понимать, что читаешь;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в) правильно читать;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lastRenderedPageBreak/>
        <w:t>г) интересно ли читать.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5.</w:t>
      </w:r>
      <w:r w:rsidRPr="001B2E72">
        <w:rPr>
          <w:bCs/>
          <w:color w:val="000000"/>
          <w:sz w:val="28"/>
          <w:szCs w:val="28"/>
        </w:rPr>
        <w:tab/>
        <w:t xml:space="preserve">Какие басни ты знаешь?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6.</w:t>
      </w:r>
      <w:r w:rsidRPr="001B2E72">
        <w:rPr>
          <w:bCs/>
          <w:color w:val="000000"/>
          <w:sz w:val="28"/>
          <w:szCs w:val="28"/>
        </w:rPr>
        <w:tab/>
        <w:t xml:space="preserve">Какие книги ты читал(а) о природе?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7.</w:t>
      </w:r>
      <w:r w:rsidRPr="001B2E72">
        <w:rPr>
          <w:bCs/>
          <w:color w:val="000000"/>
          <w:sz w:val="28"/>
          <w:szCs w:val="28"/>
        </w:rPr>
        <w:tab/>
        <w:t>Что ты читал(а) о приключениях и путешествиях? 8.</w:t>
      </w:r>
      <w:r w:rsidRPr="001B2E72">
        <w:rPr>
          <w:bCs/>
          <w:color w:val="000000"/>
          <w:sz w:val="28"/>
          <w:szCs w:val="28"/>
        </w:rPr>
        <w:tab/>
        <w:t xml:space="preserve">Назови поэтов, которых ты знаешь. </w:t>
      </w:r>
    </w:p>
    <w:p w:rsidR="001B2E72" w:rsidRP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9.</w:t>
      </w:r>
      <w:r w:rsidRPr="001B2E72">
        <w:rPr>
          <w:bCs/>
          <w:color w:val="000000"/>
          <w:sz w:val="28"/>
          <w:szCs w:val="28"/>
        </w:rPr>
        <w:tab/>
        <w:t xml:space="preserve">Кто пишет рассказы? Назови фамилии писателей. </w:t>
      </w:r>
    </w:p>
    <w:p w:rsidR="001B2E72" w:rsidRDefault="001B2E72" w:rsidP="001B2E72">
      <w:pPr>
        <w:ind w:firstLine="709"/>
        <w:jc w:val="both"/>
        <w:rPr>
          <w:bCs/>
          <w:color w:val="000000"/>
          <w:sz w:val="28"/>
          <w:szCs w:val="28"/>
        </w:rPr>
      </w:pPr>
      <w:r w:rsidRPr="001B2E72">
        <w:rPr>
          <w:bCs/>
          <w:color w:val="000000"/>
          <w:sz w:val="28"/>
          <w:szCs w:val="28"/>
        </w:rPr>
        <w:t>10.</w:t>
      </w:r>
      <w:r w:rsidRPr="001B2E72">
        <w:rPr>
          <w:bCs/>
          <w:color w:val="000000"/>
          <w:sz w:val="28"/>
          <w:szCs w:val="28"/>
        </w:rPr>
        <w:tab/>
        <w:t xml:space="preserve"> Перечисли все известные тебе жанры литературы и устного народного творчества.</w:t>
      </w:r>
    </w:p>
    <w:p w:rsidR="004F58F9" w:rsidRPr="001B2E72" w:rsidRDefault="004F58F9" w:rsidP="001B2E72">
      <w:pPr>
        <w:ind w:firstLine="709"/>
        <w:jc w:val="both"/>
        <w:rPr>
          <w:bCs/>
          <w:color w:val="000000"/>
          <w:sz w:val="28"/>
          <w:szCs w:val="28"/>
        </w:rPr>
      </w:pPr>
    </w:p>
    <w:p w:rsidR="008B57BA" w:rsidRDefault="008B57BA" w:rsidP="008B57BA">
      <w:pPr>
        <w:jc w:val="both"/>
        <w:rPr>
          <w:bCs/>
          <w:color w:val="000000"/>
        </w:rPr>
      </w:pPr>
    </w:p>
    <w:p w:rsidR="008B57BA" w:rsidRPr="004F58F9" w:rsidRDefault="004F58F9" w:rsidP="008B57BA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/>
          <w:bCs/>
          <w:spacing w:val="3"/>
          <w:sz w:val="28"/>
          <w:szCs w:val="28"/>
        </w:rPr>
      </w:pPr>
      <w:r w:rsidRPr="004F58F9">
        <w:rPr>
          <w:b/>
          <w:bCs/>
          <w:spacing w:val="3"/>
          <w:sz w:val="28"/>
          <w:szCs w:val="28"/>
        </w:rPr>
        <w:t>Задание 3.2) Учебно-методическая программа</w:t>
      </w:r>
    </w:p>
    <w:p w:rsidR="004F58F9" w:rsidRDefault="004F58F9" w:rsidP="004F58F9">
      <w:pPr>
        <w:spacing w:after="120" w:line="360" w:lineRule="auto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>
        <w:rPr>
          <w:rFonts w:eastAsia="Calibri"/>
          <w:b/>
          <w:bCs/>
          <w:color w:val="000000"/>
          <w:sz w:val="28"/>
          <w:szCs w:val="28"/>
        </w:rPr>
        <w:t>Учебно-методический комплект «Диалог»</w:t>
      </w:r>
    </w:p>
    <w:p w:rsidR="004F58F9" w:rsidRDefault="004F58F9" w:rsidP="004F58F9">
      <w:pPr>
        <w:spacing w:after="120" w:line="360" w:lineRule="auto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 xml:space="preserve">(М.П. </w:t>
      </w:r>
      <w:proofErr w:type="spellStart"/>
      <w:r>
        <w:rPr>
          <w:rFonts w:eastAsia="Calibri"/>
          <w:b/>
          <w:bCs/>
          <w:color w:val="000000"/>
          <w:sz w:val="28"/>
          <w:szCs w:val="28"/>
        </w:rPr>
        <w:t>Воюшина</w:t>
      </w:r>
      <w:proofErr w:type="spellEnd"/>
      <w:r>
        <w:rPr>
          <w:rFonts w:eastAsia="Calibri"/>
          <w:b/>
          <w:bCs/>
          <w:color w:val="000000"/>
          <w:sz w:val="28"/>
          <w:szCs w:val="28"/>
        </w:rPr>
        <w:t xml:space="preserve">, Г.А. </w:t>
      </w:r>
      <w:proofErr w:type="spellStart"/>
      <w:proofErr w:type="gramStart"/>
      <w:r>
        <w:rPr>
          <w:rFonts w:eastAsia="Calibri"/>
          <w:b/>
          <w:bCs/>
          <w:color w:val="000000"/>
          <w:sz w:val="28"/>
          <w:szCs w:val="28"/>
        </w:rPr>
        <w:t>Бордовский</w:t>
      </w:r>
      <w:proofErr w:type="spellEnd"/>
      <w:r>
        <w:rPr>
          <w:rFonts w:eastAsia="Calibri"/>
          <w:b/>
          <w:bCs/>
          <w:color w:val="000000"/>
          <w:sz w:val="28"/>
          <w:szCs w:val="28"/>
        </w:rPr>
        <w:t>,  Е.П.</w:t>
      </w:r>
      <w:proofErr w:type="gramEnd"/>
      <w:r>
        <w:rPr>
          <w:rFonts w:eastAsia="Calibri"/>
          <w:b/>
          <w:bCs/>
          <w:color w:val="000000"/>
          <w:sz w:val="28"/>
          <w:szCs w:val="28"/>
        </w:rPr>
        <w:t xml:space="preserve"> Суворова)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1. Пояснительная записка.</w:t>
      </w:r>
    </w:p>
    <w:p w:rsidR="004F58F9" w:rsidRDefault="004F58F9" w:rsidP="004F58F9">
      <w:pPr>
        <w:spacing w:after="120" w:line="360" w:lineRule="auto"/>
        <w:rPr>
          <w:b/>
          <w:bCs/>
          <w:sz w:val="28"/>
          <w:szCs w:val="28"/>
          <w:lang w:eastAsia="ru-RU"/>
        </w:rPr>
      </w:pPr>
      <w:r>
        <w:rPr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Литературное чтение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— один из основных предметов в системе начального образования. Наряду с русским языком он формирует функциональную грамотность, способствует общему и литературному развитию и воспитанию ребенка. Успешность изучения курса литературного чтения обеспечивает результативность не только обучения по другим предметам начальной школы, но и самообразования. </w:t>
      </w:r>
      <w:r>
        <w:rPr>
          <w:color w:val="000000"/>
          <w:sz w:val="28"/>
          <w:szCs w:val="28"/>
          <w:lang w:eastAsia="ru-RU"/>
        </w:rPr>
        <w:br/>
      </w:r>
      <w:r>
        <w:rPr>
          <w:b/>
          <w:i/>
          <w:color w:val="000000"/>
          <w:sz w:val="28"/>
          <w:szCs w:val="28"/>
          <w:shd w:val="clear" w:color="auto" w:fill="FFFFFF"/>
          <w:lang w:eastAsia="ru-RU"/>
        </w:rPr>
        <w:t>Цель курса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литературного чтения в начальной школе — литературное развитие и становление культурного поля ребенка в процессе активной </w:t>
      </w:r>
      <w:proofErr w:type="spellStart"/>
      <w:r>
        <w:rPr>
          <w:color w:val="000000"/>
          <w:sz w:val="28"/>
          <w:szCs w:val="28"/>
          <w:shd w:val="clear" w:color="auto" w:fill="FFFFFF"/>
          <w:lang w:eastAsia="ru-RU"/>
        </w:rPr>
        <w:t>культуросообразной</w:t>
      </w:r>
      <w:proofErr w:type="spellEnd"/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деятельности.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Достижение этой цели требует решения следующих </w:t>
      </w:r>
      <w:r>
        <w:rPr>
          <w:b/>
          <w:i/>
          <w:color w:val="000000"/>
          <w:sz w:val="28"/>
          <w:szCs w:val="28"/>
          <w:shd w:val="clear" w:color="auto" w:fill="FFFFFF"/>
          <w:lang w:eastAsia="ru-RU"/>
        </w:rPr>
        <w:t>задач</w:t>
      </w:r>
      <w:r>
        <w:rPr>
          <w:color w:val="000000"/>
          <w:sz w:val="28"/>
          <w:szCs w:val="28"/>
          <w:shd w:val="clear" w:color="auto" w:fill="FFFFFF"/>
          <w:lang w:eastAsia="ru-RU"/>
        </w:rPr>
        <w:t>: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формирование ценностных ориентиров, обогащение нравственного опыта младших школьников в процессе общения с искусством;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формирование толерантности, развитие способности к диалогу;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совершенствование всех видов литературной и речевой деятельности;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овладение системой читательских, литературно-творческих, библиографических и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информационных умений;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овладение языком словесного и других искусств;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 усвоение начальных литературоведческих, </w:t>
      </w:r>
      <w:proofErr w:type="spellStart"/>
      <w:r>
        <w:rPr>
          <w:color w:val="000000"/>
          <w:sz w:val="28"/>
          <w:szCs w:val="28"/>
          <w:shd w:val="clear" w:color="auto" w:fill="FFFFFF"/>
          <w:lang w:eastAsia="ru-RU"/>
        </w:rPr>
        <w:t>речеведческих</w:t>
      </w:r>
      <w:proofErr w:type="spellEnd"/>
      <w:r>
        <w:rPr>
          <w:color w:val="000000"/>
          <w:sz w:val="28"/>
          <w:szCs w:val="28"/>
          <w:shd w:val="clear" w:color="auto" w:fill="FFFFFF"/>
          <w:lang w:eastAsia="ru-RU"/>
        </w:rPr>
        <w:t>, библиографических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знаний, овладение приемами анализа текста;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усвоение метапредметных понятий, овладение универсальными учебными действиями;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расширение читательского кругозора, приобретения опыта читательской, литературно-творческой, эстетической деятельности; развитие художественного вкуса;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развитие эмоций, воображения, мышления как основных сфер читательского восприятия; </w:t>
      </w:r>
      <w:r>
        <w:rPr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  <w:shd w:val="clear" w:color="auto" w:fill="FFFFFF"/>
          <w:lang w:eastAsia="ru-RU"/>
        </w:rPr>
        <w:t>- овладение осознанным, правильным, беглым и выразительным чтением как базовым навыком в системе образования младших школьников. 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2. Основные разделы и подразделы программы.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Раздел 1. «Как аукнется — так и откликнется». (5 ч)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Раздел 2. «В кого я такой?». (5 ч)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Раздел 3. «Я и мои друзья». (5 ч)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Раздел 4. «А мы совсем и не боимся». (5 ч)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Раздел 5. «Мир устроен замечательно». (5 ч)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Раздел 6. «Каждый мечтает о собаке». (5 ч) 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Круг литературных произведений для изучения.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u w:val="single"/>
          <w:lang w:eastAsia="ru-RU"/>
        </w:rPr>
        <w:t>Раздел 1.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>
        <w:rPr>
          <w:i/>
          <w:color w:val="000000"/>
          <w:sz w:val="28"/>
          <w:szCs w:val="28"/>
          <w:lang w:eastAsia="ru-RU"/>
        </w:rPr>
        <w:t>«Как аукнется — так и откликнется».</w:t>
      </w:r>
      <w:r>
        <w:rPr>
          <w:b/>
          <w:color w:val="000000"/>
          <w:sz w:val="28"/>
          <w:szCs w:val="28"/>
          <w:lang w:eastAsia="ru-RU"/>
        </w:rPr>
        <w:t xml:space="preserve"> </w:t>
      </w:r>
    </w:p>
    <w:p w:rsidR="004F58F9" w:rsidRPr="004F58F9" w:rsidRDefault="004F58F9" w:rsidP="004F58F9">
      <w:pPr>
        <w:pStyle w:val="a3"/>
        <w:numPr>
          <w:ilvl w:val="0"/>
          <w:numId w:val="10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Берестов В. Д. «Кто чему научится»,</w:t>
      </w:r>
    </w:p>
    <w:p w:rsidR="004F58F9" w:rsidRPr="004F58F9" w:rsidRDefault="004F58F9" w:rsidP="004F58F9">
      <w:pPr>
        <w:pStyle w:val="a3"/>
        <w:numPr>
          <w:ilvl w:val="0"/>
          <w:numId w:val="10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Толстой Л. Н. (Из Эзопа) «Муравей и голубка», «Осел и лошадь», «Лев и мышь», </w:t>
      </w:r>
    </w:p>
    <w:p w:rsidR="004F58F9" w:rsidRPr="004F58F9" w:rsidRDefault="004F58F9" w:rsidP="004F58F9">
      <w:pPr>
        <w:pStyle w:val="a3"/>
        <w:numPr>
          <w:ilvl w:val="0"/>
          <w:numId w:val="10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Цыферов Г. М. «Мышонок», «Лиса и тетерев» (русская народная сказка), </w:t>
      </w:r>
    </w:p>
    <w:p w:rsidR="004F58F9" w:rsidRPr="004F58F9" w:rsidRDefault="004F58F9" w:rsidP="004F58F9">
      <w:pPr>
        <w:pStyle w:val="a3"/>
        <w:numPr>
          <w:ilvl w:val="0"/>
          <w:numId w:val="10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Заходер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Б. «Лиса и крот», </w:t>
      </w:r>
    </w:p>
    <w:p w:rsidR="004F58F9" w:rsidRPr="004F58F9" w:rsidRDefault="004F58F9" w:rsidP="004F58F9">
      <w:pPr>
        <w:pStyle w:val="a3"/>
        <w:numPr>
          <w:ilvl w:val="0"/>
          <w:numId w:val="10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Вронский Ю. «Ежик и лисица», «Лиса и журавль» (русская народная сказка), </w:t>
      </w:r>
    </w:p>
    <w:p w:rsidR="004F58F9" w:rsidRPr="004F58F9" w:rsidRDefault="004F58F9" w:rsidP="004F58F9">
      <w:pPr>
        <w:pStyle w:val="a3"/>
        <w:numPr>
          <w:ilvl w:val="0"/>
          <w:numId w:val="10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lastRenderedPageBreak/>
        <w:t>- Осеева В. А. «Плохо», «Три товарища».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u w:val="single"/>
          <w:lang w:eastAsia="ru-RU"/>
        </w:rPr>
        <w:t>Раздел 2.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>
        <w:rPr>
          <w:i/>
          <w:color w:val="000000"/>
          <w:sz w:val="28"/>
          <w:szCs w:val="28"/>
          <w:lang w:eastAsia="ru-RU"/>
        </w:rPr>
        <w:t>«В кого я такой?».</w:t>
      </w:r>
      <w:r>
        <w:rPr>
          <w:b/>
          <w:color w:val="000000"/>
          <w:sz w:val="28"/>
          <w:szCs w:val="28"/>
          <w:lang w:eastAsia="ru-RU"/>
        </w:rPr>
        <w:t xml:space="preserve">  </w:t>
      </w:r>
      <w:r>
        <w:rPr>
          <w:color w:val="000000"/>
          <w:sz w:val="28"/>
          <w:szCs w:val="28"/>
          <w:lang w:eastAsia="ru-RU"/>
        </w:rPr>
        <w:t xml:space="preserve">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Махотин С. «В кого я такой?»,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Коваль Ю. «Дед, баба и Алеша»,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Берестов В. «Любили тебя без особых причин», «Утреннее настроение»,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Благинина Е. «Посидим в тишине»,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Аким Я. «Мужчина в доме»,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Толстой Л. Н. «Старый дед и внучек»,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Осеева В. А. «Сыновья»,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Толстой Л. Н. «Отец и сыновья», «</w:t>
      </w:r>
      <w:proofErr w:type="spellStart"/>
      <w:r w:rsidRPr="004F58F9">
        <w:rPr>
          <w:color w:val="000000"/>
          <w:sz w:val="28"/>
          <w:szCs w:val="28"/>
          <w:lang w:eastAsia="ru-RU"/>
        </w:rPr>
        <w:t>Айога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» (нанайская сказка), «Три дочери» (татарская народная сказка),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Дубина Н. «Последнее яблоко», </w:t>
      </w:r>
    </w:p>
    <w:p w:rsidR="004F58F9" w:rsidRPr="004F58F9" w:rsidRDefault="004F58F9" w:rsidP="004F58F9">
      <w:pPr>
        <w:pStyle w:val="a3"/>
        <w:numPr>
          <w:ilvl w:val="0"/>
          <w:numId w:val="9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Кургузов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О. «Самая короткая история...». 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u w:val="single"/>
          <w:lang w:eastAsia="ru-RU"/>
        </w:rPr>
        <w:t>Раздел 3.</w:t>
      </w:r>
      <w:r>
        <w:rPr>
          <w:b/>
          <w:color w:val="000000"/>
          <w:sz w:val="28"/>
          <w:szCs w:val="28"/>
          <w:lang w:eastAsia="ru-RU"/>
        </w:rPr>
        <w:t xml:space="preserve"> «</w:t>
      </w:r>
      <w:r>
        <w:rPr>
          <w:i/>
          <w:color w:val="000000"/>
          <w:sz w:val="28"/>
          <w:szCs w:val="28"/>
          <w:lang w:eastAsia="ru-RU"/>
        </w:rPr>
        <w:t>Я и мои друзья».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Цыферов Г. «Одинокий ослик»,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Коваль Ю. «Вот шагает гражданин»,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Осеева В. «Синие листья»,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Носов Н. Н. «Заплатка»,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Григорьев О. «Яма», «Конфеты»,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Аким Я. «Пишу тебе письмо»,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Махотин С. «Море в банке»,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Ахундова А. «Красивая девочка», 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Орлов В. «Кто кого», </w:t>
      </w:r>
    </w:p>
    <w:p w:rsidR="004F58F9" w:rsidRPr="004F58F9" w:rsidRDefault="004F58F9" w:rsidP="004F58F9">
      <w:pPr>
        <w:pStyle w:val="a3"/>
        <w:numPr>
          <w:ilvl w:val="0"/>
          <w:numId w:val="8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Голявкин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В. В. «Коньки купили не напрасно».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u w:val="single"/>
          <w:lang w:eastAsia="ru-RU"/>
        </w:rPr>
        <w:lastRenderedPageBreak/>
        <w:t>Раздел 4.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>
        <w:rPr>
          <w:i/>
          <w:color w:val="000000"/>
          <w:sz w:val="28"/>
          <w:szCs w:val="28"/>
          <w:lang w:eastAsia="ru-RU"/>
        </w:rPr>
        <w:t>«А мы совсем и не боимся».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Голяховский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В. «А вдруг </w:t>
      </w:r>
      <w:proofErr w:type="gramStart"/>
      <w:r w:rsidRPr="004F58F9">
        <w:rPr>
          <w:color w:val="000000"/>
          <w:sz w:val="28"/>
          <w:szCs w:val="28"/>
          <w:lang w:eastAsia="ru-RU"/>
        </w:rPr>
        <w:t>и</w:t>
      </w:r>
      <w:proofErr w:type="gramEnd"/>
      <w:r w:rsidRPr="004F58F9">
        <w:rPr>
          <w:color w:val="000000"/>
          <w:sz w:val="28"/>
          <w:szCs w:val="28"/>
          <w:lang w:eastAsia="ru-RU"/>
        </w:rPr>
        <w:t xml:space="preserve"> А если», 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Усачев А. А. «Страшные симптомы», 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Кружков Г. «</w:t>
      </w:r>
      <w:proofErr w:type="spellStart"/>
      <w:r w:rsidRPr="004F58F9">
        <w:rPr>
          <w:color w:val="000000"/>
          <w:sz w:val="28"/>
          <w:szCs w:val="28"/>
          <w:lang w:eastAsia="ru-RU"/>
        </w:rPr>
        <w:t>Ррры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!», 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Корзухин А. И. «Крестьянские девочки в лесу», 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Чарушин Е. И. «Страшный рассказ», 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Носов Н. Н. «Живая шляпа», </w:t>
      </w:r>
    </w:p>
    <w:p w:rsidR="004F58F9" w:rsidRPr="004F58F9" w:rsidRDefault="004F58F9" w:rsidP="004F58F9">
      <w:pPr>
        <w:pStyle w:val="a3"/>
        <w:numPr>
          <w:ilvl w:val="0"/>
          <w:numId w:val="7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Артюхова Н. М. «Трусиха». </w:t>
      </w:r>
    </w:p>
    <w:p w:rsid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u w:val="single"/>
          <w:lang w:eastAsia="ru-RU"/>
        </w:rPr>
        <w:t>Раздел 5.</w:t>
      </w:r>
      <w:r>
        <w:rPr>
          <w:b/>
          <w:color w:val="000000"/>
          <w:sz w:val="28"/>
          <w:szCs w:val="28"/>
          <w:lang w:eastAsia="ru-RU"/>
        </w:rPr>
        <w:t xml:space="preserve"> «</w:t>
      </w:r>
      <w:r>
        <w:rPr>
          <w:i/>
          <w:color w:val="000000"/>
          <w:sz w:val="28"/>
          <w:szCs w:val="28"/>
          <w:lang w:eastAsia="ru-RU"/>
        </w:rPr>
        <w:t>Мир устроен замечательно».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Лунин В. «Я иду по роще березовой…», «Ливень», 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Махотин С. «Голоса реки», 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Козлов С. «Как оттенить тишину», 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Грозовский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М. «Всем — хоть Слон ты, хоть Собака…», 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Цыферов Г. «Пугало», «Белый медведь и бурый медведь» (ненецкая сказка),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Кондратьев А. Н. «Соседи», </w:t>
      </w:r>
    </w:p>
    <w:p w:rsidR="004F58F9" w:rsidRPr="004F58F9" w:rsidRDefault="004F58F9" w:rsidP="004F58F9">
      <w:pPr>
        <w:pStyle w:val="a3"/>
        <w:numPr>
          <w:ilvl w:val="0"/>
          <w:numId w:val="6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>- Осеева В. «Отомстила». </w:t>
      </w:r>
    </w:p>
    <w:p w:rsid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u w:val="single"/>
          <w:lang w:eastAsia="ru-RU"/>
        </w:rPr>
        <w:t>Раздел 6.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>
        <w:rPr>
          <w:i/>
          <w:color w:val="000000"/>
          <w:sz w:val="28"/>
          <w:szCs w:val="28"/>
          <w:lang w:eastAsia="ru-RU"/>
        </w:rPr>
        <w:t>«Каждый мечтает о собаке».</w:t>
      </w:r>
    </w:p>
    <w:p w:rsidR="004F58F9" w:rsidRPr="004F58F9" w:rsidRDefault="004F58F9" w:rsidP="004F58F9">
      <w:pPr>
        <w:pStyle w:val="a3"/>
        <w:numPr>
          <w:ilvl w:val="0"/>
          <w:numId w:val="5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Р. </w:t>
      </w:r>
      <w:proofErr w:type="spellStart"/>
      <w:r w:rsidRPr="004F58F9">
        <w:rPr>
          <w:color w:val="000000"/>
          <w:sz w:val="28"/>
          <w:szCs w:val="28"/>
          <w:lang w:eastAsia="ru-RU"/>
        </w:rPr>
        <w:t>Сэф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. «Любимая песня», </w:t>
      </w:r>
    </w:p>
    <w:p w:rsidR="004F58F9" w:rsidRPr="004F58F9" w:rsidRDefault="004F58F9" w:rsidP="004F58F9">
      <w:pPr>
        <w:pStyle w:val="a3"/>
        <w:numPr>
          <w:ilvl w:val="0"/>
          <w:numId w:val="5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Ривьер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Б. «Принудительное образование», </w:t>
      </w:r>
    </w:p>
    <w:p w:rsidR="004F58F9" w:rsidRPr="004F58F9" w:rsidRDefault="004F58F9" w:rsidP="004F58F9">
      <w:pPr>
        <w:pStyle w:val="a3"/>
        <w:numPr>
          <w:ilvl w:val="0"/>
          <w:numId w:val="5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Яковлев Л. «Мой щенок», </w:t>
      </w:r>
    </w:p>
    <w:p w:rsidR="004F58F9" w:rsidRPr="004F58F9" w:rsidRDefault="004F58F9" w:rsidP="004F58F9">
      <w:pPr>
        <w:pStyle w:val="a3"/>
        <w:numPr>
          <w:ilvl w:val="0"/>
          <w:numId w:val="5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Шевчук И. «Подарок?», </w:t>
      </w:r>
    </w:p>
    <w:p w:rsidR="004F58F9" w:rsidRPr="004F58F9" w:rsidRDefault="004F58F9" w:rsidP="004F58F9">
      <w:pPr>
        <w:pStyle w:val="a3"/>
        <w:numPr>
          <w:ilvl w:val="0"/>
          <w:numId w:val="5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Барбер Ч. Б. «В позоре», «Особый заступник», </w:t>
      </w:r>
    </w:p>
    <w:p w:rsidR="004F58F9" w:rsidRDefault="004F58F9" w:rsidP="004F58F9">
      <w:pPr>
        <w:pStyle w:val="a3"/>
        <w:numPr>
          <w:ilvl w:val="0"/>
          <w:numId w:val="5"/>
        </w:numPr>
        <w:spacing w:after="120" w:line="360" w:lineRule="auto"/>
        <w:rPr>
          <w:color w:val="000000"/>
          <w:sz w:val="28"/>
          <w:szCs w:val="28"/>
          <w:lang w:eastAsia="ru-RU"/>
        </w:rPr>
      </w:pPr>
      <w:r w:rsidRPr="004F58F9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4F58F9">
        <w:rPr>
          <w:color w:val="000000"/>
          <w:sz w:val="28"/>
          <w:szCs w:val="28"/>
          <w:lang w:eastAsia="ru-RU"/>
        </w:rPr>
        <w:t>Яснов</w:t>
      </w:r>
      <w:proofErr w:type="spellEnd"/>
      <w:r w:rsidRPr="004F58F9">
        <w:rPr>
          <w:color w:val="000000"/>
          <w:sz w:val="28"/>
          <w:szCs w:val="28"/>
          <w:lang w:eastAsia="ru-RU"/>
        </w:rPr>
        <w:t xml:space="preserve"> М. «Что такое счастье?». </w:t>
      </w:r>
    </w:p>
    <w:p w:rsidR="004F58F9" w:rsidRP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 w:rsidRPr="004F58F9">
        <w:rPr>
          <w:b/>
          <w:color w:val="000000"/>
          <w:sz w:val="28"/>
          <w:szCs w:val="28"/>
          <w:lang w:eastAsia="ru-RU"/>
        </w:rPr>
        <w:lastRenderedPageBreak/>
        <w:t>4. Наличие и обзор содержания дополнительных разделов.</w:t>
      </w:r>
    </w:p>
    <w:p w:rsidR="004F58F9" w:rsidRPr="004F58F9" w:rsidRDefault="004F58F9" w:rsidP="004F58F9">
      <w:pPr>
        <w:spacing w:after="120" w:line="360" w:lineRule="auto"/>
        <w:rPr>
          <w:b/>
          <w:color w:val="000000"/>
          <w:sz w:val="28"/>
          <w:szCs w:val="28"/>
          <w:lang w:eastAsia="ru-RU"/>
        </w:rPr>
      </w:pPr>
      <w:r w:rsidRPr="004F58F9">
        <w:rPr>
          <w:b/>
          <w:color w:val="000000"/>
          <w:sz w:val="28"/>
          <w:szCs w:val="28"/>
          <w:lang w:eastAsia="ru-RU"/>
        </w:rPr>
        <w:t>5. Оценка программы.</w:t>
      </w:r>
    </w:p>
    <w:p w:rsidR="004F58F9" w:rsidRPr="004F58F9" w:rsidRDefault="004F58F9" w:rsidP="004F58F9">
      <w:pPr>
        <w:spacing w:after="120" w:line="360" w:lineRule="auto"/>
        <w:rPr>
          <w:color w:val="000000"/>
          <w:sz w:val="28"/>
          <w:szCs w:val="28"/>
          <w:lang w:eastAsia="ru-RU"/>
        </w:rPr>
      </w:pPr>
    </w:p>
    <w:sectPr w:rsidR="004F58F9" w:rsidRPr="004F58F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84161"/>
    <w:multiLevelType w:val="hybridMultilevel"/>
    <w:tmpl w:val="3D0C3F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4A3D79"/>
    <w:multiLevelType w:val="hybridMultilevel"/>
    <w:tmpl w:val="FC226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8D58FE"/>
    <w:multiLevelType w:val="hybridMultilevel"/>
    <w:tmpl w:val="B0123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983C14"/>
    <w:multiLevelType w:val="hybridMultilevel"/>
    <w:tmpl w:val="23EA2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3296703"/>
    <w:multiLevelType w:val="hybridMultilevel"/>
    <w:tmpl w:val="7A8EF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B5B37DF"/>
    <w:multiLevelType w:val="hybridMultilevel"/>
    <w:tmpl w:val="5EFEA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7" w15:restartNumberingAfterBreak="0">
    <w:nsid w:val="5384481B"/>
    <w:multiLevelType w:val="hybridMultilevel"/>
    <w:tmpl w:val="DFECE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9483170"/>
    <w:multiLevelType w:val="hybridMultilevel"/>
    <w:tmpl w:val="9E18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20BA3"/>
    <w:multiLevelType w:val="hybridMultilevel"/>
    <w:tmpl w:val="345C2A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7F83"/>
    <w:rsid w:val="00032325"/>
    <w:rsid w:val="001405D1"/>
    <w:rsid w:val="001B2E72"/>
    <w:rsid w:val="00377064"/>
    <w:rsid w:val="00475795"/>
    <w:rsid w:val="004F58F9"/>
    <w:rsid w:val="004F6BEE"/>
    <w:rsid w:val="00602F1C"/>
    <w:rsid w:val="006B5039"/>
    <w:rsid w:val="007722A0"/>
    <w:rsid w:val="008B57BA"/>
    <w:rsid w:val="008B7F83"/>
    <w:rsid w:val="008D28F4"/>
    <w:rsid w:val="00A132AF"/>
    <w:rsid w:val="00B42B54"/>
    <w:rsid w:val="00B83387"/>
    <w:rsid w:val="00C74078"/>
    <w:rsid w:val="00F6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44067"/>
  <w15:docId w15:val="{4ED39707-DE04-4D67-AF4A-BBCD3C7B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57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7BA"/>
    <w:pPr>
      <w:ind w:left="720"/>
    </w:pPr>
  </w:style>
  <w:style w:type="table" w:styleId="a4">
    <w:name w:val="Table Grid"/>
    <w:basedOn w:val="a1"/>
    <w:uiPriority w:val="39"/>
    <w:rsid w:val="007722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8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11</Pages>
  <Words>2300</Words>
  <Characters>13112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12</cp:revision>
  <dcterms:created xsi:type="dcterms:W3CDTF">2020-03-19T10:30:00Z</dcterms:created>
  <dcterms:modified xsi:type="dcterms:W3CDTF">2020-04-14T09:12:00Z</dcterms:modified>
</cp:coreProperties>
</file>