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EF4" w:rsidRDefault="004E4EF4" w:rsidP="004E4EF4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Лекция 9.  </w:t>
      </w:r>
      <w:r w:rsidRPr="008B24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Роль в</w:t>
      </w:r>
      <w:r w:rsidRPr="008B24FE">
        <w:rPr>
          <w:b/>
          <w:sz w:val="28"/>
          <w:szCs w:val="28"/>
        </w:rPr>
        <w:t>неклассно</w:t>
      </w:r>
      <w:r>
        <w:rPr>
          <w:b/>
          <w:sz w:val="28"/>
          <w:szCs w:val="28"/>
        </w:rPr>
        <w:t>го  чтения в литературном развитии детей с нарушениями речи.</w:t>
      </w:r>
    </w:p>
    <w:p w:rsidR="004E4EF4" w:rsidRDefault="004E4EF4" w:rsidP="004E4EF4">
      <w:pPr>
        <w:ind w:firstLine="709"/>
        <w:jc w:val="center"/>
        <w:rPr>
          <w:b/>
          <w:sz w:val="28"/>
          <w:szCs w:val="28"/>
        </w:rPr>
      </w:pPr>
    </w:p>
    <w:p w:rsidR="004E4EF4" w:rsidRDefault="004E4EF4" w:rsidP="004E4EF4">
      <w:pPr>
        <w:ind w:firstLine="709"/>
        <w:jc w:val="both"/>
      </w:pPr>
      <w:r>
        <w:rPr>
          <w:b/>
        </w:rPr>
        <w:t>1)Подго</w:t>
      </w:r>
      <w:r w:rsidR="009F69B9">
        <w:rPr>
          <w:b/>
        </w:rPr>
        <w:t>то</w:t>
      </w:r>
      <w:r>
        <w:rPr>
          <w:b/>
        </w:rPr>
        <w:t xml:space="preserve">вьте </w:t>
      </w:r>
      <w:proofErr w:type="gramStart"/>
      <w:r>
        <w:rPr>
          <w:b/>
        </w:rPr>
        <w:t xml:space="preserve">вариант  </w:t>
      </w:r>
      <w:r w:rsidRPr="004D5779">
        <w:t>планирования</w:t>
      </w:r>
      <w:proofErr w:type="gramEnd"/>
      <w:r w:rsidRPr="004D5779">
        <w:t xml:space="preserve"> системы уроков внеклассного чтения в каком-то классе начальной школе (3-4 классе), учитывающий разнообразные виды связи классного и внеклассного чтения. Докажите его целесообразность на семинаре.</w:t>
      </w:r>
    </w:p>
    <w:p w:rsidR="00516C50" w:rsidRDefault="00516C50" w:rsidP="004E4EF4">
      <w:pPr>
        <w:ind w:firstLine="709"/>
        <w:jc w:val="both"/>
      </w:pPr>
    </w:p>
    <w:p w:rsidR="00516C50" w:rsidRDefault="00516C50" w:rsidP="00516C50">
      <w:pPr>
        <w:pStyle w:val="a3"/>
      </w:pPr>
      <w:r>
        <w:rPr>
          <w:b/>
          <w:bCs/>
        </w:rPr>
        <w:t>Цели и задачи</w:t>
      </w:r>
    </w:p>
    <w:p w:rsidR="00516C50" w:rsidRDefault="00516C50" w:rsidP="00516C50">
      <w:pPr>
        <w:pStyle w:val="a3"/>
      </w:pPr>
      <w:r>
        <w:t xml:space="preserve">Содержание, задачи, формы работы выстроены в соответствии с основными задачами предмета </w:t>
      </w:r>
      <w:r>
        <w:rPr>
          <w:b/>
          <w:bCs/>
        </w:rPr>
        <w:t xml:space="preserve">«Литературное чтение» </w:t>
      </w:r>
      <w:r>
        <w:t>и ориентированы</w:t>
      </w:r>
    </w:p>
    <w:p w:rsidR="00516C50" w:rsidRDefault="00516C50" w:rsidP="00516C50">
      <w:pPr>
        <w:pStyle w:val="a3"/>
      </w:pPr>
      <w:r>
        <w:t>на совершенствование всех видов речевой деятельности младшего школьника (слушание, чтение, говорение, письмо, различные виды</w:t>
      </w:r>
    </w:p>
    <w:p w:rsidR="00516C50" w:rsidRDefault="00516C50" w:rsidP="00516C50">
      <w:pPr>
        <w:pStyle w:val="a3"/>
      </w:pPr>
      <w:r>
        <w:t>пересказа), а также способствуют более глубокому знакомству учащихся начальной школы с богатым миром отечественной и зарубежной</w:t>
      </w:r>
    </w:p>
    <w:p w:rsidR="00516C50" w:rsidRDefault="00516C50" w:rsidP="00516C50">
      <w:pPr>
        <w:pStyle w:val="a3"/>
      </w:pPr>
      <w:r>
        <w:t>детской литературы, на развитие нравственных и эстетических чувств младшего школьника.</w:t>
      </w:r>
    </w:p>
    <w:p w:rsidR="00516C50" w:rsidRDefault="00516C50" w:rsidP="00516C50">
      <w:pPr>
        <w:pStyle w:val="a3"/>
      </w:pPr>
      <w:r>
        <w:rPr>
          <w:b/>
          <w:bCs/>
          <w:i/>
          <w:iCs/>
        </w:rPr>
        <w:t xml:space="preserve">Цель программы </w:t>
      </w:r>
      <w:r>
        <w:t>организация самостоятельного чтения младших школьников как дома, так и на занятиях</w:t>
      </w:r>
    </w:p>
    <w:p w:rsidR="00516C50" w:rsidRDefault="00516C50" w:rsidP="00516C50">
      <w:pPr>
        <w:pStyle w:val="a3"/>
      </w:pPr>
      <w:r>
        <w:t>внеклассного чтения.</w:t>
      </w:r>
    </w:p>
    <w:p w:rsidR="00516C50" w:rsidRDefault="00516C50" w:rsidP="00516C50">
      <w:pPr>
        <w:pStyle w:val="a3"/>
      </w:pPr>
      <w:r>
        <w:rPr>
          <w:b/>
          <w:bCs/>
          <w:i/>
          <w:iCs/>
        </w:rPr>
        <w:t>Задачи:</w:t>
      </w:r>
    </w:p>
    <w:p w:rsidR="00516C50" w:rsidRDefault="00516C50" w:rsidP="00516C50">
      <w:pPr>
        <w:pStyle w:val="a3"/>
        <w:numPr>
          <w:ilvl w:val="0"/>
          <w:numId w:val="2"/>
        </w:numPr>
      </w:pPr>
      <w:r>
        <w:t>совершенствование навыка чтения у учащихся;</w:t>
      </w:r>
    </w:p>
    <w:p w:rsidR="00516C50" w:rsidRDefault="00516C50" w:rsidP="00516C50">
      <w:pPr>
        <w:pStyle w:val="a3"/>
        <w:numPr>
          <w:ilvl w:val="0"/>
          <w:numId w:val="2"/>
        </w:numPr>
      </w:pPr>
      <w:r>
        <w:t>развитие их устойчивого и осознанного интереса к чтению художественной литературы;</w:t>
      </w:r>
    </w:p>
    <w:p w:rsidR="00516C50" w:rsidRDefault="00516C50" w:rsidP="00516C50">
      <w:pPr>
        <w:pStyle w:val="a3"/>
        <w:numPr>
          <w:ilvl w:val="0"/>
          <w:numId w:val="2"/>
        </w:numPr>
      </w:pPr>
      <w:r>
        <w:t>знакомство учащихся с детской книгой как явлением культуры, ее структурой, видами, жанрами, темами;</w:t>
      </w:r>
    </w:p>
    <w:p w:rsidR="00516C50" w:rsidRDefault="00516C50" w:rsidP="00516C50">
      <w:pPr>
        <w:pStyle w:val="a3"/>
        <w:numPr>
          <w:ilvl w:val="0"/>
          <w:numId w:val="2"/>
        </w:numPr>
      </w:pPr>
      <w:r>
        <w:t>формирование первичных представлений об особенностях произведений и творчества известных русских и зарубежных детских</w:t>
      </w:r>
    </w:p>
    <w:p w:rsidR="00516C50" w:rsidRDefault="00516C50" w:rsidP="00516C50">
      <w:pPr>
        <w:pStyle w:val="a3"/>
      </w:pPr>
      <w:r>
        <w:t>писателей;</w:t>
      </w:r>
    </w:p>
    <w:p w:rsidR="00516C50" w:rsidRDefault="00516C50" w:rsidP="00516C50">
      <w:pPr>
        <w:pStyle w:val="a3"/>
        <w:numPr>
          <w:ilvl w:val="0"/>
          <w:numId w:val="3"/>
        </w:numPr>
      </w:pPr>
      <w:r>
        <w:t>формирование читательских умений, необходимых для квалифицированной читательской деятельности;</w:t>
      </w:r>
    </w:p>
    <w:p w:rsidR="00516C50" w:rsidRDefault="00516C50" w:rsidP="00516C50">
      <w:pPr>
        <w:pStyle w:val="a3"/>
        <w:numPr>
          <w:ilvl w:val="0"/>
          <w:numId w:val="3"/>
        </w:numPr>
      </w:pPr>
      <w:r>
        <w:t>формирование основ читательской культуры, литературного вкуса младших школьников;</w:t>
      </w:r>
    </w:p>
    <w:p w:rsidR="00516C50" w:rsidRDefault="00516C50" w:rsidP="00516C50">
      <w:pPr>
        <w:pStyle w:val="a3"/>
        <w:numPr>
          <w:ilvl w:val="0"/>
          <w:numId w:val="3"/>
        </w:numPr>
      </w:pPr>
      <w:r>
        <w:t>выработка привычки к вдумчивому чтению, умение применять в процессе самостоятельного чтения все знания, умения и навыки,</w:t>
      </w:r>
    </w:p>
    <w:p w:rsidR="00516C50" w:rsidRDefault="00516C50" w:rsidP="00516C50">
      <w:pPr>
        <w:pStyle w:val="a3"/>
      </w:pPr>
      <w:r>
        <w:t>полученные на уроках литературного чтения;</w:t>
      </w:r>
    </w:p>
    <w:p w:rsidR="00516C50" w:rsidRDefault="00516C50" w:rsidP="00516C50">
      <w:pPr>
        <w:pStyle w:val="a3"/>
        <w:numPr>
          <w:ilvl w:val="0"/>
          <w:numId w:val="4"/>
        </w:numPr>
      </w:pPr>
      <w:r>
        <w:lastRenderedPageBreak/>
        <w:t>развитие воображения, литературно-творческих способностей и речи учащихся;</w:t>
      </w:r>
    </w:p>
    <w:p w:rsidR="00516C50" w:rsidRDefault="00516C50" w:rsidP="00516C50">
      <w:pPr>
        <w:pStyle w:val="a3"/>
        <w:numPr>
          <w:ilvl w:val="0"/>
          <w:numId w:val="4"/>
        </w:numPr>
      </w:pPr>
      <w:r>
        <w:t>развитие художественно-творческих и познавательных способностей, обогащение нравственного опыта, формирование этических представлений; развитие нравственных чувств, уважение к культуре народов многонациональной России и других стран.</w:t>
      </w:r>
    </w:p>
    <w:p w:rsidR="00516C50" w:rsidRDefault="00516C50" w:rsidP="00516C50">
      <w:pPr>
        <w:pStyle w:val="a4"/>
        <w:suppressAutoHyphens w:val="0"/>
        <w:spacing w:before="100" w:beforeAutospacing="1" w:after="100" w:afterAutospacing="1"/>
        <w:rPr>
          <w:b/>
          <w:bCs/>
          <w:lang w:eastAsia="ru-RU"/>
        </w:rPr>
      </w:pPr>
    </w:p>
    <w:p w:rsidR="00516C50" w:rsidRPr="00516C50" w:rsidRDefault="00516C50" w:rsidP="00516C50">
      <w:pPr>
        <w:pStyle w:val="a4"/>
        <w:suppressAutoHyphens w:val="0"/>
        <w:spacing w:before="100" w:beforeAutospacing="1" w:after="100" w:afterAutospacing="1"/>
        <w:rPr>
          <w:lang w:eastAsia="ru-RU"/>
        </w:rPr>
      </w:pPr>
      <w:r w:rsidRPr="00516C50">
        <w:rPr>
          <w:b/>
          <w:bCs/>
          <w:lang w:eastAsia="ru-RU"/>
        </w:rPr>
        <w:t>Календарно-тематическое планирование по внеклассному чтению 4 класс 35 ч.</w:t>
      </w:r>
    </w:p>
    <w:tbl>
      <w:tblPr>
        <w:tblW w:w="15705" w:type="dxa"/>
        <w:tblCellSpacing w:w="0" w:type="dxa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580"/>
        <w:gridCol w:w="6308"/>
        <w:gridCol w:w="779"/>
        <w:gridCol w:w="5361"/>
        <w:gridCol w:w="864"/>
        <w:gridCol w:w="1813"/>
      </w:tblGrid>
      <w:tr w:rsidR="00516C50" w:rsidRPr="00516C50" w:rsidTr="00516C50">
        <w:trPr>
          <w:trHeight w:val="420"/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№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Тема уроков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Кол-во час.</w:t>
            </w:r>
          </w:p>
        </w:tc>
        <w:tc>
          <w:tcPr>
            <w:tcW w:w="54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УУД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деятельности учащихся</w:t>
            </w: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Дата по плану</w:t>
            </w: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Корректировка</w:t>
            </w:r>
          </w:p>
        </w:tc>
      </w:tr>
      <w:tr w:rsidR="00516C50" w:rsidRPr="00516C50" w:rsidTr="00516C50">
        <w:trPr>
          <w:trHeight w:val="276"/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1.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b/>
                <w:bCs/>
                <w:lang w:eastAsia="ru-RU"/>
              </w:rPr>
              <w:t xml:space="preserve">Раздел 1. Край, поэтами воспетый. </w:t>
            </w:r>
            <w:proofErr w:type="spellStart"/>
            <w:r w:rsidRPr="00516C50">
              <w:rPr>
                <w:lang w:eastAsia="ru-RU"/>
              </w:rPr>
              <w:t>И.С.Никитин</w:t>
            </w:r>
            <w:proofErr w:type="spellEnd"/>
            <w:r w:rsidRPr="00516C50">
              <w:rPr>
                <w:lang w:eastAsia="ru-RU"/>
              </w:rPr>
              <w:t xml:space="preserve">, </w:t>
            </w:r>
            <w:proofErr w:type="spellStart"/>
            <w:r w:rsidRPr="00516C50">
              <w:rPr>
                <w:lang w:eastAsia="ru-RU"/>
              </w:rPr>
              <w:t>А.В.Кольцов</w:t>
            </w:r>
            <w:proofErr w:type="spellEnd"/>
            <w:r w:rsidRPr="00516C50">
              <w:rPr>
                <w:lang w:eastAsia="ru-RU"/>
              </w:rPr>
              <w:t xml:space="preserve"> о природе России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</w:tc>
        <w:tc>
          <w:tcPr>
            <w:tcW w:w="546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 xml:space="preserve">Приобретут знание </w:t>
            </w:r>
            <w:proofErr w:type="gramStart"/>
            <w:r w:rsidRPr="00516C50">
              <w:rPr>
                <w:lang w:eastAsia="ru-RU"/>
              </w:rPr>
              <w:t>о фольклорных произведений</w:t>
            </w:r>
            <w:proofErr w:type="gramEnd"/>
            <w:r w:rsidRPr="00516C50">
              <w:rPr>
                <w:lang w:eastAsia="ru-RU"/>
              </w:rPr>
              <w:t xml:space="preserve"> своего родного края;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Элементарное представление о фольклорных видах и жанрах, сведения о природе и богатстве родной земли, её тружениках, первоначальные географические сведения о родном крае, страницы истории родного края, понятие о народной сказке, понимание роли книги в жизни человека.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 приобретут знание особенностей воронежского фольклора;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 усвоят понятие о народной сказке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Получат начальные сведения по истории православия на воронежской земле;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этнологическая тема в литературе;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воспитание чувства сопричастности: Я в окружающем мире;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lastRenderedPageBreak/>
              <w:t>привитие любви к книге как источнику познания;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умение сравнивать, сопоставлять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 приобретут элементарное понятие о фольклорных видах и жанрах;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 приобретут понимание роли книги в жизни человека;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 приобретут правильное, сознательное, беглое, выразительное чтение;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 xml:space="preserve">- приобретут начальные сведения по истории </w:t>
            </w:r>
            <w:proofErr w:type="gramStart"/>
            <w:r w:rsidRPr="00516C50">
              <w:rPr>
                <w:lang w:eastAsia="ru-RU"/>
              </w:rPr>
              <w:t>православия ;</w:t>
            </w:r>
            <w:proofErr w:type="gramEnd"/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 осознание значения семьи в жизни человека и общества, принятие ценностей семейной жизни, уважительное и заботливое отношение к членам своей семьи;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-формирование осознанного уважительного и доброжелательного отношения к другому человеку, его мнению,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нём взаимопонимания.</w:t>
            </w: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2.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b/>
                <w:bCs/>
                <w:lang w:eastAsia="ru-RU"/>
              </w:rPr>
              <w:t>Детство и отрочество И.А. Бунина.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 xml:space="preserve">Воронеж – родина И.А. Бунина. Приезд Бунина в Воронеж в 1907 г. </w:t>
            </w:r>
            <w:proofErr w:type="spellStart"/>
            <w:r w:rsidRPr="00516C50">
              <w:rPr>
                <w:lang w:eastAsia="ru-RU"/>
              </w:rPr>
              <w:t>И.А.Бунин</w:t>
            </w:r>
            <w:proofErr w:type="spellEnd"/>
            <w:r w:rsidRPr="00516C50">
              <w:rPr>
                <w:lang w:eastAsia="ru-RU"/>
              </w:rPr>
              <w:t>. Стихи о Родине. «Матери», «Родине», «Детство»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3-4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b/>
                <w:bCs/>
                <w:lang w:eastAsia="ru-RU"/>
              </w:rPr>
              <w:t xml:space="preserve">Раздел 2. Фольклор – колыбель народного творчества. </w:t>
            </w:r>
            <w:r w:rsidRPr="00516C50">
              <w:rPr>
                <w:lang w:eastAsia="ru-RU"/>
              </w:rPr>
              <w:t xml:space="preserve">Народная мудрость. Поговорки, приметы. 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 xml:space="preserve">Сборник сказок </w:t>
            </w:r>
            <w:proofErr w:type="spellStart"/>
            <w:r w:rsidRPr="00516C50">
              <w:rPr>
                <w:lang w:eastAsia="ru-RU"/>
              </w:rPr>
              <w:t>А.Н.Афанасьева</w:t>
            </w:r>
            <w:proofErr w:type="spellEnd"/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rHeight w:val="276"/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5-6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b/>
                <w:bCs/>
                <w:lang w:eastAsia="ru-RU"/>
              </w:rPr>
              <w:t xml:space="preserve">Цветные сказки. </w:t>
            </w:r>
            <w:r w:rsidRPr="00516C50">
              <w:rPr>
                <w:lang w:eastAsia="ru-RU"/>
              </w:rPr>
              <w:t xml:space="preserve">Сборник сказок </w:t>
            </w:r>
            <w:proofErr w:type="spellStart"/>
            <w:r w:rsidRPr="00516C50">
              <w:rPr>
                <w:lang w:eastAsia="ru-RU"/>
              </w:rPr>
              <w:t>А.Н.Корольковой</w:t>
            </w:r>
            <w:proofErr w:type="spellEnd"/>
            <w:r w:rsidRPr="00516C50">
              <w:rPr>
                <w:lang w:eastAsia="ru-RU"/>
              </w:rPr>
              <w:t xml:space="preserve"> «Золотое колечко из кукушкиных слез». 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7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Древнерусская литература. Былина «Садко»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8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 xml:space="preserve">Повесть о Петре и </w:t>
            </w:r>
            <w:proofErr w:type="spellStart"/>
            <w:r w:rsidRPr="00516C50">
              <w:rPr>
                <w:lang w:eastAsia="ru-RU"/>
              </w:rPr>
              <w:t>Февронии</w:t>
            </w:r>
            <w:proofErr w:type="spellEnd"/>
            <w:r w:rsidRPr="00516C50">
              <w:rPr>
                <w:lang w:eastAsia="ru-RU"/>
              </w:rPr>
              <w:t>. Значение семьи в жизни человека.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9-10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proofErr w:type="spellStart"/>
            <w:r w:rsidRPr="00516C50">
              <w:rPr>
                <w:lang w:eastAsia="ru-RU"/>
              </w:rPr>
              <w:t>А.О.Ишимова</w:t>
            </w:r>
            <w:proofErr w:type="spellEnd"/>
            <w:r w:rsidRPr="00516C50">
              <w:rPr>
                <w:lang w:eastAsia="ru-RU"/>
              </w:rPr>
              <w:t xml:space="preserve"> «История России для детей»</w:t>
            </w:r>
            <w:r w:rsidRPr="00516C50">
              <w:rPr>
                <w:b/>
                <w:bCs/>
                <w:lang w:eastAsia="ru-RU"/>
              </w:rPr>
              <w:t xml:space="preserve"> 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Мини-проект «Литературные памятники Воронежа»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rHeight w:val="408"/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11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b/>
                <w:bCs/>
                <w:lang w:eastAsia="ru-RU"/>
              </w:rPr>
              <w:t xml:space="preserve">Раздел 3. Растительный и животный мир родного края 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proofErr w:type="spellStart"/>
            <w:r w:rsidRPr="00516C50">
              <w:rPr>
                <w:lang w:eastAsia="ru-RU"/>
              </w:rPr>
              <w:t>Б.Житков</w:t>
            </w:r>
            <w:proofErr w:type="spellEnd"/>
            <w:r w:rsidRPr="00516C50">
              <w:rPr>
                <w:lang w:eastAsia="ru-RU"/>
              </w:rPr>
              <w:t xml:space="preserve">, </w:t>
            </w:r>
            <w:proofErr w:type="spellStart"/>
            <w:r w:rsidRPr="00516C50">
              <w:rPr>
                <w:lang w:eastAsia="ru-RU"/>
              </w:rPr>
              <w:t>Е.Чарушин</w:t>
            </w:r>
            <w:proofErr w:type="spellEnd"/>
            <w:r w:rsidRPr="00516C50">
              <w:rPr>
                <w:lang w:eastAsia="ru-RU"/>
              </w:rPr>
              <w:t xml:space="preserve">, </w:t>
            </w:r>
            <w:proofErr w:type="spellStart"/>
            <w:r w:rsidRPr="00516C50">
              <w:rPr>
                <w:lang w:eastAsia="ru-RU"/>
              </w:rPr>
              <w:t>В.Бианки</w:t>
            </w:r>
            <w:proofErr w:type="spellEnd"/>
            <w:r w:rsidRPr="00516C50">
              <w:rPr>
                <w:lang w:eastAsia="ru-RU"/>
              </w:rPr>
              <w:t xml:space="preserve"> « Диалоги о животных»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</w:p>
        </w:tc>
        <w:tc>
          <w:tcPr>
            <w:tcW w:w="546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 Приобретут сведения о писателях, живущих в родном краю;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lastRenderedPageBreak/>
              <w:t>- приобретут сведения о природе и богатстве родной земли, о ее тружениках;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 xml:space="preserve">- научатся ориентироваться </w:t>
            </w:r>
            <w:proofErr w:type="gramStart"/>
            <w:r w:rsidRPr="00516C50">
              <w:rPr>
                <w:lang w:eastAsia="ru-RU"/>
              </w:rPr>
              <w:t>в произведений</w:t>
            </w:r>
            <w:proofErr w:type="gramEnd"/>
            <w:r w:rsidRPr="00516C50">
              <w:rPr>
                <w:lang w:eastAsia="ru-RU"/>
              </w:rPr>
              <w:t xml:space="preserve"> своего родного края;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 приобретут внимательное отношение ко всему окружающему;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 усвоят географию родного края, познакомятся с флорой и фауной, по художественным произведениям научатся наблюдать за природой;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 приобретут основы литературной речи;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-разовьют чувство сопричастности: Я в окружающем мире;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-формирование основ экологической культуры на основе признания ценности жизни во всех её проявлениях и необходимости ответственного, бережного отношения к окружающей среде;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 - умение различать жанры художественной литературы;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 приобщатся к чтению книг как источнику познания;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12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proofErr w:type="spellStart"/>
            <w:r w:rsidRPr="00516C50">
              <w:rPr>
                <w:b/>
                <w:bCs/>
                <w:lang w:eastAsia="ru-RU"/>
              </w:rPr>
              <w:t>К.Г.Паустовский</w:t>
            </w:r>
            <w:proofErr w:type="spellEnd"/>
            <w:r w:rsidRPr="00516C50">
              <w:rPr>
                <w:b/>
                <w:bCs/>
                <w:lang w:eastAsia="ru-RU"/>
              </w:rPr>
              <w:t xml:space="preserve">. </w:t>
            </w:r>
            <w:r w:rsidRPr="00516C50">
              <w:rPr>
                <w:lang w:eastAsia="ru-RU"/>
              </w:rPr>
              <w:t>Рассказы о природе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rHeight w:val="276"/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lastRenderedPageBreak/>
              <w:t>13-14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b/>
                <w:bCs/>
                <w:lang w:eastAsia="ru-RU"/>
              </w:rPr>
              <w:t>Л.Л. Семаго</w:t>
            </w:r>
            <w:r w:rsidRPr="00516C50">
              <w:rPr>
                <w:lang w:eastAsia="ru-RU"/>
              </w:rPr>
              <w:t xml:space="preserve"> «Зеленая книга леса.»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15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b/>
                <w:bCs/>
                <w:lang w:eastAsia="ru-RU"/>
              </w:rPr>
              <w:t>М.М. Пришвин в Черноземном крае</w:t>
            </w:r>
            <w:r w:rsidRPr="00516C50">
              <w:rPr>
                <w:lang w:eastAsia="ru-RU"/>
              </w:rPr>
              <w:t>.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 xml:space="preserve">М.М. Пришвин в Ельце. Гимназические годы. Пришвин о природе и о людях. Мир пришвинских произведений. 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16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b/>
                <w:bCs/>
                <w:lang w:eastAsia="ru-RU"/>
              </w:rPr>
              <w:t>С.Я. Маршак в Воронеже.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 xml:space="preserve">Слобода </w:t>
            </w:r>
            <w:proofErr w:type="spellStart"/>
            <w:r w:rsidRPr="00516C50">
              <w:rPr>
                <w:lang w:eastAsia="ru-RU"/>
              </w:rPr>
              <w:t>Чижовка</w:t>
            </w:r>
            <w:proofErr w:type="spellEnd"/>
            <w:r w:rsidRPr="00516C50">
              <w:rPr>
                <w:lang w:eastAsia="ru-RU"/>
              </w:rPr>
              <w:t xml:space="preserve"> – родина Маршака. Автобиографическая повесть «В начале жизни».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17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b/>
                <w:bCs/>
                <w:lang w:eastAsia="ru-RU"/>
              </w:rPr>
              <w:t>Раздел 4. «Все мы родом из детства…»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В.И. Дмитриева о детях и для детей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18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proofErr w:type="spellStart"/>
            <w:r w:rsidRPr="00516C50">
              <w:rPr>
                <w:b/>
                <w:bCs/>
                <w:lang w:eastAsia="ru-RU"/>
              </w:rPr>
              <w:t>А.Платонов</w:t>
            </w:r>
            <w:proofErr w:type="spellEnd"/>
            <w:r w:rsidRPr="00516C50">
              <w:rPr>
                <w:b/>
                <w:bCs/>
                <w:lang w:eastAsia="ru-RU"/>
              </w:rPr>
              <w:t>.</w:t>
            </w:r>
            <w:r w:rsidRPr="00516C50">
              <w:rPr>
                <w:lang w:eastAsia="ru-RU"/>
              </w:rPr>
              <w:t xml:space="preserve"> Платоновские адреса в Воронеже. Андрей Платонов – писатель, поэт, мелиоратор. «Ямская слобода», «Житель родного города».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19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proofErr w:type="spellStart"/>
            <w:r w:rsidRPr="00516C50">
              <w:rPr>
                <w:lang w:eastAsia="ru-RU"/>
              </w:rPr>
              <w:t>Г.Н.Троепольский</w:t>
            </w:r>
            <w:proofErr w:type="spellEnd"/>
            <w:r w:rsidRPr="00516C50">
              <w:rPr>
                <w:lang w:eastAsia="ru-RU"/>
              </w:rPr>
              <w:t>. Рассказы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20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В.Ю. Драгунский рассказы о детстве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21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Н. Гарин-Михайловский. «Детство Темы». Повесть.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22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b/>
                <w:bCs/>
                <w:lang w:eastAsia="ru-RU"/>
              </w:rPr>
              <w:t xml:space="preserve">Раздел 5. Мечты моего детства. 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b/>
                <w:bCs/>
                <w:lang w:eastAsia="ru-RU"/>
              </w:rPr>
              <w:lastRenderedPageBreak/>
              <w:t xml:space="preserve">А. де Сент-Экзюпери. </w:t>
            </w:r>
            <w:r w:rsidRPr="00516C50">
              <w:rPr>
                <w:lang w:eastAsia="ru-RU"/>
              </w:rPr>
              <w:t>«Маленький принц».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 xml:space="preserve">Сказка. Перевод </w:t>
            </w:r>
            <w:proofErr w:type="spellStart"/>
            <w:r w:rsidRPr="00516C50">
              <w:rPr>
                <w:lang w:eastAsia="ru-RU"/>
              </w:rPr>
              <w:t>Н.Галь</w:t>
            </w:r>
            <w:proofErr w:type="spellEnd"/>
            <w:r w:rsidRPr="00516C50">
              <w:rPr>
                <w:lang w:eastAsia="ru-RU"/>
              </w:rPr>
              <w:t>.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lastRenderedPageBreak/>
              <w:t>1</w:t>
            </w:r>
          </w:p>
        </w:tc>
        <w:tc>
          <w:tcPr>
            <w:tcW w:w="546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 xml:space="preserve">- Приобретут внимательное отношение ко всему окружающему; 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 будут развивать эстетическое сознание через освоение художественного наследия народов России и мира, творческой деятельности эстетического характера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23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b/>
                <w:bCs/>
                <w:lang w:eastAsia="ru-RU"/>
              </w:rPr>
              <w:t xml:space="preserve">М. Твен. «Приключения Тома </w:t>
            </w:r>
            <w:proofErr w:type="spellStart"/>
            <w:r w:rsidRPr="00516C50">
              <w:rPr>
                <w:b/>
                <w:bCs/>
                <w:lang w:eastAsia="ru-RU"/>
              </w:rPr>
              <w:t>Сойера</w:t>
            </w:r>
            <w:proofErr w:type="spellEnd"/>
            <w:r w:rsidRPr="00516C50">
              <w:rPr>
                <w:b/>
                <w:bCs/>
                <w:lang w:eastAsia="ru-RU"/>
              </w:rPr>
              <w:t>».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proofErr w:type="spellStart"/>
            <w:r w:rsidRPr="00516C50">
              <w:rPr>
                <w:lang w:eastAsia="ru-RU"/>
              </w:rPr>
              <w:t>Повесть.ПереводК</w:t>
            </w:r>
            <w:proofErr w:type="spellEnd"/>
            <w:r w:rsidRPr="00516C50">
              <w:rPr>
                <w:lang w:eastAsia="ru-RU"/>
              </w:rPr>
              <w:t>. Чуковского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24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b/>
                <w:bCs/>
                <w:lang w:eastAsia="ru-RU"/>
              </w:rPr>
              <w:t xml:space="preserve">Д. </w:t>
            </w:r>
            <w:proofErr w:type="spellStart"/>
            <w:proofErr w:type="gramStart"/>
            <w:r w:rsidRPr="00516C50">
              <w:rPr>
                <w:b/>
                <w:bCs/>
                <w:lang w:eastAsia="ru-RU"/>
              </w:rPr>
              <w:t>Барри.«</w:t>
            </w:r>
            <w:proofErr w:type="gramEnd"/>
            <w:r w:rsidRPr="00516C50">
              <w:rPr>
                <w:b/>
                <w:bCs/>
                <w:lang w:eastAsia="ru-RU"/>
              </w:rPr>
              <w:t>Питер</w:t>
            </w:r>
            <w:proofErr w:type="spellEnd"/>
            <w:r w:rsidRPr="00516C50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516C50">
              <w:rPr>
                <w:b/>
                <w:bCs/>
                <w:lang w:eastAsia="ru-RU"/>
              </w:rPr>
              <w:t>Пэн</w:t>
            </w:r>
            <w:proofErr w:type="spellEnd"/>
            <w:r w:rsidRPr="00516C50">
              <w:rPr>
                <w:b/>
                <w:bCs/>
                <w:lang w:eastAsia="ru-RU"/>
              </w:rPr>
              <w:t>».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 xml:space="preserve">Сказочная повесть. Перевод </w:t>
            </w:r>
            <w:proofErr w:type="spellStart"/>
            <w:r w:rsidRPr="00516C50">
              <w:rPr>
                <w:lang w:eastAsia="ru-RU"/>
              </w:rPr>
              <w:t>И.Токмаковой</w:t>
            </w:r>
            <w:proofErr w:type="spellEnd"/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25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b/>
                <w:bCs/>
                <w:lang w:eastAsia="ru-RU"/>
              </w:rPr>
              <w:t>С. Лагерлеф.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b/>
                <w:bCs/>
                <w:lang w:eastAsia="ru-RU"/>
              </w:rPr>
              <w:t>«Чудесное путешествие Нильса с гусями».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 xml:space="preserve">Сказочная повесть. Перевод </w:t>
            </w:r>
            <w:proofErr w:type="spellStart"/>
            <w:r w:rsidRPr="00516C50">
              <w:rPr>
                <w:lang w:eastAsia="ru-RU"/>
              </w:rPr>
              <w:t>З.Задунайской</w:t>
            </w:r>
            <w:proofErr w:type="spellEnd"/>
            <w:r w:rsidRPr="00516C50">
              <w:rPr>
                <w:lang w:eastAsia="ru-RU"/>
              </w:rPr>
              <w:t xml:space="preserve"> и </w:t>
            </w:r>
            <w:proofErr w:type="spellStart"/>
            <w:r w:rsidRPr="00516C50">
              <w:rPr>
                <w:lang w:eastAsia="ru-RU"/>
              </w:rPr>
              <w:t>А.Любарской</w:t>
            </w:r>
            <w:proofErr w:type="spellEnd"/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26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b/>
                <w:bCs/>
                <w:lang w:eastAsia="ru-RU"/>
              </w:rPr>
              <w:t xml:space="preserve">Путешествие длиною в жизнь. 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b/>
                <w:bCs/>
                <w:lang w:eastAsia="ru-RU"/>
              </w:rPr>
              <w:t xml:space="preserve">Д. </w:t>
            </w:r>
            <w:proofErr w:type="spellStart"/>
            <w:proofErr w:type="gramStart"/>
            <w:r w:rsidRPr="00516C50">
              <w:rPr>
                <w:b/>
                <w:bCs/>
                <w:lang w:eastAsia="ru-RU"/>
              </w:rPr>
              <w:t>Дефо.«</w:t>
            </w:r>
            <w:proofErr w:type="gramEnd"/>
            <w:r w:rsidRPr="00516C50">
              <w:rPr>
                <w:b/>
                <w:bCs/>
                <w:lang w:eastAsia="ru-RU"/>
              </w:rPr>
              <w:t>Приключения</w:t>
            </w:r>
            <w:proofErr w:type="spellEnd"/>
            <w:r w:rsidRPr="00516C50">
              <w:rPr>
                <w:b/>
                <w:bCs/>
                <w:lang w:eastAsia="ru-RU"/>
              </w:rPr>
              <w:t xml:space="preserve"> Робинзона Крузо».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 xml:space="preserve">Роман. Перевод </w:t>
            </w:r>
            <w:proofErr w:type="spellStart"/>
            <w:r w:rsidRPr="00516C50">
              <w:rPr>
                <w:lang w:eastAsia="ru-RU"/>
              </w:rPr>
              <w:t>К.Чуковского</w:t>
            </w:r>
            <w:proofErr w:type="spellEnd"/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27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b/>
                <w:bCs/>
                <w:lang w:eastAsia="ru-RU"/>
              </w:rPr>
              <w:t>Л. Кэрролл. «Приключения Алисы в Стране Чудес».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 xml:space="preserve">Сказка. Перевод Б. </w:t>
            </w:r>
            <w:proofErr w:type="spellStart"/>
            <w:r w:rsidRPr="00516C50">
              <w:rPr>
                <w:lang w:eastAsia="ru-RU"/>
              </w:rPr>
              <w:t>Заходера</w:t>
            </w:r>
            <w:proofErr w:type="spellEnd"/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rHeight w:val="324"/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28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proofErr w:type="spellStart"/>
            <w:r w:rsidRPr="00516C50">
              <w:rPr>
                <w:b/>
                <w:bCs/>
                <w:lang w:eastAsia="ru-RU"/>
              </w:rPr>
              <w:t>Э.Распе</w:t>
            </w:r>
            <w:proofErr w:type="spellEnd"/>
            <w:r w:rsidRPr="00516C50">
              <w:rPr>
                <w:b/>
                <w:bCs/>
                <w:lang w:eastAsia="ru-RU"/>
              </w:rPr>
              <w:t xml:space="preserve"> «Приключения барона </w:t>
            </w:r>
            <w:proofErr w:type="spellStart"/>
            <w:r w:rsidRPr="00516C50">
              <w:rPr>
                <w:b/>
                <w:bCs/>
                <w:lang w:eastAsia="ru-RU"/>
              </w:rPr>
              <w:t>Мюнхаузена</w:t>
            </w:r>
            <w:proofErr w:type="spellEnd"/>
            <w:r w:rsidRPr="00516C50">
              <w:rPr>
                <w:b/>
                <w:bCs/>
                <w:lang w:eastAsia="ru-RU"/>
              </w:rPr>
              <w:t>»</w:t>
            </w:r>
            <w:r w:rsidRPr="00516C50">
              <w:rPr>
                <w:lang w:eastAsia="ru-RU"/>
              </w:rPr>
              <w:t xml:space="preserve"> пересказ </w:t>
            </w:r>
            <w:proofErr w:type="spellStart"/>
            <w:r w:rsidRPr="00516C50">
              <w:rPr>
                <w:lang w:eastAsia="ru-RU"/>
              </w:rPr>
              <w:t>К.Чуковского</w:t>
            </w:r>
            <w:proofErr w:type="spellEnd"/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29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>
              <w:rPr>
                <w:b/>
                <w:bCs/>
                <w:lang w:eastAsia="ru-RU"/>
              </w:rPr>
              <w:t>Раздел 6. Листая страницы прош</w:t>
            </w:r>
            <w:r w:rsidRPr="00516C50">
              <w:rPr>
                <w:b/>
                <w:bCs/>
                <w:lang w:eastAsia="ru-RU"/>
              </w:rPr>
              <w:t>лого.</w:t>
            </w:r>
            <w:r w:rsidRPr="00516C50">
              <w:rPr>
                <w:lang w:eastAsia="ru-RU"/>
              </w:rPr>
              <w:t xml:space="preserve"> Н. Задонский о воронежской старине. </w:t>
            </w:r>
            <w:proofErr w:type="spellStart"/>
            <w:r w:rsidRPr="00516C50">
              <w:rPr>
                <w:lang w:eastAsia="ru-RU"/>
              </w:rPr>
              <w:t>В.Кораблинов</w:t>
            </w:r>
            <w:proofErr w:type="spellEnd"/>
            <w:r w:rsidRPr="00516C50">
              <w:rPr>
                <w:lang w:eastAsia="ru-RU"/>
              </w:rPr>
              <w:t xml:space="preserve"> о замечательных людях земли Воронежской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</w:tc>
        <w:tc>
          <w:tcPr>
            <w:tcW w:w="546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 xml:space="preserve">Воспитание российской гражданской идентичности: патриотизма, любви и уважения к Отечеству, чувства гордости за свою Родину, </w:t>
            </w:r>
            <w:r w:rsidRPr="00516C50">
              <w:rPr>
                <w:lang w:eastAsia="ru-RU"/>
              </w:rPr>
              <w:lastRenderedPageBreak/>
              <w:t>прошлое и настоящее многонационального народа России;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 xml:space="preserve">- будут знать наизусть и уметь читать выразительно 3-4 </w:t>
            </w:r>
            <w:proofErr w:type="gramStart"/>
            <w:r w:rsidRPr="00516C50">
              <w:rPr>
                <w:lang w:eastAsia="ru-RU"/>
              </w:rPr>
              <w:t>стихотворения;.</w:t>
            </w:r>
            <w:proofErr w:type="gramEnd"/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 получат знание о важнейших достижениях региональной культуры и системы ценностей, сформировавшиеся в ходе исторического развития края;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 узнают основные достопримечательности края и его топонимику;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 получат удовлетворение исследовательских и познавательных интересов учащихся;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 научатся бережно относится к государственным символам региона;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 приобретут умение сравнивать, сопоставлять, оценивать;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-приобретут знания о писателях и поэтах, приезжавших или проживавших в нашем регионе, поиск мест, связанных с их именем (памятные таблички, памятники, музеи). Оценка их деятельности на развитие культуры.</w:t>
            </w: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lastRenderedPageBreak/>
              <w:t>30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О. Мандельштам в Воронеже и Задонске. «Воронежские тетради» О. Мандельштама. Приезд А. Ахматовой в Воронеж. Стихи о Воронеже.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31-32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b/>
                <w:bCs/>
                <w:lang w:eastAsia="ru-RU"/>
              </w:rPr>
              <w:t>Великая Отечественная война в жизни и творчестве воронежских писателей.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 xml:space="preserve">К. Воробьев, Б. Васильев, Г. Бакланов, В. </w:t>
            </w:r>
            <w:proofErr w:type="spellStart"/>
            <w:r w:rsidRPr="00516C50">
              <w:rPr>
                <w:lang w:eastAsia="ru-RU"/>
              </w:rPr>
              <w:t>Кубанев</w:t>
            </w:r>
            <w:proofErr w:type="spellEnd"/>
            <w:r w:rsidRPr="00516C50">
              <w:rPr>
                <w:lang w:eastAsia="ru-RU"/>
              </w:rPr>
              <w:t>, А.И. Шубин, О. Кожухова о Великой Отечественной войне, о героизме, подвиге, патриотизме, человеческом счастье.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33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Литературный календарь. Знаменательные даты в истории литературы. Писатели – юбиляры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  <w:tr w:rsidR="00516C50" w:rsidRPr="00516C50" w:rsidTr="00516C50">
        <w:trPr>
          <w:tblCellSpacing w:w="0" w:type="dxa"/>
        </w:trPr>
        <w:tc>
          <w:tcPr>
            <w:tcW w:w="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34-35</w:t>
            </w:r>
          </w:p>
        </w:tc>
        <w:tc>
          <w:tcPr>
            <w:tcW w:w="64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Проект. Мои замечательные земляки.</w:t>
            </w:r>
          </w:p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516C50">
              <w:rPr>
                <w:lang w:eastAsia="ru-RU"/>
              </w:rPr>
              <w:t>«Поэты живут рядом».</w:t>
            </w:r>
          </w:p>
        </w:tc>
        <w:tc>
          <w:tcPr>
            <w:tcW w:w="7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jc w:val="center"/>
              <w:rPr>
                <w:lang w:eastAsia="ru-RU"/>
              </w:rPr>
            </w:pPr>
            <w:r w:rsidRPr="00516C50">
              <w:rPr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:rsidR="00516C50" w:rsidRPr="00516C50" w:rsidRDefault="00516C50" w:rsidP="00516C50">
            <w:pPr>
              <w:suppressAutoHyphens w:val="0"/>
              <w:rPr>
                <w:lang w:eastAsia="ru-RU"/>
              </w:rPr>
            </w:pPr>
          </w:p>
        </w:tc>
        <w:tc>
          <w:tcPr>
            <w:tcW w:w="6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  <w:tc>
          <w:tcPr>
            <w:tcW w:w="6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16C50" w:rsidRPr="00516C50" w:rsidRDefault="00516C50" w:rsidP="00516C50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</w:p>
        </w:tc>
      </w:tr>
    </w:tbl>
    <w:p w:rsidR="00516C50" w:rsidRPr="00516C50" w:rsidRDefault="00516C50" w:rsidP="00516C50">
      <w:pPr>
        <w:pStyle w:val="a4"/>
        <w:numPr>
          <w:ilvl w:val="0"/>
          <w:numId w:val="4"/>
        </w:numPr>
        <w:suppressAutoHyphens w:val="0"/>
        <w:spacing w:before="100" w:beforeAutospacing="1" w:after="240"/>
        <w:jc w:val="center"/>
        <w:rPr>
          <w:lang w:eastAsia="ru-RU"/>
        </w:rPr>
      </w:pPr>
    </w:p>
    <w:p w:rsidR="00516C50" w:rsidRPr="00516C50" w:rsidRDefault="00516C50" w:rsidP="00516C50">
      <w:pPr>
        <w:pStyle w:val="a4"/>
        <w:numPr>
          <w:ilvl w:val="0"/>
          <w:numId w:val="4"/>
        </w:numPr>
        <w:suppressAutoHyphens w:val="0"/>
        <w:spacing w:before="100" w:beforeAutospacing="1" w:after="100" w:afterAutospacing="1"/>
        <w:jc w:val="center"/>
        <w:rPr>
          <w:lang w:eastAsia="ru-RU"/>
        </w:rPr>
      </w:pPr>
    </w:p>
    <w:p w:rsidR="00516C50" w:rsidRPr="004D5779" w:rsidRDefault="00516C50" w:rsidP="004E4EF4">
      <w:pPr>
        <w:ind w:firstLine="709"/>
        <w:jc w:val="both"/>
      </w:pPr>
    </w:p>
    <w:p w:rsidR="00516C50" w:rsidRDefault="00516C50" w:rsidP="004E4EF4">
      <w:pPr>
        <w:ind w:firstLine="709"/>
        <w:jc w:val="both"/>
        <w:rPr>
          <w:b/>
        </w:rPr>
      </w:pPr>
    </w:p>
    <w:p w:rsidR="00516C50" w:rsidRDefault="00516C50" w:rsidP="004E4EF4">
      <w:pPr>
        <w:ind w:firstLine="709"/>
        <w:jc w:val="both"/>
        <w:rPr>
          <w:b/>
        </w:rPr>
      </w:pPr>
    </w:p>
    <w:p w:rsidR="004E4EF4" w:rsidRPr="008D3DF6" w:rsidRDefault="004E4EF4" w:rsidP="004E4EF4">
      <w:pPr>
        <w:ind w:firstLine="709"/>
        <w:jc w:val="both"/>
        <w:rPr>
          <w:b/>
        </w:rPr>
      </w:pPr>
      <w:r>
        <w:rPr>
          <w:b/>
        </w:rPr>
        <w:lastRenderedPageBreak/>
        <w:t>2) Проанализируйте одну из публикаций по проблеме формирования читательского интереса, читательской самостоятельности и др. у детей младшего школьного возраста.</w:t>
      </w:r>
      <w:r w:rsidR="009F69B9">
        <w:rPr>
          <w:b/>
        </w:rPr>
        <w:t xml:space="preserve"> Представьте статью.</w:t>
      </w:r>
    </w:p>
    <w:p w:rsidR="004E4EF4" w:rsidRPr="008D3DF6" w:rsidRDefault="004E4EF4" w:rsidP="004E4EF4">
      <w:pPr>
        <w:ind w:firstLine="709"/>
        <w:jc w:val="both"/>
      </w:pPr>
    </w:p>
    <w:p w:rsidR="006B5039" w:rsidRDefault="006B5039"/>
    <w:p w:rsidR="00BE2934" w:rsidRDefault="00BE2934" w:rsidP="00BE2934">
      <w:pPr>
        <w:spacing w:after="26" w:line="259" w:lineRule="auto"/>
        <w:ind w:left="276"/>
      </w:pPr>
      <w:r>
        <w:rPr>
          <w:b/>
        </w:rPr>
        <w:t xml:space="preserve">ФОРМИРОВАНИЕ ЧИТАТЕЛЬСКИХ ИНТЕРЕСОВ У МЛАДШИХ ШКОЛЬНИКОВ </w:t>
      </w:r>
    </w:p>
    <w:p w:rsidR="00BE2934" w:rsidRDefault="00BE2934" w:rsidP="00BE2934">
      <w:pPr>
        <w:spacing w:after="114" w:line="259" w:lineRule="auto"/>
        <w:ind w:left="341"/>
      </w:pPr>
      <w:r>
        <w:rPr>
          <w:sz w:val="16"/>
        </w:rPr>
        <w:t xml:space="preserve"> </w:t>
      </w:r>
    </w:p>
    <w:p w:rsidR="00BE2934" w:rsidRDefault="00BE2934" w:rsidP="00BE2934">
      <w:pPr>
        <w:spacing w:line="259" w:lineRule="auto"/>
        <w:ind w:left="10" w:right="7"/>
        <w:jc w:val="center"/>
      </w:pPr>
      <w:r>
        <w:rPr>
          <w:b/>
        </w:rPr>
        <w:t xml:space="preserve">© </w:t>
      </w:r>
      <w:proofErr w:type="spellStart"/>
      <w:r>
        <w:rPr>
          <w:b/>
        </w:rPr>
        <w:t>Тумова</w:t>
      </w:r>
      <w:proofErr w:type="spellEnd"/>
      <w:r>
        <w:rPr>
          <w:b/>
        </w:rPr>
        <w:t xml:space="preserve"> З.В.</w:t>
      </w:r>
      <w:r>
        <w:rPr>
          <w:rFonts w:ascii="Segoe UI Symbol" w:eastAsia="Segoe UI Symbol" w:hAnsi="Segoe UI Symbol" w:cs="Segoe UI Symbol"/>
          <w:vertAlign w:val="superscript"/>
        </w:rPr>
        <w:footnoteReference w:id="1"/>
      </w:r>
      <w:r>
        <w:rPr>
          <w:b/>
        </w:rPr>
        <w:t xml:space="preserve"> </w:t>
      </w:r>
    </w:p>
    <w:p w:rsidR="00BE2934" w:rsidRDefault="00BE2934" w:rsidP="00BE2934">
      <w:pPr>
        <w:ind w:left="24"/>
      </w:pPr>
      <w:r>
        <w:t xml:space="preserve">Кабардино-Балкарский государственный университет им Х.М. </w:t>
      </w:r>
      <w:proofErr w:type="spellStart"/>
      <w:r>
        <w:t>Бербекова</w:t>
      </w:r>
      <w:proofErr w:type="spellEnd"/>
      <w:r>
        <w:t xml:space="preserve">, </w:t>
      </w:r>
    </w:p>
    <w:p w:rsidR="00BE2934" w:rsidRDefault="00BE2934" w:rsidP="00BE2934">
      <w:pPr>
        <w:spacing w:line="259" w:lineRule="auto"/>
        <w:ind w:left="67" w:right="65"/>
        <w:jc w:val="center"/>
      </w:pPr>
      <w:r>
        <w:t xml:space="preserve">г. Нальчик </w:t>
      </w:r>
    </w:p>
    <w:p w:rsidR="00BE2934" w:rsidRPr="00BE2934" w:rsidRDefault="00BE2934" w:rsidP="00BE2934">
      <w:pPr>
        <w:spacing w:after="38" w:line="259" w:lineRule="auto"/>
        <w:ind w:left="341"/>
        <w:rPr>
          <w:sz w:val="36"/>
        </w:rPr>
      </w:pPr>
      <w:r>
        <w:rPr>
          <w:sz w:val="16"/>
        </w:rPr>
        <w:t xml:space="preserve"> </w:t>
      </w:r>
    </w:p>
    <w:p w:rsidR="00BE2934" w:rsidRPr="00BE2934" w:rsidRDefault="00BE2934" w:rsidP="00BE2934">
      <w:pPr>
        <w:spacing w:after="19" w:line="257" w:lineRule="auto"/>
        <w:ind w:left="540" w:right="472" w:firstLine="180"/>
        <w:rPr>
          <w:sz w:val="36"/>
        </w:rPr>
      </w:pPr>
      <w:r w:rsidRPr="00BE2934">
        <w:t xml:space="preserve">В современных условиях развития общества остро стоит проблема массового детского чтения. Вдумчивое чтение книг, размышление над книгами – несомненное, общепризнанное средство развития и совершенствования чувств и качеств личности. Целенаправленная организация детского чтения должна выдвигаться в ряд первоочередных задач работы школы и главным образом начальной. </w:t>
      </w:r>
    </w:p>
    <w:p w:rsidR="00BE2934" w:rsidRPr="00BE2934" w:rsidRDefault="00BE2934" w:rsidP="00BE2934">
      <w:pPr>
        <w:spacing w:after="19" w:line="257" w:lineRule="auto"/>
        <w:ind w:left="540" w:right="107" w:firstLine="180"/>
        <w:rPr>
          <w:sz w:val="36"/>
        </w:rPr>
      </w:pPr>
      <w:r w:rsidRPr="00BE2934">
        <w:rPr>
          <w:b/>
          <w:i/>
        </w:rPr>
        <w:t>Ключевые слова:</w:t>
      </w:r>
      <w:r w:rsidRPr="00BE2934">
        <w:t xml:space="preserve"> читательский интерес, младший школьный возраст, личность младшего школьника, формирование навыков чтения. </w:t>
      </w:r>
    </w:p>
    <w:p w:rsidR="00BE2934" w:rsidRDefault="00BE2934" w:rsidP="00BE2934">
      <w:pPr>
        <w:spacing w:after="20" w:line="259" w:lineRule="auto"/>
        <w:ind w:left="341"/>
      </w:pPr>
      <w:r w:rsidRPr="00BE2934">
        <w:rPr>
          <w:sz w:val="22"/>
        </w:rPr>
        <w:t xml:space="preserve"> </w:t>
      </w:r>
      <w:r>
        <w:t>Личность ребенка формируется и под воздействием тех книг, которые он читает, так как именно литературе отводится роль трансформатора нравственных ценностей от одного поколения к другому. Чтение – своеобразный диалог между человеком и книгой, требующий усердия, работы ума и сердца. Книги делают человека лучше, а это одна из основных</w:t>
      </w:r>
      <w:r>
        <w:rPr>
          <w:sz w:val="36"/>
        </w:rPr>
        <w:t xml:space="preserve"> </w:t>
      </w:r>
      <w:r>
        <w:t>целей литературы. Поэтому задача уроков чтения – вырастить из маленького школьника «талантливого читателя»</w:t>
      </w:r>
      <w:r>
        <w:t>.</w:t>
      </w:r>
    </w:p>
    <w:p w:rsidR="00BE2934" w:rsidRDefault="00BE2934" w:rsidP="00BE2934">
      <w:pPr>
        <w:ind w:left="14" w:firstLine="341"/>
      </w:pPr>
      <w:r>
        <w:t xml:space="preserve">Как пробудить в ребенке интерес к чтению, желание читать художественную литературу, обогащать свой словарный запас, развивать культуру речи? </w:t>
      </w:r>
    </w:p>
    <w:p w:rsidR="00BE2934" w:rsidRDefault="00BE2934" w:rsidP="00BE2934">
      <w:pPr>
        <w:ind w:left="14" w:firstLine="341"/>
      </w:pPr>
      <w:r>
        <w:t xml:space="preserve">Над этой проблемой работали и работают многие отечественные ученые, психологи, методисты. Среди них следует отметить Н.Н. </w:t>
      </w:r>
      <w:proofErr w:type="spellStart"/>
      <w:r>
        <w:t>Светловскую</w:t>
      </w:r>
      <w:proofErr w:type="spellEnd"/>
      <w:r>
        <w:t xml:space="preserve">, Г.Н. Кудину, З.Н. </w:t>
      </w:r>
      <w:proofErr w:type="spellStart"/>
      <w:r>
        <w:t>Новлянскую</w:t>
      </w:r>
      <w:proofErr w:type="spellEnd"/>
      <w:r>
        <w:t xml:space="preserve">, Т.Г. </w:t>
      </w:r>
      <w:proofErr w:type="spellStart"/>
      <w:r>
        <w:t>Рамзаеву</w:t>
      </w:r>
      <w:proofErr w:type="spellEnd"/>
      <w:r>
        <w:t xml:space="preserve">, М.Р. Львова, О.В. Сосновскую, </w:t>
      </w:r>
    </w:p>
    <w:p w:rsidR="00BE2934" w:rsidRDefault="00BE2934" w:rsidP="00BE2934">
      <w:pPr>
        <w:ind w:left="24"/>
      </w:pPr>
      <w:r>
        <w:t xml:space="preserve">О.В. </w:t>
      </w:r>
      <w:proofErr w:type="spellStart"/>
      <w:r>
        <w:t>Джежелей</w:t>
      </w:r>
      <w:proofErr w:type="spellEnd"/>
      <w:r>
        <w:t xml:space="preserve"> и других. Это трудные поиски дорог, ведущих школьников в мир литературы. </w:t>
      </w:r>
    </w:p>
    <w:p w:rsidR="00BE2934" w:rsidRDefault="00BE2934" w:rsidP="00BE2934">
      <w:pPr>
        <w:ind w:left="14" w:firstLine="341"/>
      </w:pPr>
      <w:r>
        <w:t>Цель</w:t>
      </w:r>
      <w:r>
        <w:t>ю исследования являлось выявление</w:t>
      </w:r>
      <w:r>
        <w:t xml:space="preserve"> наиболее эффективны</w:t>
      </w:r>
      <w:r>
        <w:t>х форм</w:t>
      </w:r>
      <w:r>
        <w:t xml:space="preserve"> работы над сказкой, положительно влияющие на становление и дальнейшее развитие читательского интереса у младших школьников. В исследовании приняли участие учащиеся 2 классов, в возрасте 8-9 лет, в количестве 50 человек. </w:t>
      </w:r>
    </w:p>
    <w:p w:rsidR="00BE2934" w:rsidRDefault="00BE2934" w:rsidP="00BE2934">
      <w:pPr>
        <w:ind w:left="14" w:firstLine="341"/>
      </w:pPr>
      <w:r>
        <w:t xml:space="preserve">Для исследования формирования читательских интересов у младших школьников были использованы следующие методики: </w:t>
      </w:r>
    </w:p>
    <w:p w:rsidR="00BE2934" w:rsidRDefault="00BE2934" w:rsidP="00BE2934">
      <w:pPr>
        <w:numPr>
          <w:ilvl w:val="0"/>
          <w:numId w:val="5"/>
        </w:numPr>
        <w:suppressAutoHyphens w:val="0"/>
        <w:spacing w:line="259" w:lineRule="auto"/>
        <w:ind w:hanging="226"/>
        <w:jc w:val="both"/>
      </w:pPr>
      <w:r>
        <w:t xml:space="preserve">Анкета для выявления читательского интереса (С.Т. </w:t>
      </w:r>
      <w:proofErr w:type="spellStart"/>
      <w:r>
        <w:t>Огоревай</w:t>
      </w:r>
      <w:proofErr w:type="spellEnd"/>
      <w:r>
        <w:t xml:space="preserve">); </w:t>
      </w:r>
    </w:p>
    <w:p w:rsidR="00BE2934" w:rsidRDefault="00BE2934" w:rsidP="00BE2934">
      <w:pPr>
        <w:numPr>
          <w:ilvl w:val="0"/>
          <w:numId w:val="5"/>
        </w:numPr>
        <w:suppressAutoHyphens w:val="0"/>
        <w:spacing w:after="10" w:line="268" w:lineRule="auto"/>
        <w:ind w:hanging="226"/>
        <w:jc w:val="both"/>
      </w:pPr>
      <w:r>
        <w:t xml:space="preserve">«Вопрос – ответ» (С.О. Колесникова). </w:t>
      </w:r>
    </w:p>
    <w:p w:rsidR="00BE2934" w:rsidRDefault="00BE2934" w:rsidP="00BE2934">
      <w:pPr>
        <w:ind w:left="14" w:firstLine="341"/>
      </w:pPr>
      <w:r>
        <w:lastRenderedPageBreak/>
        <w:t xml:space="preserve">Констатирующий этап исследования строился на опросе учеников. Ответы детей фиксировались учителем: 1) Любишь ли ты читать? 2) Если тебе предложат прочитать рассказ, сказку или стихотворение, то ты что выберешь? 3) Какие русские народные сказки ты знаешь? 4) Кто написал сказку «Колобок»? </w:t>
      </w:r>
    </w:p>
    <w:p w:rsidR="00BE2934" w:rsidRDefault="00BE2934" w:rsidP="00BE2934">
      <w:pPr>
        <w:ind w:left="14" w:firstLine="341"/>
      </w:pPr>
      <w:r>
        <w:t xml:space="preserve">Содержание формирующего эксперимента представлено конспектами уроков чтения сказок разного вида, </w:t>
      </w:r>
      <w:proofErr w:type="spellStart"/>
      <w:r>
        <w:t>проведѐнных</w:t>
      </w:r>
      <w:proofErr w:type="spellEnd"/>
      <w:r>
        <w:t xml:space="preserve"> во 2-а классе. В уроки включались специально разработанные задания, адресующие детей к чтению других литературных произведений, связанных с изучаемой сказкой. Кроме того, проблемные ситуации, поставленные перед детьми до чтения, построены на использовании учителем материалов других литературных произведений. </w:t>
      </w:r>
    </w:p>
    <w:p w:rsidR="00BE2934" w:rsidRDefault="00BE2934" w:rsidP="00BE2934">
      <w:pPr>
        <w:ind w:left="351"/>
      </w:pPr>
      <w:r>
        <w:t xml:space="preserve">«Лиса и тетерев» (русская народная сказка). </w:t>
      </w:r>
    </w:p>
    <w:p w:rsidR="00BE2934" w:rsidRDefault="00BE2934" w:rsidP="00BE2934">
      <w:pPr>
        <w:ind w:left="14" w:firstLine="341"/>
      </w:pPr>
      <w:r>
        <w:t xml:space="preserve">Цели урока: 1) Познакомить детей с жанром русской народной сказки; 2) Развивать умение выразительно читать. 3) Формировать умение передавать содержание произведения; учить отвечать на вопросы по тексту. «Петушок и бобовое зернышко». </w:t>
      </w:r>
    </w:p>
    <w:p w:rsidR="00BE2934" w:rsidRDefault="00BE2934" w:rsidP="00BE2934">
      <w:pPr>
        <w:ind w:left="351"/>
      </w:pPr>
      <w:r>
        <w:t xml:space="preserve">Цель урока: </w:t>
      </w:r>
    </w:p>
    <w:p w:rsidR="00BE2934" w:rsidRDefault="00BE2934" w:rsidP="00BE2934">
      <w:pPr>
        <w:numPr>
          <w:ilvl w:val="0"/>
          <w:numId w:val="6"/>
        </w:numPr>
        <w:suppressAutoHyphens w:val="0"/>
        <w:spacing w:after="10" w:line="268" w:lineRule="auto"/>
        <w:ind w:hanging="226"/>
        <w:jc w:val="both"/>
      </w:pPr>
      <w:r>
        <w:t xml:space="preserve">Познакомить детей с русской народной сказкой «Петушок и бобовое зернышко». </w:t>
      </w:r>
    </w:p>
    <w:p w:rsidR="00BE2934" w:rsidRDefault="00BE2934" w:rsidP="00BE2934">
      <w:pPr>
        <w:numPr>
          <w:ilvl w:val="0"/>
          <w:numId w:val="6"/>
        </w:numPr>
        <w:suppressAutoHyphens w:val="0"/>
        <w:spacing w:after="10" w:line="268" w:lineRule="auto"/>
        <w:ind w:hanging="226"/>
        <w:jc w:val="both"/>
      </w:pPr>
      <w:r>
        <w:t xml:space="preserve">Совершенствовать навык чтения, развивать речь, внимание; </w:t>
      </w:r>
    </w:p>
    <w:p w:rsidR="00BE2934" w:rsidRDefault="00BE2934" w:rsidP="00BE2934">
      <w:pPr>
        <w:numPr>
          <w:ilvl w:val="0"/>
          <w:numId w:val="6"/>
        </w:numPr>
        <w:suppressAutoHyphens w:val="0"/>
        <w:spacing w:after="10" w:line="268" w:lineRule="auto"/>
        <w:ind w:hanging="226"/>
        <w:jc w:val="both"/>
      </w:pPr>
      <w:r>
        <w:t>Учить находить главную мысль в произведении; учить находить в абзаце слова, несущие основное содержание и смысл произведения. 4.</w:t>
      </w:r>
      <w:r>
        <w:rPr>
          <w:rFonts w:ascii="Arial" w:eastAsia="Arial" w:hAnsi="Arial" w:cs="Arial"/>
        </w:rPr>
        <w:t xml:space="preserve"> </w:t>
      </w:r>
      <w:r>
        <w:t xml:space="preserve">Воспитывать стремление заботиться об окружающих. </w:t>
      </w:r>
    </w:p>
    <w:p w:rsidR="00BE2934" w:rsidRDefault="00BE2934" w:rsidP="00BE2934">
      <w:pPr>
        <w:ind w:left="14" w:firstLine="341"/>
      </w:pPr>
      <w:r>
        <w:t xml:space="preserve">После проведенного формирующего эксперимента, нашей целью было провести контрольный эксперимент </w:t>
      </w:r>
      <w:proofErr w:type="gramStart"/>
      <w:r>
        <w:t>для того, что бы</w:t>
      </w:r>
      <w:proofErr w:type="gramEnd"/>
      <w:r>
        <w:t xml:space="preserve"> проследить динамику повышения уровня </w:t>
      </w:r>
      <w:proofErr w:type="spellStart"/>
      <w:r>
        <w:t>сформированности</w:t>
      </w:r>
      <w:proofErr w:type="spellEnd"/>
      <w:r>
        <w:t xml:space="preserve"> читательского интереса у младших школьников. </w:t>
      </w:r>
    </w:p>
    <w:p w:rsidR="00BE2934" w:rsidRDefault="00BE2934" w:rsidP="00BE2934">
      <w:pPr>
        <w:ind w:left="14" w:firstLine="341"/>
      </w:pPr>
      <w:r>
        <w:t xml:space="preserve">Результаты проведенной анкеты С.Т. </w:t>
      </w:r>
      <w:proofErr w:type="spellStart"/>
      <w:r>
        <w:t>Огоревой</w:t>
      </w:r>
      <w:proofErr w:type="spellEnd"/>
      <w:r>
        <w:t xml:space="preserve"> в экспериментальной группе (повторная диагностика). </w:t>
      </w:r>
    </w:p>
    <w:p w:rsidR="00BE2934" w:rsidRDefault="00BE2934" w:rsidP="00BE2934">
      <w:pPr>
        <w:ind w:left="351"/>
      </w:pPr>
      <w:r>
        <w:t xml:space="preserve">Вопросы 2-б класс (экспериментальный). </w:t>
      </w:r>
    </w:p>
    <w:p w:rsidR="00BE2934" w:rsidRDefault="00BE2934" w:rsidP="00BE2934">
      <w:pPr>
        <w:ind w:left="351"/>
      </w:pPr>
      <w:r>
        <w:t xml:space="preserve">Любишь ли ты читать? </w:t>
      </w:r>
    </w:p>
    <w:p w:rsidR="00BE2934" w:rsidRDefault="00BE2934" w:rsidP="00BE2934">
      <w:pPr>
        <w:ind w:left="351"/>
      </w:pPr>
      <w:r>
        <w:t xml:space="preserve">Да – 17 чел.  Нет –8 чел. </w:t>
      </w:r>
    </w:p>
    <w:p w:rsidR="00BE2934" w:rsidRDefault="00BE2934" w:rsidP="00BE2934">
      <w:pPr>
        <w:ind w:left="14" w:firstLine="341"/>
      </w:pPr>
      <w:r>
        <w:t xml:space="preserve">Если тебе предложат прочитать рассказ, сказку или стихотворение, то ты что выберешь? Сказку – 13 чел.; Рассказ – 11 чел.; Стихотворение – 1 чел. </w:t>
      </w:r>
    </w:p>
    <w:p w:rsidR="00BE2934" w:rsidRDefault="00BE2934" w:rsidP="00BE2934">
      <w:pPr>
        <w:ind w:left="351"/>
      </w:pPr>
      <w:r>
        <w:t xml:space="preserve">Какие русские народные сказки ты знаешь? </w:t>
      </w:r>
    </w:p>
    <w:p w:rsidR="00BE2934" w:rsidRDefault="00BE2934" w:rsidP="00BE2934">
      <w:pPr>
        <w:ind w:left="351"/>
      </w:pPr>
      <w:r>
        <w:t xml:space="preserve">Назвали 3 сказки – 18 чел. Не назвали ни одной сказки – 7 чел. </w:t>
      </w:r>
    </w:p>
    <w:p w:rsidR="00BE2934" w:rsidRDefault="00BE2934" w:rsidP="00BE2934">
      <w:pPr>
        <w:ind w:left="351"/>
      </w:pPr>
      <w:r>
        <w:t xml:space="preserve">Кто написал сказку «Колобок»? </w:t>
      </w:r>
    </w:p>
    <w:p w:rsidR="00BE2934" w:rsidRDefault="00BE2934" w:rsidP="00BE2934">
      <w:pPr>
        <w:ind w:left="351"/>
      </w:pPr>
      <w:r>
        <w:t xml:space="preserve">Верный ответ – 15 чел. Неверный ответ – 10 чел. </w:t>
      </w:r>
    </w:p>
    <w:p w:rsidR="00BE2934" w:rsidRDefault="00BE2934" w:rsidP="00BE2934">
      <w:pPr>
        <w:ind w:left="14" w:firstLine="341"/>
      </w:pPr>
      <w:r>
        <w:t xml:space="preserve">Как видно из таблицы, даже за тот небольшой период учебного времени, которое занимало опытное обучение, у учащихся 2-б класса (экспериментального) фиксируется устойчивый интерес к процессу чтения вообще, а полученные правильные ответы на вопросы свидетельствуют о повышении интереса к книгам и чтению. </w:t>
      </w:r>
    </w:p>
    <w:p w:rsidR="00BE2934" w:rsidRDefault="00BE2934" w:rsidP="00BE2934">
      <w:pPr>
        <w:ind w:left="14" w:firstLine="341"/>
      </w:pPr>
      <w:r>
        <w:t xml:space="preserve">Это говорит о том, что проведенный </w:t>
      </w:r>
      <w:bookmarkStart w:id="0" w:name="_GoBack"/>
      <w:bookmarkEnd w:id="0"/>
      <w:r>
        <w:t xml:space="preserve">формирующий эксперимент дал положительный результат. Читательский интерес у младших школьников увеличился на 17 %. </w:t>
      </w:r>
    </w:p>
    <w:p w:rsidR="00BE2934" w:rsidRPr="00BE2934" w:rsidRDefault="00BE2934" w:rsidP="00BE2934">
      <w:pPr>
        <w:spacing w:after="20" w:line="259" w:lineRule="auto"/>
        <w:ind w:left="341"/>
        <w:rPr>
          <w:sz w:val="36"/>
        </w:rPr>
      </w:pPr>
    </w:p>
    <w:sectPr w:rsidR="00BE2934" w:rsidRPr="00BE2934" w:rsidSect="00516C50">
      <w:pgSz w:w="16838" w:h="11906" w:orient="landscape"/>
      <w:pgMar w:top="1134" w:right="1418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05A" w:rsidRDefault="000C505A" w:rsidP="00BE2934">
      <w:r>
        <w:separator/>
      </w:r>
    </w:p>
  </w:endnote>
  <w:endnote w:type="continuationSeparator" w:id="0">
    <w:p w:rsidR="000C505A" w:rsidRDefault="000C505A" w:rsidP="00BE2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05A" w:rsidRDefault="000C505A" w:rsidP="00BE2934">
      <w:r>
        <w:separator/>
      </w:r>
    </w:p>
  </w:footnote>
  <w:footnote w:type="continuationSeparator" w:id="0">
    <w:p w:rsidR="000C505A" w:rsidRDefault="000C505A" w:rsidP="00BE2934">
      <w:r>
        <w:continuationSeparator/>
      </w:r>
    </w:p>
  </w:footnote>
  <w:footnote w:id="1">
    <w:p w:rsidR="00BE2934" w:rsidRDefault="00BE2934" w:rsidP="00BE2934">
      <w:pPr>
        <w:pStyle w:val="footnotedescription"/>
      </w:pPr>
      <w:r>
        <w:rPr>
          <w:rStyle w:val="footnotemark"/>
        </w:rPr>
        <w:footnoteRef/>
      </w:r>
      <w:r>
        <w:t xml:space="preserve"> Магистрант кафедры Педагогики и психологии. Научный руководитель: </w:t>
      </w:r>
      <w:proofErr w:type="spellStart"/>
      <w:r>
        <w:t>Теуважукова</w:t>
      </w:r>
      <w:proofErr w:type="spellEnd"/>
      <w:r>
        <w:t xml:space="preserve"> Р.Т., доцент кафедры Педагогики и психологии, кандидат педагогических наук.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22E8D"/>
    <w:multiLevelType w:val="multilevel"/>
    <w:tmpl w:val="0908F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BD37A4"/>
    <w:multiLevelType w:val="hybridMultilevel"/>
    <w:tmpl w:val="92181DF0"/>
    <w:lvl w:ilvl="0" w:tplc="F99C9924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274E6A8">
      <w:start w:val="1"/>
      <w:numFmt w:val="lowerLetter"/>
      <w:lvlText w:val="%2"/>
      <w:lvlJc w:val="left"/>
      <w:pPr>
        <w:ind w:left="1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33A5A22">
      <w:start w:val="1"/>
      <w:numFmt w:val="lowerRoman"/>
      <w:lvlText w:val="%3"/>
      <w:lvlJc w:val="left"/>
      <w:pPr>
        <w:ind w:left="2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B327D5E">
      <w:start w:val="1"/>
      <w:numFmt w:val="decimal"/>
      <w:lvlText w:val="%4"/>
      <w:lvlJc w:val="left"/>
      <w:pPr>
        <w:ind w:left="3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32EFEA">
      <w:start w:val="1"/>
      <w:numFmt w:val="lowerLetter"/>
      <w:lvlText w:val="%5"/>
      <w:lvlJc w:val="left"/>
      <w:pPr>
        <w:ind w:left="3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C724678">
      <w:start w:val="1"/>
      <w:numFmt w:val="lowerRoman"/>
      <w:lvlText w:val="%6"/>
      <w:lvlJc w:val="left"/>
      <w:pPr>
        <w:ind w:left="4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72E59E6">
      <w:start w:val="1"/>
      <w:numFmt w:val="decimal"/>
      <w:lvlText w:val="%7"/>
      <w:lvlJc w:val="left"/>
      <w:pPr>
        <w:ind w:left="5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82ED33E">
      <w:start w:val="1"/>
      <w:numFmt w:val="lowerLetter"/>
      <w:lvlText w:val="%8"/>
      <w:lvlJc w:val="left"/>
      <w:pPr>
        <w:ind w:left="5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31481DA">
      <w:start w:val="1"/>
      <w:numFmt w:val="lowerRoman"/>
      <w:lvlText w:val="%9"/>
      <w:lvlJc w:val="left"/>
      <w:pPr>
        <w:ind w:left="6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0B102EC"/>
    <w:multiLevelType w:val="hybridMultilevel"/>
    <w:tmpl w:val="A810FD26"/>
    <w:lvl w:ilvl="0" w:tplc="469C3D44">
      <w:start w:val="1"/>
      <w:numFmt w:val="decimal"/>
      <w:lvlText w:val="%1."/>
      <w:lvlJc w:val="left"/>
      <w:pPr>
        <w:ind w:left="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9183F5E">
      <w:start w:val="1"/>
      <w:numFmt w:val="lowerLetter"/>
      <w:lvlText w:val="%2"/>
      <w:lvlJc w:val="left"/>
      <w:pPr>
        <w:ind w:left="1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0107A32">
      <w:start w:val="1"/>
      <w:numFmt w:val="lowerRoman"/>
      <w:lvlText w:val="%3"/>
      <w:lvlJc w:val="left"/>
      <w:pPr>
        <w:ind w:left="2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6AC99F8">
      <w:start w:val="1"/>
      <w:numFmt w:val="decimal"/>
      <w:lvlText w:val="%4"/>
      <w:lvlJc w:val="left"/>
      <w:pPr>
        <w:ind w:left="3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A307402">
      <w:start w:val="1"/>
      <w:numFmt w:val="lowerLetter"/>
      <w:lvlText w:val="%5"/>
      <w:lvlJc w:val="left"/>
      <w:pPr>
        <w:ind w:left="3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9647E6">
      <w:start w:val="1"/>
      <w:numFmt w:val="lowerRoman"/>
      <w:lvlText w:val="%6"/>
      <w:lvlJc w:val="left"/>
      <w:pPr>
        <w:ind w:left="4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93C7BC8">
      <w:start w:val="1"/>
      <w:numFmt w:val="decimal"/>
      <w:lvlText w:val="%7"/>
      <w:lvlJc w:val="left"/>
      <w:pPr>
        <w:ind w:left="5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91C21FC">
      <w:start w:val="1"/>
      <w:numFmt w:val="lowerLetter"/>
      <w:lvlText w:val="%8"/>
      <w:lvlJc w:val="left"/>
      <w:pPr>
        <w:ind w:left="5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BC83ECA">
      <w:start w:val="1"/>
      <w:numFmt w:val="lowerRoman"/>
      <w:lvlText w:val="%9"/>
      <w:lvlJc w:val="left"/>
      <w:pPr>
        <w:ind w:left="6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A24792A"/>
    <w:multiLevelType w:val="multilevel"/>
    <w:tmpl w:val="1B248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F12C8B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5F2361"/>
    <w:multiLevelType w:val="multilevel"/>
    <w:tmpl w:val="00E6D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5FC"/>
    <w:rsid w:val="000C505A"/>
    <w:rsid w:val="002C65FC"/>
    <w:rsid w:val="004E4EF4"/>
    <w:rsid w:val="00516C50"/>
    <w:rsid w:val="006B5039"/>
    <w:rsid w:val="009F69B9"/>
    <w:rsid w:val="00A132AF"/>
    <w:rsid w:val="00BE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AA298"/>
  <w15:docId w15:val="{5F185019-59AF-4EAF-A5B3-CDE06657F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E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6C50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4">
    <w:name w:val="List Paragraph"/>
    <w:basedOn w:val="a"/>
    <w:uiPriority w:val="34"/>
    <w:qFormat/>
    <w:rsid w:val="00516C50"/>
    <w:pPr>
      <w:ind w:left="720"/>
      <w:contextualSpacing/>
    </w:pPr>
  </w:style>
  <w:style w:type="paragraph" w:customStyle="1" w:styleId="footnotedescription">
    <w:name w:val="footnote description"/>
    <w:next w:val="a"/>
    <w:link w:val="footnotedescriptionChar"/>
    <w:hidden/>
    <w:rsid w:val="00BE2934"/>
    <w:pPr>
      <w:spacing w:after="0" w:line="285" w:lineRule="auto"/>
      <w:ind w:left="108" w:hanging="108"/>
      <w:jc w:val="both"/>
    </w:pPr>
    <w:rPr>
      <w:rFonts w:ascii="Times New Roman" w:eastAsia="Times New Roman" w:hAnsi="Times New Roman" w:cs="Times New Roman"/>
      <w:color w:val="000000"/>
      <w:sz w:val="16"/>
      <w:lang w:eastAsia="ru-RU"/>
    </w:rPr>
  </w:style>
  <w:style w:type="character" w:customStyle="1" w:styleId="footnotedescriptionChar">
    <w:name w:val="footnote description Char"/>
    <w:link w:val="footnotedescription"/>
    <w:rsid w:val="00BE2934"/>
    <w:rPr>
      <w:rFonts w:ascii="Times New Roman" w:eastAsia="Times New Roman" w:hAnsi="Times New Roman" w:cs="Times New Roman"/>
      <w:color w:val="000000"/>
      <w:sz w:val="16"/>
      <w:lang w:eastAsia="ru-RU"/>
    </w:rPr>
  </w:style>
  <w:style w:type="character" w:customStyle="1" w:styleId="footnotemark">
    <w:name w:val="footnote mark"/>
    <w:hidden/>
    <w:rsid w:val="00BE2934"/>
    <w:rPr>
      <w:rFonts w:ascii="Segoe UI Symbol" w:eastAsia="Segoe UI Symbol" w:hAnsi="Segoe UI Symbol" w:cs="Segoe UI Symbol"/>
      <w:color w:val="000000"/>
      <w:sz w:val="16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13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1914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Пользователь Windows</cp:lastModifiedBy>
  <cp:revision>3</cp:revision>
  <dcterms:created xsi:type="dcterms:W3CDTF">2020-06-15T18:18:00Z</dcterms:created>
  <dcterms:modified xsi:type="dcterms:W3CDTF">2020-06-15T18:18:00Z</dcterms:modified>
</cp:coreProperties>
</file>