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0789E" w:rsidRPr="00FB2B41" w:rsidRDefault="0090789E" w:rsidP="00FB2B41">
      <w:pPr>
        <w:spacing w:after="0" w:line="288" w:lineRule="atLeast"/>
        <w:ind w:left="227" w:right="374"/>
        <w:rPr>
          <w:rFonts w:ascii="Verdana" w:eastAsia="Times New Roman" w:hAnsi="Verdana" w:cs="Times New Roman"/>
          <w:bCs/>
          <w:color w:val="000000"/>
          <w:sz w:val="18"/>
          <w:szCs w:val="18"/>
          <w:u w:val="single"/>
        </w:rPr>
      </w:pPr>
      <w:r w:rsidRPr="00FB2B41">
        <w:rPr>
          <w:rFonts w:ascii="Verdana" w:eastAsia="Times New Roman" w:hAnsi="Verdana" w:cs="Times New Roman"/>
          <w:bCs/>
          <w:color w:val="000000"/>
          <w:sz w:val="18"/>
          <w:szCs w:val="18"/>
          <w:u w:val="single"/>
        </w:rPr>
        <w:t>Опорная таблица 1</w:t>
      </w:r>
    </w:p>
    <w:p w:rsidR="00234678" w:rsidRPr="00FB2B41" w:rsidRDefault="00234678" w:rsidP="00FB2B41">
      <w:pPr>
        <w:pStyle w:val="a3"/>
        <w:spacing w:before="0" w:beforeAutospacing="0" w:after="0" w:afterAutospacing="0" w:line="288" w:lineRule="atLeast"/>
        <w:ind w:left="227" w:right="374"/>
        <w:rPr>
          <w:rFonts w:ascii="Verdana" w:hAnsi="Verdana"/>
          <w:color w:val="000000"/>
          <w:sz w:val="21"/>
          <w:szCs w:val="21"/>
        </w:rPr>
      </w:pPr>
      <w:r w:rsidRPr="00FB2B41">
        <w:rPr>
          <w:rStyle w:val="a4"/>
          <w:rFonts w:ascii="Verdana" w:hAnsi="Verdana"/>
          <w:b w:val="0"/>
          <w:color w:val="000000"/>
          <w:sz w:val="21"/>
          <w:szCs w:val="21"/>
        </w:rPr>
        <w:t xml:space="preserve">Периодизация эволюции отношения государства и общества к людям с отклонениями в развитии (по Н.Н. </w:t>
      </w:r>
      <w:proofErr w:type="spellStart"/>
      <w:r w:rsidRPr="00FB2B41">
        <w:rPr>
          <w:rStyle w:val="a4"/>
          <w:rFonts w:ascii="Verdana" w:hAnsi="Verdana"/>
          <w:b w:val="0"/>
          <w:color w:val="000000"/>
          <w:sz w:val="21"/>
          <w:szCs w:val="21"/>
        </w:rPr>
        <w:t>Малофееву</w:t>
      </w:r>
      <w:proofErr w:type="spellEnd"/>
      <w:r w:rsidRPr="00FB2B41">
        <w:rPr>
          <w:rStyle w:val="a4"/>
          <w:rFonts w:ascii="Verdana" w:hAnsi="Verdana"/>
          <w:b w:val="0"/>
          <w:color w:val="000000"/>
          <w:sz w:val="21"/>
          <w:szCs w:val="21"/>
        </w:rPr>
        <w:t>)</w:t>
      </w:r>
    </w:p>
    <w:p w:rsidR="00234678" w:rsidRPr="00FB2B41" w:rsidRDefault="00234678" w:rsidP="00FB2B41">
      <w:pPr>
        <w:pStyle w:val="a3"/>
        <w:spacing w:before="0" w:beforeAutospacing="0" w:after="0" w:afterAutospacing="0" w:line="288" w:lineRule="atLeast"/>
        <w:ind w:left="227" w:right="374"/>
        <w:rPr>
          <w:rFonts w:ascii="Verdana" w:hAnsi="Verdana"/>
          <w:color w:val="000000"/>
          <w:sz w:val="21"/>
          <w:szCs w:val="21"/>
        </w:rPr>
      </w:pPr>
      <w:r w:rsidRPr="00FB2B41">
        <w:rPr>
          <w:rStyle w:val="a4"/>
          <w:rFonts w:ascii="Verdana" w:hAnsi="Verdana"/>
          <w:b w:val="0"/>
          <w:color w:val="000000"/>
          <w:sz w:val="21"/>
          <w:szCs w:val="21"/>
        </w:rPr>
        <w:t>· Периоды эволюции</w:t>
      </w:r>
    </w:p>
    <w:p w:rsidR="00234678" w:rsidRPr="00FB2B41" w:rsidRDefault="00234678" w:rsidP="00FB2B41">
      <w:pPr>
        <w:pStyle w:val="a3"/>
        <w:spacing w:before="0" w:beforeAutospacing="0" w:after="0" w:afterAutospacing="0" w:line="288" w:lineRule="atLeast"/>
        <w:ind w:left="227" w:right="374"/>
        <w:rPr>
          <w:rFonts w:ascii="Verdana" w:hAnsi="Verdana"/>
          <w:color w:val="000000"/>
          <w:sz w:val="21"/>
          <w:szCs w:val="21"/>
        </w:rPr>
      </w:pPr>
      <w:r w:rsidRPr="00FB2B41">
        <w:rPr>
          <w:rFonts w:ascii="Verdana" w:hAnsi="Verdana"/>
          <w:color w:val="000000"/>
          <w:sz w:val="21"/>
          <w:szCs w:val="21"/>
        </w:rPr>
        <w:t>· Ценности и цели периода</w:t>
      </w:r>
    </w:p>
    <w:p w:rsidR="00234678" w:rsidRPr="0090789E" w:rsidRDefault="00234678" w:rsidP="00FB2B41">
      <w:pPr>
        <w:pStyle w:val="a3"/>
        <w:spacing w:before="0" w:beforeAutospacing="0" w:after="0" w:afterAutospacing="0" w:line="288" w:lineRule="atLeast"/>
        <w:ind w:left="227" w:right="374"/>
        <w:rPr>
          <w:rFonts w:ascii="Verdana" w:hAnsi="Verdana"/>
          <w:color w:val="000000"/>
          <w:sz w:val="18"/>
          <w:szCs w:val="18"/>
        </w:rPr>
      </w:pPr>
      <w:r w:rsidRPr="00FB2B41">
        <w:rPr>
          <w:rFonts w:ascii="Verdana" w:hAnsi="Verdana"/>
          <w:color w:val="000000"/>
          <w:sz w:val="21"/>
          <w:szCs w:val="21"/>
        </w:rPr>
        <w:t>· Достижения в области развития гражданских прав и свобод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898"/>
        <w:gridCol w:w="2423"/>
        <w:gridCol w:w="2868"/>
        <w:gridCol w:w="2753"/>
        <w:gridCol w:w="3175"/>
        <w:gridCol w:w="3243"/>
      </w:tblGrid>
      <w:tr w:rsidR="0090789E" w:rsidRPr="0090789E" w:rsidTr="0090789E">
        <w:trPr>
          <w:tblCellSpacing w:w="15" w:type="dxa"/>
        </w:trPr>
        <w:tc>
          <w:tcPr>
            <w:tcW w:w="0" w:type="auto"/>
            <w:vAlign w:val="center"/>
            <w:hideMark/>
          </w:tcPr>
          <w:p w:rsidR="0090789E" w:rsidRPr="0090789E" w:rsidRDefault="0090789E" w:rsidP="0090789E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20"/>
                <w:szCs w:val="20"/>
              </w:rPr>
            </w:pPr>
            <w:r w:rsidRPr="0090789E">
              <w:rPr>
                <w:rFonts w:ascii="Verdana" w:eastAsia="Times New Roman" w:hAnsi="Verdana" w:cs="Times New Roman"/>
                <w:color w:val="000000"/>
                <w:sz w:val="20"/>
                <w:szCs w:val="20"/>
              </w:rPr>
              <w:t>Периоды эволюции отношения государства и общества к людям с отклонениями в развитии</w:t>
            </w:r>
          </w:p>
        </w:tc>
        <w:tc>
          <w:tcPr>
            <w:tcW w:w="0" w:type="auto"/>
            <w:vAlign w:val="center"/>
            <w:hideMark/>
          </w:tcPr>
          <w:p w:rsidR="0090789E" w:rsidRPr="0090789E" w:rsidRDefault="0090789E" w:rsidP="0090789E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20"/>
                <w:szCs w:val="20"/>
              </w:rPr>
            </w:pPr>
            <w:r w:rsidRPr="0090789E">
              <w:rPr>
                <w:rFonts w:ascii="Verdana" w:eastAsia="Times New Roman" w:hAnsi="Verdana" w:cs="Times New Roman"/>
                <w:color w:val="000000"/>
                <w:sz w:val="20"/>
                <w:szCs w:val="20"/>
              </w:rPr>
              <w:t>I. От агрессии и нетерпимости к осознанию необходимости призрения инвалидов.</w:t>
            </w:r>
          </w:p>
        </w:tc>
        <w:tc>
          <w:tcPr>
            <w:tcW w:w="0" w:type="auto"/>
            <w:vAlign w:val="center"/>
            <w:hideMark/>
          </w:tcPr>
          <w:p w:rsidR="0090789E" w:rsidRPr="0090789E" w:rsidRDefault="0090789E" w:rsidP="0090789E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20"/>
                <w:szCs w:val="20"/>
              </w:rPr>
            </w:pPr>
            <w:r w:rsidRPr="0090789E">
              <w:rPr>
                <w:rFonts w:ascii="Verdana" w:eastAsia="Times New Roman" w:hAnsi="Verdana" w:cs="Times New Roman"/>
                <w:color w:val="000000"/>
                <w:sz w:val="20"/>
                <w:szCs w:val="20"/>
              </w:rPr>
              <w:t>II. От осознания необходимости призрения инвалидов к осознанию возможности обучения глухих и слепых.</w:t>
            </w:r>
          </w:p>
        </w:tc>
        <w:tc>
          <w:tcPr>
            <w:tcW w:w="0" w:type="auto"/>
            <w:vAlign w:val="center"/>
            <w:hideMark/>
          </w:tcPr>
          <w:p w:rsidR="0090789E" w:rsidRPr="0090789E" w:rsidRDefault="0090789E" w:rsidP="0090789E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20"/>
                <w:szCs w:val="20"/>
              </w:rPr>
            </w:pPr>
            <w:r w:rsidRPr="0090789E">
              <w:rPr>
                <w:rFonts w:ascii="Verdana" w:eastAsia="Times New Roman" w:hAnsi="Verdana" w:cs="Times New Roman"/>
                <w:color w:val="000000"/>
                <w:sz w:val="20"/>
                <w:szCs w:val="20"/>
              </w:rPr>
              <w:t>III. От осознания возможности обучения к осознанию целесообразности и необходимости обучения глухих, слепых, умственно отсталых.</w:t>
            </w:r>
          </w:p>
        </w:tc>
        <w:tc>
          <w:tcPr>
            <w:tcW w:w="0" w:type="auto"/>
            <w:vAlign w:val="center"/>
            <w:hideMark/>
          </w:tcPr>
          <w:p w:rsidR="0090789E" w:rsidRPr="0090789E" w:rsidRDefault="0090789E" w:rsidP="0090789E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20"/>
                <w:szCs w:val="20"/>
              </w:rPr>
            </w:pPr>
            <w:r w:rsidRPr="0090789E">
              <w:rPr>
                <w:rFonts w:ascii="Verdana" w:eastAsia="Times New Roman" w:hAnsi="Verdana" w:cs="Times New Roman"/>
                <w:color w:val="000000"/>
                <w:sz w:val="20"/>
                <w:szCs w:val="20"/>
              </w:rPr>
              <w:t>IV. От права на образование трех категорий аномальных детей к пониманию необходимости обучения всех.</w:t>
            </w:r>
          </w:p>
        </w:tc>
        <w:tc>
          <w:tcPr>
            <w:tcW w:w="0" w:type="auto"/>
            <w:vAlign w:val="center"/>
            <w:hideMark/>
          </w:tcPr>
          <w:p w:rsidR="0090789E" w:rsidRPr="0090789E" w:rsidRDefault="0090789E" w:rsidP="0090789E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20"/>
                <w:szCs w:val="20"/>
              </w:rPr>
            </w:pPr>
            <w:r w:rsidRPr="0090789E">
              <w:rPr>
                <w:rFonts w:ascii="Verdana" w:eastAsia="Times New Roman" w:hAnsi="Verdana" w:cs="Times New Roman"/>
                <w:color w:val="000000"/>
                <w:sz w:val="20"/>
                <w:szCs w:val="20"/>
              </w:rPr>
              <w:t>V. От изоляции к интеграции.</w:t>
            </w:r>
          </w:p>
        </w:tc>
      </w:tr>
      <w:tr w:rsidR="0090789E" w:rsidRPr="0090789E" w:rsidTr="0090789E">
        <w:trPr>
          <w:tblCellSpacing w:w="15" w:type="dxa"/>
        </w:trPr>
        <w:tc>
          <w:tcPr>
            <w:tcW w:w="0" w:type="auto"/>
            <w:vAlign w:val="center"/>
            <w:hideMark/>
          </w:tcPr>
          <w:p w:rsidR="0090789E" w:rsidRPr="0090789E" w:rsidRDefault="0090789E" w:rsidP="0090789E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20"/>
                <w:szCs w:val="20"/>
              </w:rPr>
            </w:pPr>
            <w:r w:rsidRPr="0090789E">
              <w:rPr>
                <w:rFonts w:ascii="Verdana" w:eastAsia="Times New Roman" w:hAnsi="Verdana" w:cs="Times New Roman"/>
                <w:color w:val="000000"/>
                <w:sz w:val="20"/>
                <w:szCs w:val="20"/>
              </w:rPr>
              <w:t>Хронология по ЗЕ</w:t>
            </w:r>
          </w:p>
        </w:tc>
        <w:tc>
          <w:tcPr>
            <w:tcW w:w="0" w:type="auto"/>
            <w:vAlign w:val="center"/>
            <w:hideMark/>
          </w:tcPr>
          <w:p w:rsidR="0090789E" w:rsidRPr="0090789E" w:rsidRDefault="0090789E" w:rsidP="0090789E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20"/>
                <w:szCs w:val="20"/>
              </w:rPr>
            </w:pPr>
            <w:r w:rsidRPr="0090789E">
              <w:rPr>
                <w:rFonts w:ascii="Verdana" w:eastAsia="Times New Roman" w:hAnsi="Verdana" w:cs="Times New Roman"/>
                <w:color w:val="000000"/>
                <w:sz w:val="20"/>
                <w:szCs w:val="20"/>
              </w:rPr>
              <w:t>VIII в. д.н.э. – XIII в.</w:t>
            </w:r>
          </w:p>
        </w:tc>
        <w:tc>
          <w:tcPr>
            <w:tcW w:w="0" w:type="auto"/>
            <w:vAlign w:val="center"/>
            <w:hideMark/>
          </w:tcPr>
          <w:p w:rsidR="0090789E" w:rsidRPr="0090789E" w:rsidRDefault="0090789E" w:rsidP="0090789E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20"/>
                <w:szCs w:val="20"/>
              </w:rPr>
            </w:pPr>
            <w:r w:rsidRPr="0090789E">
              <w:rPr>
                <w:rFonts w:ascii="Verdana" w:eastAsia="Times New Roman" w:hAnsi="Verdana" w:cs="Times New Roman"/>
                <w:color w:val="000000"/>
                <w:sz w:val="20"/>
                <w:szCs w:val="20"/>
              </w:rPr>
              <w:t>XIII – XVIII вв.</w:t>
            </w:r>
          </w:p>
        </w:tc>
        <w:tc>
          <w:tcPr>
            <w:tcW w:w="0" w:type="auto"/>
            <w:vAlign w:val="center"/>
            <w:hideMark/>
          </w:tcPr>
          <w:p w:rsidR="0090789E" w:rsidRPr="0090789E" w:rsidRDefault="0090789E" w:rsidP="0090789E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20"/>
                <w:szCs w:val="20"/>
              </w:rPr>
            </w:pPr>
            <w:r w:rsidRPr="0090789E">
              <w:rPr>
                <w:rFonts w:ascii="Verdana" w:eastAsia="Times New Roman" w:hAnsi="Verdana" w:cs="Times New Roman"/>
                <w:color w:val="000000"/>
                <w:sz w:val="20"/>
                <w:szCs w:val="20"/>
              </w:rPr>
              <w:t xml:space="preserve">XVIII – </w:t>
            </w:r>
            <w:proofErr w:type="spellStart"/>
            <w:r w:rsidRPr="0090789E">
              <w:rPr>
                <w:rFonts w:ascii="Verdana" w:eastAsia="Times New Roman" w:hAnsi="Verdana" w:cs="Times New Roman"/>
                <w:color w:val="000000"/>
                <w:sz w:val="20"/>
                <w:szCs w:val="20"/>
              </w:rPr>
              <w:t>нач</w:t>
            </w:r>
            <w:proofErr w:type="spellEnd"/>
            <w:r w:rsidRPr="0090789E">
              <w:rPr>
                <w:rFonts w:ascii="Verdana" w:eastAsia="Times New Roman" w:hAnsi="Verdana" w:cs="Times New Roman"/>
                <w:color w:val="000000"/>
                <w:sz w:val="20"/>
                <w:szCs w:val="20"/>
              </w:rPr>
              <w:t>. XX в.</w:t>
            </w:r>
          </w:p>
        </w:tc>
        <w:tc>
          <w:tcPr>
            <w:tcW w:w="0" w:type="auto"/>
            <w:vAlign w:val="center"/>
            <w:hideMark/>
          </w:tcPr>
          <w:p w:rsidR="0090789E" w:rsidRPr="0090789E" w:rsidRDefault="0090789E" w:rsidP="0090789E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20"/>
                <w:szCs w:val="20"/>
              </w:rPr>
            </w:pPr>
            <w:proofErr w:type="spellStart"/>
            <w:r w:rsidRPr="0090789E">
              <w:rPr>
                <w:rFonts w:ascii="Verdana" w:eastAsia="Times New Roman" w:hAnsi="Verdana" w:cs="Times New Roman"/>
                <w:color w:val="000000"/>
                <w:sz w:val="20"/>
                <w:szCs w:val="20"/>
              </w:rPr>
              <w:t>нач</w:t>
            </w:r>
            <w:proofErr w:type="spellEnd"/>
            <w:r w:rsidRPr="0090789E">
              <w:rPr>
                <w:rFonts w:ascii="Verdana" w:eastAsia="Times New Roman" w:hAnsi="Verdana" w:cs="Times New Roman"/>
                <w:color w:val="000000"/>
                <w:sz w:val="20"/>
                <w:szCs w:val="20"/>
              </w:rPr>
              <w:t>. XX в.– 70-е гг.</w:t>
            </w:r>
          </w:p>
        </w:tc>
        <w:tc>
          <w:tcPr>
            <w:tcW w:w="0" w:type="auto"/>
            <w:vAlign w:val="center"/>
            <w:hideMark/>
          </w:tcPr>
          <w:p w:rsidR="0090789E" w:rsidRPr="0090789E" w:rsidRDefault="0090789E" w:rsidP="0090789E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20"/>
                <w:szCs w:val="20"/>
              </w:rPr>
            </w:pPr>
            <w:r w:rsidRPr="0090789E">
              <w:rPr>
                <w:rFonts w:ascii="Verdana" w:eastAsia="Times New Roman" w:hAnsi="Verdana" w:cs="Times New Roman"/>
                <w:color w:val="000000"/>
                <w:sz w:val="20"/>
                <w:szCs w:val="20"/>
              </w:rPr>
              <w:t>70-е гг. ХХ в</w:t>
            </w:r>
            <w:proofErr w:type="gramStart"/>
            <w:r w:rsidRPr="0090789E">
              <w:rPr>
                <w:rFonts w:ascii="Verdana" w:eastAsia="Times New Roman" w:hAnsi="Verdana" w:cs="Times New Roman"/>
                <w:color w:val="000000"/>
                <w:sz w:val="20"/>
                <w:szCs w:val="20"/>
              </w:rPr>
              <w:t>. – ?</w:t>
            </w:r>
            <w:proofErr w:type="gramEnd"/>
          </w:p>
        </w:tc>
      </w:tr>
      <w:tr w:rsidR="0090789E" w:rsidRPr="0090789E" w:rsidTr="0090789E">
        <w:trPr>
          <w:tblCellSpacing w:w="15" w:type="dxa"/>
        </w:trPr>
        <w:tc>
          <w:tcPr>
            <w:tcW w:w="0" w:type="auto"/>
            <w:vAlign w:val="center"/>
            <w:hideMark/>
          </w:tcPr>
          <w:p w:rsidR="0090789E" w:rsidRPr="0090789E" w:rsidRDefault="0090789E" w:rsidP="0090789E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20"/>
                <w:szCs w:val="20"/>
              </w:rPr>
            </w:pPr>
            <w:r w:rsidRPr="0090789E">
              <w:rPr>
                <w:rFonts w:ascii="Verdana" w:eastAsia="Times New Roman" w:hAnsi="Verdana" w:cs="Times New Roman"/>
                <w:color w:val="000000"/>
                <w:sz w:val="20"/>
                <w:szCs w:val="20"/>
              </w:rPr>
              <w:t>Хронология по России</w:t>
            </w:r>
          </w:p>
        </w:tc>
        <w:tc>
          <w:tcPr>
            <w:tcW w:w="0" w:type="auto"/>
            <w:vAlign w:val="center"/>
            <w:hideMark/>
          </w:tcPr>
          <w:p w:rsidR="0090789E" w:rsidRPr="0090789E" w:rsidRDefault="0090789E" w:rsidP="0090789E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20"/>
                <w:szCs w:val="20"/>
              </w:rPr>
            </w:pPr>
            <w:r w:rsidRPr="0090789E">
              <w:rPr>
                <w:rFonts w:ascii="Verdana" w:eastAsia="Times New Roman" w:hAnsi="Verdana" w:cs="Times New Roman"/>
                <w:color w:val="000000"/>
                <w:sz w:val="20"/>
                <w:szCs w:val="20"/>
              </w:rPr>
              <w:t>X – XVIII вв.</w:t>
            </w:r>
          </w:p>
        </w:tc>
        <w:tc>
          <w:tcPr>
            <w:tcW w:w="0" w:type="auto"/>
            <w:vAlign w:val="center"/>
            <w:hideMark/>
          </w:tcPr>
          <w:p w:rsidR="0090789E" w:rsidRPr="0090789E" w:rsidRDefault="0090789E" w:rsidP="0090789E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20"/>
                <w:szCs w:val="20"/>
              </w:rPr>
            </w:pPr>
            <w:r w:rsidRPr="0090789E">
              <w:rPr>
                <w:rFonts w:ascii="Verdana" w:eastAsia="Times New Roman" w:hAnsi="Verdana" w:cs="Times New Roman"/>
                <w:color w:val="000000"/>
                <w:sz w:val="20"/>
                <w:szCs w:val="20"/>
              </w:rPr>
              <w:t>XVIII – XIX вв.</w:t>
            </w:r>
          </w:p>
        </w:tc>
        <w:tc>
          <w:tcPr>
            <w:tcW w:w="0" w:type="auto"/>
            <w:vAlign w:val="center"/>
            <w:hideMark/>
          </w:tcPr>
          <w:p w:rsidR="0090789E" w:rsidRPr="0090789E" w:rsidRDefault="0090789E" w:rsidP="0090789E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20"/>
                <w:szCs w:val="20"/>
              </w:rPr>
            </w:pPr>
            <w:r w:rsidRPr="0090789E">
              <w:rPr>
                <w:rFonts w:ascii="Verdana" w:eastAsia="Times New Roman" w:hAnsi="Verdana" w:cs="Times New Roman"/>
                <w:color w:val="000000"/>
                <w:sz w:val="20"/>
                <w:szCs w:val="20"/>
              </w:rPr>
              <w:t>1801 – 1930 гг.</w:t>
            </w:r>
          </w:p>
        </w:tc>
        <w:tc>
          <w:tcPr>
            <w:tcW w:w="0" w:type="auto"/>
            <w:vAlign w:val="center"/>
            <w:hideMark/>
          </w:tcPr>
          <w:p w:rsidR="0090789E" w:rsidRPr="0090789E" w:rsidRDefault="0090789E" w:rsidP="0090789E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20"/>
                <w:szCs w:val="20"/>
              </w:rPr>
            </w:pPr>
            <w:r w:rsidRPr="0090789E">
              <w:rPr>
                <w:rFonts w:ascii="Verdana" w:eastAsia="Times New Roman" w:hAnsi="Verdana" w:cs="Times New Roman"/>
                <w:color w:val="000000"/>
                <w:sz w:val="20"/>
                <w:szCs w:val="20"/>
              </w:rPr>
              <w:t>1930 – 1991 гг.</w:t>
            </w:r>
          </w:p>
        </w:tc>
        <w:tc>
          <w:tcPr>
            <w:tcW w:w="0" w:type="auto"/>
            <w:vAlign w:val="center"/>
            <w:hideMark/>
          </w:tcPr>
          <w:p w:rsidR="0090789E" w:rsidRPr="0090789E" w:rsidRDefault="0090789E" w:rsidP="0090789E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20"/>
                <w:szCs w:val="20"/>
              </w:rPr>
            </w:pPr>
            <w:r w:rsidRPr="0090789E">
              <w:rPr>
                <w:rFonts w:ascii="Verdana" w:eastAsia="Times New Roman" w:hAnsi="Verdana" w:cs="Times New Roman"/>
                <w:color w:val="000000"/>
                <w:sz w:val="20"/>
                <w:szCs w:val="20"/>
              </w:rPr>
              <w:t>1991 –</w:t>
            </w:r>
            <w:proofErr w:type="gramStart"/>
            <w:r w:rsidRPr="0090789E">
              <w:rPr>
                <w:rFonts w:ascii="Verdana" w:eastAsia="Times New Roman" w:hAnsi="Verdana" w:cs="Times New Roman"/>
                <w:color w:val="000000"/>
                <w:sz w:val="20"/>
                <w:szCs w:val="20"/>
              </w:rPr>
              <w:t xml:space="preserve"> ?</w:t>
            </w:r>
            <w:proofErr w:type="gramEnd"/>
          </w:p>
        </w:tc>
      </w:tr>
      <w:tr w:rsidR="0090789E" w:rsidRPr="0090789E" w:rsidTr="0090789E">
        <w:trPr>
          <w:tblCellSpacing w:w="15" w:type="dxa"/>
        </w:trPr>
        <w:tc>
          <w:tcPr>
            <w:tcW w:w="0" w:type="auto"/>
            <w:vAlign w:val="center"/>
            <w:hideMark/>
          </w:tcPr>
          <w:p w:rsidR="0090789E" w:rsidRPr="0090789E" w:rsidRDefault="0090789E" w:rsidP="0090789E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20"/>
                <w:szCs w:val="20"/>
              </w:rPr>
            </w:pPr>
            <w:r w:rsidRPr="0090789E">
              <w:rPr>
                <w:rFonts w:ascii="Verdana" w:eastAsia="Times New Roman" w:hAnsi="Verdana" w:cs="Times New Roman"/>
                <w:color w:val="000000"/>
                <w:sz w:val="20"/>
                <w:szCs w:val="20"/>
              </w:rPr>
              <w:t>Ценности и цели периода эволюции</w:t>
            </w:r>
          </w:p>
        </w:tc>
        <w:tc>
          <w:tcPr>
            <w:tcW w:w="0" w:type="auto"/>
            <w:vAlign w:val="center"/>
            <w:hideMark/>
          </w:tcPr>
          <w:p w:rsidR="0090789E" w:rsidRPr="0090789E" w:rsidRDefault="0090789E" w:rsidP="0090789E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20"/>
                <w:szCs w:val="20"/>
              </w:rPr>
            </w:pPr>
            <w:r w:rsidRPr="0090789E">
              <w:rPr>
                <w:rFonts w:ascii="Verdana" w:eastAsia="Times New Roman" w:hAnsi="Verdana" w:cs="Times New Roman"/>
                <w:color w:val="000000"/>
                <w:sz w:val="20"/>
                <w:szCs w:val="20"/>
              </w:rPr>
              <w:t>Опасливое отторжение калеки как чужого. Игнорирование. Зарождение христианского милосердия, церковного призрения. Отторжение инвалида ради блага общества.</w:t>
            </w:r>
          </w:p>
        </w:tc>
        <w:tc>
          <w:tcPr>
            <w:tcW w:w="0" w:type="auto"/>
            <w:vAlign w:val="center"/>
            <w:hideMark/>
          </w:tcPr>
          <w:p w:rsidR="0090789E" w:rsidRPr="0090789E" w:rsidRDefault="0090789E" w:rsidP="0090789E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20"/>
                <w:szCs w:val="20"/>
              </w:rPr>
            </w:pPr>
            <w:r w:rsidRPr="0090789E">
              <w:rPr>
                <w:rFonts w:ascii="Verdana" w:eastAsia="Times New Roman" w:hAnsi="Verdana" w:cs="Times New Roman"/>
                <w:color w:val="000000"/>
                <w:sz w:val="20"/>
                <w:szCs w:val="20"/>
              </w:rPr>
              <w:t>Христианское милосердие и благотворительность при отказе инвалидам в гражданских правах. Обеспечить призрение, изолировав инвалидов от общества.</w:t>
            </w:r>
          </w:p>
        </w:tc>
        <w:tc>
          <w:tcPr>
            <w:tcW w:w="0" w:type="auto"/>
            <w:vAlign w:val="center"/>
            <w:hideMark/>
          </w:tcPr>
          <w:p w:rsidR="0090789E" w:rsidRPr="0090789E" w:rsidRDefault="0090789E" w:rsidP="0090789E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20"/>
                <w:szCs w:val="20"/>
              </w:rPr>
            </w:pPr>
            <w:r w:rsidRPr="0090789E">
              <w:rPr>
                <w:rFonts w:ascii="Verdana" w:eastAsia="Times New Roman" w:hAnsi="Verdana" w:cs="Times New Roman"/>
                <w:color w:val="000000"/>
                <w:sz w:val="20"/>
                <w:szCs w:val="20"/>
              </w:rPr>
              <w:t>Свобода, равенство, право на труд. Филантропия, общественное и государственное призрение. «Исправление» инвалида, его обучение. Цель: сделать его способным прокормиться своим трудом.</w:t>
            </w:r>
          </w:p>
        </w:tc>
        <w:tc>
          <w:tcPr>
            <w:tcW w:w="0" w:type="auto"/>
            <w:vAlign w:val="center"/>
            <w:hideMark/>
          </w:tcPr>
          <w:p w:rsidR="0090789E" w:rsidRPr="0090789E" w:rsidRDefault="0090789E" w:rsidP="0090789E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20"/>
                <w:szCs w:val="20"/>
              </w:rPr>
            </w:pPr>
            <w:r w:rsidRPr="0090789E">
              <w:rPr>
                <w:rFonts w:ascii="Verdana" w:eastAsia="Times New Roman" w:hAnsi="Verdana" w:cs="Times New Roman"/>
                <w:color w:val="000000"/>
                <w:sz w:val="20"/>
                <w:szCs w:val="20"/>
              </w:rPr>
              <w:t>Формальное распространение на инвалидов гражданских прав и свобод. Признание их права на социальную помощь, общее и профессиональное образование. Приспособление инвалида к жизни в обществе «культуры полезности». Реабилитация и социальная адаптация.</w:t>
            </w:r>
          </w:p>
        </w:tc>
        <w:tc>
          <w:tcPr>
            <w:tcW w:w="0" w:type="auto"/>
            <w:vAlign w:val="center"/>
            <w:hideMark/>
          </w:tcPr>
          <w:p w:rsidR="0090789E" w:rsidRPr="0090789E" w:rsidRDefault="0090789E" w:rsidP="0090789E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20"/>
                <w:szCs w:val="20"/>
              </w:rPr>
            </w:pPr>
            <w:r w:rsidRPr="0090789E">
              <w:rPr>
                <w:rFonts w:ascii="Verdana" w:eastAsia="Times New Roman" w:hAnsi="Verdana" w:cs="Times New Roman"/>
                <w:color w:val="000000"/>
                <w:sz w:val="20"/>
                <w:szCs w:val="20"/>
              </w:rPr>
              <w:t>Политкорректность, толерантность. Приспособление общества «культуры достоинства» к проблемам граждан с ограниченными возможностями. Ценность развития и максимально возможной самореализации для всех. Социальная и педагогическая интеграция.</w:t>
            </w:r>
          </w:p>
        </w:tc>
      </w:tr>
    </w:tbl>
    <w:p w:rsidR="0090789E" w:rsidRPr="0090789E" w:rsidRDefault="0090789E" w:rsidP="0090789E">
      <w:pPr>
        <w:spacing w:after="0" w:line="240" w:lineRule="auto"/>
        <w:rPr>
          <w:rFonts w:ascii="Times New Roman" w:eastAsia="Times New Roman" w:hAnsi="Times New Roman" w:cs="Times New Roman"/>
          <w:vanish/>
          <w:sz w:val="20"/>
          <w:szCs w:val="20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648"/>
        <w:gridCol w:w="2304"/>
        <w:gridCol w:w="3052"/>
        <w:gridCol w:w="2878"/>
        <w:gridCol w:w="3195"/>
        <w:gridCol w:w="3283"/>
      </w:tblGrid>
      <w:tr w:rsidR="0090789E" w:rsidRPr="0090789E" w:rsidTr="0090789E">
        <w:trPr>
          <w:tblCellSpacing w:w="15" w:type="dxa"/>
        </w:trPr>
        <w:tc>
          <w:tcPr>
            <w:tcW w:w="0" w:type="auto"/>
            <w:vAlign w:val="center"/>
            <w:hideMark/>
          </w:tcPr>
          <w:p w:rsidR="0090789E" w:rsidRPr="0090789E" w:rsidRDefault="0090789E" w:rsidP="0090789E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20"/>
                <w:szCs w:val="20"/>
              </w:rPr>
            </w:pPr>
            <w:r w:rsidRPr="0090789E">
              <w:rPr>
                <w:rFonts w:ascii="Verdana" w:eastAsia="Times New Roman" w:hAnsi="Verdana" w:cs="Times New Roman"/>
                <w:color w:val="000000"/>
                <w:sz w:val="20"/>
                <w:szCs w:val="20"/>
              </w:rPr>
              <w:t>Достижения в области развития гражданских прав и свобод</w:t>
            </w:r>
          </w:p>
        </w:tc>
        <w:tc>
          <w:tcPr>
            <w:tcW w:w="0" w:type="auto"/>
            <w:vAlign w:val="center"/>
            <w:hideMark/>
          </w:tcPr>
          <w:p w:rsidR="0090789E" w:rsidRPr="0090789E" w:rsidRDefault="0090789E" w:rsidP="0090789E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20"/>
                <w:szCs w:val="20"/>
              </w:rPr>
            </w:pPr>
            <w:r w:rsidRPr="0090789E">
              <w:rPr>
                <w:rFonts w:ascii="Verdana" w:eastAsia="Times New Roman" w:hAnsi="Verdana" w:cs="Times New Roman"/>
                <w:color w:val="000000"/>
                <w:sz w:val="20"/>
                <w:szCs w:val="20"/>
              </w:rPr>
              <w:t>Признание за ребенком-инвалидом права на жизнь. Признание гражданина, ставшего инвалидом, частично дееспособным.  </w:t>
            </w:r>
          </w:p>
        </w:tc>
        <w:tc>
          <w:tcPr>
            <w:tcW w:w="0" w:type="auto"/>
            <w:vAlign w:val="center"/>
            <w:hideMark/>
          </w:tcPr>
          <w:p w:rsidR="0090789E" w:rsidRPr="0090789E" w:rsidRDefault="0090789E" w:rsidP="0090789E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20"/>
                <w:szCs w:val="20"/>
              </w:rPr>
            </w:pPr>
            <w:r w:rsidRPr="0090789E">
              <w:rPr>
                <w:rFonts w:ascii="Verdana" w:eastAsia="Times New Roman" w:hAnsi="Verdana" w:cs="Times New Roman"/>
                <w:color w:val="000000"/>
                <w:sz w:val="20"/>
                <w:szCs w:val="20"/>
              </w:rPr>
              <w:t>Рост числа категорий населения, наделенных гражданскими правами и свободами, провоцирует внимание законодателя к инвалидам. Светское призрение становится нормой. Складываются предпосылки к формированию социальной политики. Городские власти, бюргерство открывают приюты и убежища, защищая себя от «опасного меньшинства».</w:t>
            </w:r>
          </w:p>
        </w:tc>
        <w:tc>
          <w:tcPr>
            <w:tcW w:w="0" w:type="auto"/>
            <w:vAlign w:val="center"/>
            <w:hideMark/>
          </w:tcPr>
          <w:p w:rsidR="0090789E" w:rsidRPr="0090789E" w:rsidRDefault="0090789E" w:rsidP="0090789E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20"/>
                <w:szCs w:val="20"/>
              </w:rPr>
            </w:pPr>
            <w:r w:rsidRPr="0090789E">
              <w:rPr>
                <w:rFonts w:ascii="Verdana" w:eastAsia="Times New Roman" w:hAnsi="Verdana" w:cs="Times New Roman"/>
                <w:color w:val="000000"/>
                <w:sz w:val="20"/>
                <w:szCs w:val="20"/>
              </w:rPr>
              <w:t>Частичное признание гражданских прав и свобод, в т.ч. права на медицинскую помощь, обучение грамоте, ремеслу. Признание права на образование некоторых групп детей-инвалидов на школьное обучение. Принятие законов о правах инвалидов на социальную и медицинскую помощь, образование.</w:t>
            </w:r>
          </w:p>
        </w:tc>
        <w:tc>
          <w:tcPr>
            <w:tcW w:w="0" w:type="auto"/>
            <w:vAlign w:val="center"/>
            <w:hideMark/>
          </w:tcPr>
          <w:p w:rsidR="0090789E" w:rsidRPr="0090789E" w:rsidRDefault="0090789E" w:rsidP="0090789E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20"/>
                <w:szCs w:val="20"/>
              </w:rPr>
            </w:pPr>
            <w:r w:rsidRPr="0090789E">
              <w:rPr>
                <w:rFonts w:ascii="Verdana" w:eastAsia="Times New Roman" w:hAnsi="Verdana" w:cs="Times New Roman"/>
                <w:color w:val="000000"/>
                <w:sz w:val="20"/>
                <w:szCs w:val="20"/>
              </w:rPr>
              <w:t>Инвалид формально обретает большую часть гражданских прав, многими из которых, правда, не может воспользоваться в силу предубеждения общества, например, организаторов образования, работодателей и т.п. Подавляющее большинство детей с отклонениями в развитии («обучаемые») получают право на школьное образование.</w:t>
            </w:r>
          </w:p>
        </w:tc>
        <w:tc>
          <w:tcPr>
            <w:tcW w:w="0" w:type="auto"/>
            <w:vAlign w:val="center"/>
            <w:hideMark/>
          </w:tcPr>
          <w:p w:rsidR="0090789E" w:rsidRPr="0090789E" w:rsidRDefault="0090789E" w:rsidP="0090789E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20"/>
                <w:szCs w:val="20"/>
              </w:rPr>
            </w:pPr>
            <w:r w:rsidRPr="0090789E">
              <w:rPr>
                <w:rFonts w:ascii="Verdana" w:eastAsia="Times New Roman" w:hAnsi="Verdana" w:cs="Times New Roman"/>
                <w:color w:val="000000"/>
                <w:sz w:val="20"/>
                <w:szCs w:val="20"/>
              </w:rPr>
              <w:t>Равные права на образование. Право на выбор форм обучения, включая интеграцию. Курс не ранее выявление, диагностику и помощь делает родителей особого ребенка полноправными участниками процесса воспитания и обучения. Гарантии реализации особых образовательных потребностей в различных условиях обучения и воспитания.</w:t>
            </w:r>
          </w:p>
        </w:tc>
      </w:tr>
    </w:tbl>
    <w:p w:rsidR="00000000" w:rsidRPr="00037DFB" w:rsidRDefault="004916B4">
      <w:pPr>
        <w:rPr>
          <w:b/>
          <w:sz w:val="20"/>
          <w:szCs w:val="20"/>
        </w:rPr>
      </w:pPr>
    </w:p>
    <w:p w:rsidR="0090789E" w:rsidRPr="00C95DF7" w:rsidRDefault="00E7450E" w:rsidP="00C95DF7">
      <w:pPr>
        <w:spacing w:after="0"/>
      </w:pPr>
      <w:r w:rsidRPr="00C95DF7">
        <w:lastRenderedPageBreak/>
        <w:t>Опорная таблица 2</w:t>
      </w:r>
    </w:p>
    <w:p w:rsidR="00F97A86" w:rsidRPr="00C95DF7" w:rsidRDefault="00F97A86" w:rsidP="00C95DF7">
      <w:pPr>
        <w:pStyle w:val="a3"/>
        <w:spacing w:before="0" w:beforeAutospacing="0" w:after="0" w:afterAutospacing="0" w:line="288" w:lineRule="atLeast"/>
        <w:ind w:left="225" w:right="375"/>
        <w:rPr>
          <w:rFonts w:ascii="Verdana" w:hAnsi="Verdana"/>
          <w:color w:val="000000"/>
          <w:sz w:val="21"/>
          <w:szCs w:val="21"/>
        </w:rPr>
      </w:pPr>
      <w:r w:rsidRPr="00C95DF7">
        <w:rPr>
          <w:rStyle w:val="a4"/>
          <w:rFonts w:ascii="Verdana" w:hAnsi="Verdana"/>
          <w:b w:val="0"/>
          <w:color w:val="000000"/>
          <w:sz w:val="21"/>
          <w:szCs w:val="21"/>
        </w:rPr>
        <w:t xml:space="preserve">Этапы развития национальных систем специального образования (по Н.Н. </w:t>
      </w:r>
      <w:proofErr w:type="spellStart"/>
      <w:r w:rsidRPr="00C95DF7">
        <w:rPr>
          <w:rStyle w:val="a4"/>
          <w:rFonts w:ascii="Verdana" w:hAnsi="Verdana"/>
          <w:b w:val="0"/>
          <w:color w:val="000000"/>
          <w:sz w:val="21"/>
          <w:szCs w:val="21"/>
        </w:rPr>
        <w:t>Малофееву</w:t>
      </w:r>
      <w:proofErr w:type="spellEnd"/>
      <w:r w:rsidRPr="00C95DF7">
        <w:rPr>
          <w:rStyle w:val="a4"/>
          <w:rFonts w:ascii="Verdana" w:hAnsi="Verdana"/>
          <w:b w:val="0"/>
          <w:color w:val="000000"/>
          <w:sz w:val="21"/>
          <w:szCs w:val="21"/>
        </w:rPr>
        <w:t>)</w:t>
      </w:r>
    </w:p>
    <w:p w:rsidR="00F97A86" w:rsidRPr="00C95DF7" w:rsidRDefault="00F97A86" w:rsidP="00C95DF7">
      <w:pPr>
        <w:pStyle w:val="a3"/>
        <w:spacing w:before="0" w:beforeAutospacing="0" w:after="0" w:afterAutospacing="0" w:line="288" w:lineRule="atLeast"/>
        <w:ind w:left="225" w:right="375"/>
        <w:rPr>
          <w:rFonts w:ascii="Verdana" w:hAnsi="Verdana"/>
          <w:color w:val="000000"/>
          <w:sz w:val="21"/>
          <w:szCs w:val="21"/>
        </w:rPr>
      </w:pPr>
      <w:r w:rsidRPr="00C95DF7">
        <w:rPr>
          <w:rFonts w:ascii="Verdana" w:hAnsi="Verdana"/>
          <w:color w:val="000000"/>
          <w:sz w:val="21"/>
          <w:szCs w:val="21"/>
        </w:rPr>
        <w:t>· Периоды эволюции</w:t>
      </w:r>
    </w:p>
    <w:p w:rsidR="00F97A86" w:rsidRPr="00C95DF7" w:rsidRDefault="00F97A86" w:rsidP="00C95DF7">
      <w:pPr>
        <w:pStyle w:val="a3"/>
        <w:spacing w:before="0" w:beforeAutospacing="0" w:after="0" w:afterAutospacing="0" w:line="288" w:lineRule="atLeast"/>
        <w:ind w:left="225" w:right="375"/>
        <w:rPr>
          <w:rFonts w:ascii="Verdana" w:hAnsi="Verdana"/>
          <w:color w:val="000000"/>
          <w:sz w:val="21"/>
          <w:szCs w:val="21"/>
        </w:rPr>
      </w:pPr>
      <w:r w:rsidRPr="00C95DF7">
        <w:rPr>
          <w:rFonts w:ascii="Verdana" w:hAnsi="Verdana"/>
          <w:color w:val="000000"/>
          <w:sz w:val="21"/>
          <w:szCs w:val="21"/>
        </w:rPr>
        <w:t>· Этапы развития систем</w:t>
      </w:r>
    </w:p>
    <w:p w:rsidR="00F97A86" w:rsidRPr="00C95DF7" w:rsidRDefault="00F97A86" w:rsidP="00C95DF7">
      <w:pPr>
        <w:pStyle w:val="a3"/>
        <w:spacing w:before="0" w:beforeAutospacing="0" w:after="0" w:afterAutospacing="0" w:line="288" w:lineRule="atLeast"/>
        <w:ind w:left="225" w:right="375"/>
        <w:rPr>
          <w:rFonts w:ascii="Verdana" w:hAnsi="Verdana"/>
          <w:color w:val="000000"/>
          <w:sz w:val="21"/>
          <w:szCs w:val="21"/>
        </w:rPr>
      </w:pPr>
      <w:r w:rsidRPr="00C95DF7">
        <w:rPr>
          <w:rFonts w:ascii="Verdana" w:hAnsi="Verdana"/>
          <w:color w:val="000000"/>
          <w:sz w:val="21"/>
          <w:szCs w:val="21"/>
        </w:rPr>
        <w:t>· Хронология по Западной Европе</w:t>
      </w:r>
    </w:p>
    <w:p w:rsidR="00F97A86" w:rsidRPr="00C95DF7" w:rsidRDefault="00F97A86" w:rsidP="00C95DF7">
      <w:pPr>
        <w:pStyle w:val="a3"/>
        <w:spacing w:before="0" w:beforeAutospacing="0" w:after="0" w:afterAutospacing="0" w:line="288" w:lineRule="atLeast"/>
        <w:ind w:left="225" w:right="375"/>
        <w:rPr>
          <w:rFonts w:ascii="Verdana" w:hAnsi="Verdana"/>
          <w:color w:val="000000"/>
          <w:sz w:val="21"/>
          <w:szCs w:val="21"/>
        </w:rPr>
      </w:pPr>
      <w:r w:rsidRPr="00C95DF7">
        <w:rPr>
          <w:rFonts w:ascii="Verdana" w:hAnsi="Verdana"/>
          <w:color w:val="000000"/>
          <w:sz w:val="21"/>
          <w:szCs w:val="21"/>
        </w:rPr>
        <w:t>· Россия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2209"/>
        <w:gridCol w:w="2138"/>
        <w:gridCol w:w="2659"/>
        <w:gridCol w:w="2952"/>
        <w:gridCol w:w="2905"/>
        <w:gridCol w:w="3497"/>
      </w:tblGrid>
      <w:tr w:rsidR="00AC701C" w:rsidRPr="00AC701C" w:rsidTr="00AC701C">
        <w:trPr>
          <w:tblCellSpacing w:w="15" w:type="dxa"/>
        </w:trPr>
        <w:tc>
          <w:tcPr>
            <w:tcW w:w="0" w:type="auto"/>
            <w:vAlign w:val="center"/>
            <w:hideMark/>
          </w:tcPr>
          <w:p w:rsidR="00AC701C" w:rsidRPr="00AC701C" w:rsidRDefault="00AC701C" w:rsidP="00AC701C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21"/>
                <w:szCs w:val="21"/>
              </w:rPr>
            </w:pPr>
            <w:r w:rsidRPr="00AC701C">
              <w:rPr>
                <w:rFonts w:ascii="Verdana" w:eastAsia="Times New Roman" w:hAnsi="Verdana" w:cs="Times New Roman"/>
                <w:color w:val="000000"/>
                <w:sz w:val="21"/>
                <w:szCs w:val="21"/>
              </w:rPr>
              <w:t>Периоды эволюции отношений государства и общества к людям с отклонениями в развитии</w:t>
            </w:r>
          </w:p>
        </w:tc>
        <w:tc>
          <w:tcPr>
            <w:tcW w:w="0" w:type="auto"/>
            <w:vAlign w:val="center"/>
            <w:hideMark/>
          </w:tcPr>
          <w:p w:rsidR="00AC701C" w:rsidRPr="00AC701C" w:rsidRDefault="00AC701C" w:rsidP="00AC701C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21"/>
                <w:szCs w:val="21"/>
              </w:rPr>
            </w:pPr>
            <w:r w:rsidRPr="00AC701C">
              <w:rPr>
                <w:rFonts w:ascii="Verdana" w:eastAsia="Times New Roman" w:hAnsi="Verdana" w:cs="Times New Roman"/>
                <w:color w:val="000000"/>
                <w:sz w:val="21"/>
                <w:szCs w:val="21"/>
              </w:rPr>
              <w:t>I. От агрессии и нетерпимости к осознанию необходимости призрения.</w:t>
            </w:r>
          </w:p>
        </w:tc>
        <w:tc>
          <w:tcPr>
            <w:tcW w:w="0" w:type="auto"/>
            <w:vAlign w:val="center"/>
            <w:hideMark/>
          </w:tcPr>
          <w:p w:rsidR="00AC701C" w:rsidRPr="00AC701C" w:rsidRDefault="00AC701C" w:rsidP="00AC701C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21"/>
                <w:szCs w:val="21"/>
              </w:rPr>
            </w:pPr>
            <w:r w:rsidRPr="00AC701C">
              <w:rPr>
                <w:rFonts w:ascii="Verdana" w:eastAsia="Times New Roman" w:hAnsi="Verdana" w:cs="Times New Roman"/>
                <w:color w:val="000000"/>
                <w:sz w:val="21"/>
                <w:szCs w:val="21"/>
              </w:rPr>
              <w:t>II. От осознания необходимости призрения инвалидов к осознанию возможности обучения глухих и слепых.</w:t>
            </w:r>
          </w:p>
        </w:tc>
        <w:tc>
          <w:tcPr>
            <w:tcW w:w="0" w:type="auto"/>
            <w:vAlign w:val="center"/>
            <w:hideMark/>
          </w:tcPr>
          <w:p w:rsidR="00AC701C" w:rsidRPr="00AC701C" w:rsidRDefault="00AC701C" w:rsidP="00AC701C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21"/>
                <w:szCs w:val="21"/>
              </w:rPr>
            </w:pPr>
            <w:r w:rsidRPr="00AC701C">
              <w:rPr>
                <w:rFonts w:ascii="Verdana" w:eastAsia="Times New Roman" w:hAnsi="Verdana" w:cs="Times New Roman"/>
                <w:color w:val="000000"/>
                <w:sz w:val="21"/>
                <w:szCs w:val="21"/>
              </w:rPr>
              <w:t>III. От осознания возможности обучения к осознанию целесообразности и необходимости обучения глухих, слепых, умственно отсталых.</w:t>
            </w:r>
          </w:p>
        </w:tc>
        <w:tc>
          <w:tcPr>
            <w:tcW w:w="0" w:type="auto"/>
            <w:vAlign w:val="center"/>
            <w:hideMark/>
          </w:tcPr>
          <w:p w:rsidR="00AC701C" w:rsidRPr="00AC701C" w:rsidRDefault="00AC701C" w:rsidP="00AC701C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21"/>
                <w:szCs w:val="21"/>
              </w:rPr>
            </w:pPr>
            <w:r w:rsidRPr="00AC701C">
              <w:rPr>
                <w:rFonts w:ascii="Verdana" w:eastAsia="Times New Roman" w:hAnsi="Verdana" w:cs="Times New Roman"/>
                <w:color w:val="000000"/>
                <w:sz w:val="21"/>
                <w:szCs w:val="21"/>
              </w:rPr>
              <w:t>IV. От права на образование трех категорий аномальных детей к пониманию необходимости обучения всех.</w:t>
            </w:r>
          </w:p>
        </w:tc>
        <w:tc>
          <w:tcPr>
            <w:tcW w:w="0" w:type="auto"/>
            <w:vAlign w:val="center"/>
            <w:hideMark/>
          </w:tcPr>
          <w:p w:rsidR="00AC701C" w:rsidRPr="00AC701C" w:rsidRDefault="00AC701C" w:rsidP="00AC701C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21"/>
                <w:szCs w:val="21"/>
              </w:rPr>
            </w:pPr>
            <w:r w:rsidRPr="00AC701C">
              <w:rPr>
                <w:rFonts w:ascii="Verdana" w:eastAsia="Times New Roman" w:hAnsi="Verdana" w:cs="Times New Roman"/>
                <w:color w:val="000000"/>
                <w:sz w:val="21"/>
                <w:szCs w:val="21"/>
              </w:rPr>
              <w:t>V. От изоляции к интеграции.</w:t>
            </w:r>
          </w:p>
        </w:tc>
      </w:tr>
      <w:tr w:rsidR="00AC701C" w:rsidRPr="00AC701C" w:rsidTr="00AC701C">
        <w:trPr>
          <w:tblCellSpacing w:w="15" w:type="dxa"/>
        </w:trPr>
        <w:tc>
          <w:tcPr>
            <w:tcW w:w="0" w:type="auto"/>
            <w:vAlign w:val="center"/>
            <w:hideMark/>
          </w:tcPr>
          <w:p w:rsidR="00AC701C" w:rsidRPr="00AC701C" w:rsidRDefault="00AC701C" w:rsidP="00AC701C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21"/>
                <w:szCs w:val="21"/>
              </w:rPr>
            </w:pPr>
            <w:r w:rsidRPr="00AC701C">
              <w:rPr>
                <w:rFonts w:ascii="Verdana" w:eastAsia="Times New Roman" w:hAnsi="Verdana" w:cs="Times New Roman"/>
                <w:color w:val="000000"/>
                <w:sz w:val="21"/>
                <w:szCs w:val="21"/>
              </w:rPr>
              <w:t>Этапы развития системы специального образования (ССО)</w:t>
            </w:r>
          </w:p>
        </w:tc>
        <w:tc>
          <w:tcPr>
            <w:tcW w:w="0" w:type="auto"/>
            <w:vAlign w:val="center"/>
            <w:hideMark/>
          </w:tcPr>
          <w:p w:rsidR="00AC701C" w:rsidRPr="00AC701C" w:rsidRDefault="00AC701C" w:rsidP="00AC701C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21"/>
                <w:szCs w:val="21"/>
              </w:rPr>
            </w:pPr>
            <w:r w:rsidRPr="00AC701C">
              <w:rPr>
                <w:rFonts w:ascii="Verdana" w:eastAsia="Times New Roman" w:hAnsi="Verdana" w:cs="Times New Roman"/>
                <w:color w:val="000000"/>
                <w:sz w:val="21"/>
                <w:szCs w:val="21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AC701C" w:rsidRPr="00AC701C" w:rsidRDefault="00AC701C" w:rsidP="00AC701C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21"/>
                <w:szCs w:val="21"/>
              </w:rPr>
            </w:pPr>
            <w:r w:rsidRPr="00AC701C">
              <w:rPr>
                <w:rFonts w:ascii="Verdana" w:eastAsia="Times New Roman" w:hAnsi="Verdana" w:cs="Times New Roman"/>
                <w:color w:val="000000"/>
                <w:sz w:val="21"/>
                <w:szCs w:val="21"/>
              </w:rPr>
              <w:t>Попытки индивидуального обучения глухих и слепых детей.</w:t>
            </w:r>
          </w:p>
        </w:tc>
        <w:tc>
          <w:tcPr>
            <w:tcW w:w="0" w:type="auto"/>
            <w:vAlign w:val="center"/>
            <w:hideMark/>
          </w:tcPr>
          <w:p w:rsidR="00AC701C" w:rsidRPr="00AC701C" w:rsidRDefault="00AC701C" w:rsidP="00AC701C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21"/>
                <w:szCs w:val="21"/>
              </w:rPr>
            </w:pPr>
            <w:r w:rsidRPr="00AC701C">
              <w:rPr>
                <w:rFonts w:ascii="Verdana" w:eastAsia="Times New Roman" w:hAnsi="Verdana" w:cs="Times New Roman"/>
                <w:color w:val="000000"/>
                <w:sz w:val="21"/>
                <w:szCs w:val="21"/>
              </w:rPr>
              <w:t>1. Начало создания параллельной образовательной системы для трех категорий детей с отклонениями в развитии.</w:t>
            </w:r>
          </w:p>
        </w:tc>
        <w:tc>
          <w:tcPr>
            <w:tcW w:w="0" w:type="auto"/>
            <w:vAlign w:val="center"/>
            <w:hideMark/>
          </w:tcPr>
          <w:p w:rsidR="00AC701C" w:rsidRPr="00AC701C" w:rsidRDefault="00AC701C" w:rsidP="00AC701C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21"/>
                <w:szCs w:val="21"/>
              </w:rPr>
            </w:pPr>
            <w:r w:rsidRPr="00AC701C">
              <w:rPr>
                <w:rFonts w:ascii="Verdana" w:eastAsia="Times New Roman" w:hAnsi="Verdana" w:cs="Times New Roman"/>
                <w:color w:val="000000"/>
                <w:sz w:val="21"/>
                <w:szCs w:val="21"/>
              </w:rPr>
              <w:t>2. Дифференциация ССО. Ее структурное совершенствование по горизонтали и вертикали.</w:t>
            </w:r>
          </w:p>
        </w:tc>
        <w:tc>
          <w:tcPr>
            <w:tcW w:w="0" w:type="auto"/>
            <w:vAlign w:val="center"/>
            <w:hideMark/>
          </w:tcPr>
          <w:p w:rsidR="00AC701C" w:rsidRPr="00AC701C" w:rsidRDefault="00AC701C" w:rsidP="00AC701C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21"/>
                <w:szCs w:val="21"/>
              </w:rPr>
            </w:pPr>
            <w:r w:rsidRPr="00AC701C">
              <w:rPr>
                <w:rFonts w:ascii="Verdana" w:eastAsia="Times New Roman" w:hAnsi="Verdana" w:cs="Times New Roman"/>
                <w:color w:val="000000"/>
                <w:sz w:val="21"/>
                <w:szCs w:val="21"/>
              </w:rPr>
              <w:t>3. Перестройка организационных основ ССО на основе идей педагогической интеграции. Раннее начало обучения (с первых месяцев жизни). Включение родителей. Индивидуализация.</w:t>
            </w:r>
          </w:p>
        </w:tc>
      </w:tr>
      <w:tr w:rsidR="00AC701C" w:rsidRPr="00AC701C" w:rsidTr="00AC701C">
        <w:trPr>
          <w:tblCellSpacing w:w="15" w:type="dxa"/>
        </w:trPr>
        <w:tc>
          <w:tcPr>
            <w:tcW w:w="0" w:type="auto"/>
            <w:vAlign w:val="center"/>
            <w:hideMark/>
          </w:tcPr>
          <w:p w:rsidR="00AC701C" w:rsidRPr="00AC701C" w:rsidRDefault="00AC701C" w:rsidP="00AC701C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21"/>
                <w:szCs w:val="21"/>
              </w:rPr>
            </w:pPr>
            <w:r w:rsidRPr="00AC701C">
              <w:rPr>
                <w:rFonts w:ascii="Verdana" w:eastAsia="Times New Roman" w:hAnsi="Verdana" w:cs="Times New Roman"/>
                <w:color w:val="000000"/>
                <w:sz w:val="21"/>
                <w:szCs w:val="21"/>
              </w:rPr>
              <w:t>Хронология по ЗЕ</w:t>
            </w:r>
          </w:p>
        </w:tc>
        <w:tc>
          <w:tcPr>
            <w:tcW w:w="0" w:type="auto"/>
            <w:vAlign w:val="center"/>
            <w:hideMark/>
          </w:tcPr>
          <w:p w:rsidR="00AC701C" w:rsidRPr="00AC701C" w:rsidRDefault="00AC701C" w:rsidP="00AC701C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21"/>
                <w:szCs w:val="21"/>
              </w:rPr>
            </w:pPr>
            <w:r w:rsidRPr="00AC701C">
              <w:rPr>
                <w:rFonts w:ascii="Verdana" w:eastAsia="Times New Roman" w:hAnsi="Verdana" w:cs="Times New Roman"/>
                <w:color w:val="000000"/>
                <w:sz w:val="21"/>
                <w:szCs w:val="21"/>
              </w:rPr>
              <w:t>VIII в. д.н.э. – XIII в.</w:t>
            </w:r>
          </w:p>
        </w:tc>
        <w:tc>
          <w:tcPr>
            <w:tcW w:w="0" w:type="auto"/>
            <w:vAlign w:val="center"/>
            <w:hideMark/>
          </w:tcPr>
          <w:p w:rsidR="00AC701C" w:rsidRPr="00AC701C" w:rsidRDefault="00AC701C" w:rsidP="00AC701C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21"/>
                <w:szCs w:val="21"/>
              </w:rPr>
            </w:pPr>
            <w:r w:rsidRPr="00AC701C">
              <w:rPr>
                <w:rFonts w:ascii="Verdana" w:eastAsia="Times New Roman" w:hAnsi="Verdana" w:cs="Times New Roman"/>
                <w:color w:val="000000"/>
                <w:sz w:val="21"/>
                <w:szCs w:val="21"/>
              </w:rPr>
              <w:t>XIII – XVIII вв.</w:t>
            </w:r>
          </w:p>
        </w:tc>
        <w:tc>
          <w:tcPr>
            <w:tcW w:w="0" w:type="auto"/>
            <w:vAlign w:val="center"/>
            <w:hideMark/>
          </w:tcPr>
          <w:p w:rsidR="00AC701C" w:rsidRPr="00AC701C" w:rsidRDefault="00AC701C" w:rsidP="00AC701C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21"/>
                <w:szCs w:val="21"/>
              </w:rPr>
            </w:pPr>
            <w:r w:rsidRPr="00AC701C">
              <w:rPr>
                <w:rFonts w:ascii="Verdana" w:eastAsia="Times New Roman" w:hAnsi="Verdana" w:cs="Times New Roman"/>
                <w:color w:val="000000"/>
                <w:sz w:val="21"/>
                <w:szCs w:val="21"/>
              </w:rPr>
              <w:t xml:space="preserve">XVIII – </w:t>
            </w:r>
            <w:proofErr w:type="spellStart"/>
            <w:r w:rsidRPr="00AC701C">
              <w:rPr>
                <w:rFonts w:ascii="Verdana" w:eastAsia="Times New Roman" w:hAnsi="Verdana" w:cs="Times New Roman"/>
                <w:color w:val="000000"/>
                <w:sz w:val="21"/>
                <w:szCs w:val="21"/>
              </w:rPr>
              <w:t>нач</w:t>
            </w:r>
            <w:proofErr w:type="spellEnd"/>
            <w:r w:rsidRPr="00AC701C">
              <w:rPr>
                <w:rFonts w:ascii="Verdana" w:eastAsia="Times New Roman" w:hAnsi="Verdana" w:cs="Times New Roman"/>
                <w:color w:val="000000"/>
                <w:sz w:val="21"/>
                <w:szCs w:val="21"/>
              </w:rPr>
              <w:t>. XX в.</w:t>
            </w:r>
          </w:p>
        </w:tc>
        <w:tc>
          <w:tcPr>
            <w:tcW w:w="0" w:type="auto"/>
            <w:vAlign w:val="center"/>
            <w:hideMark/>
          </w:tcPr>
          <w:p w:rsidR="00AC701C" w:rsidRPr="00AC701C" w:rsidRDefault="00AC701C" w:rsidP="00AC701C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21"/>
                <w:szCs w:val="21"/>
              </w:rPr>
            </w:pPr>
            <w:proofErr w:type="spellStart"/>
            <w:r w:rsidRPr="00AC701C">
              <w:rPr>
                <w:rFonts w:ascii="Verdana" w:eastAsia="Times New Roman" w:hAnsi="Verdana" w:cs="Times New Roman"/>
                <w:color w:val="000000"/>
                <w:sz w:val="21"/>
                <w:szCs w:val="21"/>
              </w:rPr>
              <w:t>нач</w:t>
            </w:r>
            <w:proofErr w:type="spellEnd"/>
            <w:r w:rsidRPr="00AC701C">
              <w:rPr>
                <w:rFonts w:ascii="Verdana" w:eastAsia="Times New Roman" w:hAnsi="Verdana" w:cs="Times New Roman"/>
                <w:color w:val="000000"/>
                <w:sz w:val="21"/>
                <w:szCs w:val="21"/>
              </w:rPr>
              <w:t>. XX в.– 70-е гг.</w:t>
            </w:r>
          </w:p>
        </w:tc>
        <w:tc>
          <w:tcPr>
            <w:tcW w:w="0" w:type="auto"/>
            <w:vAlign w:val="center"/>
            <w:hideMark/>
          </w:tcPr>
          <w:p w:rsidR="00AC701C" w:rsidRPr="00AC701C" w:rsidRDefault="00AC701C" w:rsidP="00AC701C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21"/>
                <w:szCs w:val="21"/>
              </w:rPr>
            </w:pPr>
            <w:r w:rsidRPr="00AC701C">
              <w:rPr>
                <w:rFonts w:ascii="Verdana" w:eastAsia="Times New Roman" w:hAnsi="Verdana" w:cs="Times New Roman"/>
                <w:color w:val="000000"/>
                <w:sz w:val="21"/>
                <w:szCs w:val="21"/>
              </w:rPr>
              <w:t>70-е гг. ХХ в</w:t>
            </w:r>
            <w:proofErr w:type="gramStart"/>
            <w:r w:rsidRPr="00AC701C">
              <w:rPr>
                <w:rFonts w:ascii="Verdana" w:eastAsia="Times New Roman" w:hAnsi="Verdana" w:cs="Times New Roman"/>
                <w:color w:val="000000"/>
                <w:sz w:val="21"/>
                <w:szCs w:val="21"/>
              </w:rPr>
              <w:t>. – ?</w:t>
            </w:r>
            <w:proofErr w:type="gramEnd"/>
          </w:p>
        </w:tc>
      </w:tr>
      <w:tr w:rsidR="00AC701C" w:rsidRPr="00AC701C" w:rsidTr="00AC701C">
        <w:trPr>
          <w:tblCellSpacing w:w="15" w:type="dxa"/>
        </w:trPr>
        <w:tc>
          <w:tcPr>
            <w:tcW w:w="0" w:type="auto"/>
            <w:vAlign w:val="center"/>
            <w:hideMark/>
          </w:tcPr>
          <w:p w:rsidR="00AC701C" w:rsidRDefault="00AC701C" w:rsidP="00AC701C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21"/>
                <w:szCs w:val="21"/>
              </w:rPr>
            </w:pPr>
            <w:r w:rsidRPr="00AC701C">
              <w:rPr>
                <w:rFonts w:ascii="Verdana" w:eastAsia="Times New Roman" w:hAnsi="Verdana" w:cs="Times New Roman"/>
                <w:color w:val="000000"/>
                <w:sz w:val="21"/>
                <w:szCs w:val="21"/>
              </w:rPr>
              <w:t>Хронология по России</w:t>
            </w:r>
          </w:p>
          <w:p w:rsidR="00234F24" w:rsidRDefault="00234F24" w:rsidP="00AC701C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21"/>
                <w:szCs w:val="21"/>
              </w:rPr>
            </w:pPr>
          </w:p>
          <w:p w:rsidR="00234F24" w:rsidRDefault="00234F24" w:rsidP="00AC701C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21"/>
                <w:szCs w:val="21"/>
              </w:rPr>
            </w:pPr>
          </w:p>
          <w:p w:rsidR="00234F24" w:rsidRDefault="00234F24" w:rsidP="00AC701C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21"/>
                <w:szCs w:val="21"/>
              </w:rPr>
            </w:pPr>
          </w:p>
          <w:p w:rsidR="00234F24" w:rsidRDefault="00234F24" w:rsidP="00AC701C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21"/>
                <w:szCs w:val="21"/>
              </w:rPr>
            </w:pPr>
          </w:p>
          <w:p w:rsidR="00234F24" w:rsidRPr="00AC701C" w:rsidRDefault="00234F24" w:rsidP="00AC701C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21"/>
                <w:szCs w:val="21"/>
              </w:rPr>
            </w:pPr>
          </w:p>
        </w:tc>
        <w:tc>
          <w:tcPr>
            <w:tcW w:w="0" w:type="auto"/>
            <w:vAlign w:val="center"/>
            <w:hideMark/>
          </w:tcPr>
          <w:p w:rsidR="00AC701C" w:rsidRPr="00AC701C" w:rsidRDefault="00AC701C" w:rsidP="00AC701C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21"/>
                <w:szCs w:val="21"/>
              </w:rPr>
            </w:pPr>
            <w:r w:rsidRPr="00AC701C">
              <w:rPr>
                <w:rFonts w:ascii="Verdana" w:eastAsia="Times New Roman" w:hAnsi="Verdana" w:cs="Times New Roman"/>
                <w:color w:val="000000"/>
                <w:sz w:val="21"/>
                <w:szCs w:val="21"/>
              </w:rPr>
              <w:t>X – XVIII вв.</w:t>
            </w:r>
          </w:p>
        </w:tc>
        <w:tc>
          <w:tcPr>
            <w:tcW w:w="0" w:type="auto"/>
            <w:vAlign w:val="center"/>
            <w:hideMark/>
          </w:tcPr>
          <w:p w:rsidR="00AC701C" w:rsidRPr="00AC701C" w:rsidRDefault="00AC701C" w:rsidP="00AC701C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21"/>
                <w:szCs w:val="21"/>
              </w:rPr>
            </w:pPr>
            <w:r w:rsidRPr="00AC701C">
              <w:rPr>
                <w:rFonts w:ascii="Verdana" w:eastAsia="Times New Roman" w:hAnsi="Verdana" w:cs="Times New Roman"/>
                <w:color w:val="000000"/>
                <w:sz w:val="21"/>
                <w:szCs w:val="21"/>
              </w:rPr>
              <w:t>XVIII – XIX вв.</w:t>
            </w:r>
          </w:p>
        </w:tc>
        <w:tc>
          <w:tcPr>
            <w:tcW w:w="0" w:type="auto"/>
            <w:vAlign w:val="center"/>
            <w:hideMark/>
          </w:tcPr>
          <w:p w:rsidR="00AC701C" w:rsidRPr="00AC701C" w:rsidRDefault="00AC701C" w:rsidP="00AC701C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21"/>
                <w:szCs w:val="21"/>
              </w:rPr>
            </w:pPr>
            <w:r w:rsidRPr="00AC701C">
              <w:rPr>
                <w:rFonts w:ascii="Verdana" w:eastAsia="Times New Roman" w:hAnsi="Verdana" w:cs="Times New Roman"/>
                <w:color w:val="000000"/>
                <w:sz w:val="21"/>
                <w:szCs w:val="21"/>
              </w:rPr>
              <w:t>1801 – 1930 гг.</w:t>
            </w:r>
          </w:p>
        </w:tc>
        <w:tc>
          <w:tcPr>
            <w:tcW w:w="0" w:type="auto"/>
            <w:vAlign w:val="center"/>
            <w:hideMark/>
          </w:tcPr>
          <w:p w:rsidR="00AC701C" w:rsidRPr="00AC701C" w:rsidRDefault="00AC701C" w:rsidP="00AC701C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21"/>
                <w:szCs w:val="21"/>
              </w:rPr>
            </w:pPr>
            <w:r w:rsidRPr="00AC701C">
              <w:rPr>
                <w:rFonts w:ascii="Verdana" w:eastAsia="Times New Roman" w:hAnsi="Verdana" w:cs="Times New Roman"/>
                <w:color w:val="000000"/>
                <w:sz w:val="21"/>
                <w:szCs w:val="21"/>
              </w:rPr>
              <w:t>1930 – 1991 гг.</w:t>
            </w:r>
          </w:p>
        </w:tc>
        <w:tc>
          <w:tcPr>
            <w:tcW w:w="0" w:type="auto"/>
            <w:vAlign w:val="center"/>
            <w:hideMark/>
          </w:tcPr>
          <w:p w:rsidR="00AC701C" w:rsidRDefault="00AC701C" w:rsidP="00AC701C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21"/>
                <w:szCs w:val="21"/>
              </w:rPr>
            </w:pPr>
            <w:r w:rsidRPr="00AC701C">
              <w:rPr>
                <w:rFonts w:ascii="Verdana" w:eastAsia="Times New Roman" w:hAnsi="Verdana" w:cs="Times New Roman"/>
                <w:color w:val="000000"/>
                <w:sz w:val="21"/>
                <w:szCs w:val="21"/>
              </w:rPr>
              <w:t>1991 –</w:t>
            </w:r>
            <w:proofErr w:type="gramStart"/>
            <w:r w:rsidRPr="00AC701C">
              <w:rPr>
                <w:rFonts w:ascii="Verdana" w:eastAsia="Times New Roman" w:hAnsi="Verdana" w:cs="Times New Roman"/>
                <w:color w:val="000000"/>
                <w:sz w:val="21"/>
                <w:szCs w:val="21"/>
              </w:rPr>
              <w:t xml:space="preserve"> ?</w:t>
            </w:r>
            <w:proofErr w:type="gramEnd"/>
          </w:p>
          <w:p w:rsidR="00AC701C" w:rsidRDefault="00AC701C" w:rsidP="00AC701C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21"/>
                <w:szCs w:val="21"/>
              </w:rPr>
            </w:pPr>
          </w:p>
          <w:p w:rsidR="00AC701C" w:rsidRDefault="00AC701C" w:rsidP="00AC701C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21"/>
                <w:szCs w:val="21"/>
              </w:rPr>
            </w:pPr>
          </w:p>
          <w:p w:rsidR="00AC701C" w:rsidRPr="00AC701C" w:rsidRDefault="00AC701C" w:rsidP="00AC701C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21"/>
                <w:szCs w:val="21"/>
              </w:rPr>
            </w:pPr>
          </w:p>
        </w:tc>
      </w:tr>
    </w:tbl>
    <w:p w:rsidR="00234F24" w:rsidRDefault="00234F24" w:rsidP="00FB2B41">
      <w:pPr>
        <w:spacing w:after="0"/>
        <w:rPr>
          <w:b/>
        </w:rPr>
      </w:pPr>
    </w:p>
    <w:p w:rsidR="00234F24" w:rsidRDefault="00234F24" w:rsidP="00FB2B41">
      <w:pPr>
        <w:spacing w:after="0"/>
        <w:rPr>
          <w:b/>
        </w:rPr>
      </w:pPr>
    </w:p>
    <w:p w:rsidR="00234F24" w:rsidRDefault="00234F24" w:rsidP="00FB2B41">
      <w:pPr>
        <w:spacing w:after="0"/>
        <w:rPr>
          <w:b/>
        </w:rPr>
      </w:pPr>
    </w:p>
    <w:p w:rsidR="00234F24" w:rsidRDefault="00234F24" w:rsidP="00FB2B41">
      <w:pPr>
        <w:spacing w:after="0"/>
        <w:rPr>
          <w:b/>
        </w:rPr>
      </w:pPr>
    </w:p>
    <w:p w:rsidR="00234F24" w:rsidRDefault="00234F24" w:rsidP="00FB2B41">
      <w:pPr>
        <w:spacing w:after="0"/>
        <w:rPr>
          <w:b/>
        </w:rPr>
      </w:pPr>
    </w:p>
    <w:p w:rsidR="00234F24" w:rsidRDefault="00234F24" w:rsidP="00FB2B41">
      <w:pPr>
        <w:spacing w:after="0"/>
        <w:rPr>
          <w:b/>
        </w:rPr>
      </w:pPr>
    </w:p>
    <w:p w:rsidR="00234F24" w:rsidRDefault="00234F24" w:rsidP="00FB2B41">
      <w:pPr>
        <w:spacing w:after="0"/>
        <w:rPr>
          <w:b/>
        </w:rPr>
      </w:pPr>
    </w:p>
    <w:p w:rsidR="009B6E4D" w:rsidRDefault="009B6E4D" w:rsidP="00FB2B41">
      <w:pPr>
        <w:spacing w:after="0"/>
        <w:rPr>
          <w:b/>
        </w:rPr>
      </w:pPr>
    </w:p>
    <w:p w:rsidR="009B6E4D" w:rsidRDefault="009B6E4D" w:rsidP="00FB2B41">
      <w:pPr>
        <w:spacing w:after="0"/>
        <w:rPr>
          <w:b/>
        </w:rPr>
      </w:pPr>
    </w:p>
    <w:p w:rsidR="009B6E4D" w:rsidRDefault="009B6E4D" w:rsidP="00FB2B41">
      <w:pPr>
        <w:spacing w:after="0"/>
        <w:rPr>
          <w:b/>
        </w:rPr>
      </w:pPr>
    </w:p>
    <w:p w:rsidR="009B6E4D" w:rsidRDefault="009B6E4D" w:rsidP="00FB2B41">
      <w:pPr>
        <w:spacing w:after="0"/>
        <w:rPr>
          <w:b/>
        </w:rPr>
      </w:pPr>
    </w:p>
    <w:p w:rsidR="00EE5E47" w:rsidRDefault="00037AA9" w:rsidP="00FB2B41">
      <w:pPr>
        <w:spacing w:after="0"/>
        <w:rPr>
          <w:b/>
        </w:rPr>
      </w:pPr>
      <w:r>
        <w:rPr>
          <w:b/>
        </w:rPr>
        <w:lastRenderedPageBreak/>
        <w:t>Опорная таблица 3</w:t>
      </w:r>
    </w:p>
    <w:p w:rsidR="00234F24" w:rsidRDefault="00234F24" w:rsidP="00FB2B41">
      <w:pPr>
        <w:spacing w:after="0"/>
        <w:rPr>
          <w:b/>
        </w:rPr>
      </w:pPr>
    </w:p>
    <w:p w:rsidR="00941E88" w:rsidRPr="00941E88" w:rsidRDefault="00941E88" w:rsidP="00FB2B41">
      <w:pPr>
        <w:pStyle w:val="a3"/>
        <w:spacing w:before="0" w:beforeAutospacing="0" w:after="0" w:afterAutospacing="0" w:line="288" w:lineRule="atLeast"/>
        <w:ind w:left="225" w:right="375"/>
        <w:rPr>
          <w:rFonts w:ascii="Verdana" w:hAnsi="Verdana"/>
          <w:b/>
          <w:color w:val="000000"/>
          <w:sz w:val="21"/>
          <w:szCs w:val="21"/>
        </w:rPr>
      </w:pPr>
      <w:r w:rsidRPr="00941E88">
        <w:rPr>
          <w:rStyle w:val="a4"/>
          <w:rFonts w:ascii="Verdana" w:hAnsi="Verdana"/>
          <w:b w:val="0"/>
          <w:color w:val="000000"/>
          <w:sz w:val="21"/>
          <w:szCs w:val="21"/>
        </w:rPr>
        <w:t xml:space="preserve">Особенности отечественной истории эволюции отношений государства и общества к людям с отклонениями в развитии (по Н.Н. </w:t>
      </w:r>
      <w:proofErr w:type="spellStart"/>
      <w:r w:rsidRPr="00941E88">
        <w:rPr>
          <w:rStyle w:val="a4"/>
          <w:rFonts w:ascii="Verdana" w:hAnsi="Verdana"/>
          <w:b w:val="0"/>
          <w:color w:val="000000"/>
          <w:sz w:val="21"/>
          <w:szCs w:val="21"/>
        </w:rPr>
        <w:t>Малофееву</w:t>
      </w:r>
      <w:proofErr w:type="spellEnd"/>
      <w:r w:rsidRPr="00941E88">
        <w:rPr>
          <w:rStyle w:val="a4"/>
          <w:rFonts w:ascii="Verdana" w:hAnsi="Verdana"/>
          <w:b w:val="0"/>
          <w:color w:val="000000"/>
          <w:sz w:val="21"/>
          <w:szCs w:val="21"/>
        </w:rPr>
        <w:t>)</w:t>
      </w:r>
    </w:p>
    <w:p w:rsidR="00941E88" w:rsidRDefault="00941E88" w:rsidP="00FB2B41">
      <w:pPr>
        <w:pStyle w:val="a3"/>
        <w:spacing w:before="0" w:beforeAutospacing="0" w:after="0" w:afterAutospacing="0" w:line="288" w:lineRule="atLeast"/>
        <w:ind w:left="225" w:right="375"/>
        <w:rPr>
          <w:rFonts w:ascii="Verdana" w:hAnsi="Verdana"/>
          <w:color w:val="000000"/>
          <w:sz w:val="21"/>
          <w:szCs w:val="21"/>
        </w:rPr>
      </w:pPr>
      <w:r>
        <w:rPr>
          <w:rFonts w:ascii="Verdana" w:hAnsi="Verdana"/>
          <w:color w:val="000000"/>
          <w:sz w:val="21"/>
          <w:szCs w:val="21"/>
        </w:rPr>
        <w:t>· Хронологические особенности</w:t>
      </w:r>
    </w:p>
    <w:p w:rsidR="00941E88" w:rsidRDefault="00941E88" w:rsidP="00FB2B41">
      <w:pPr>
        <w:pStyle w:val="a3"/>
        <w:spacing w:before="0" w:beforeAutospacing="0" w:after="0" w:afterAutospacing="0" w:line="288" w:lineRule="atLeast"/>
        <w:ind w:left="225" w:right="375"/>
        <w:rPr>
          <w:rFonts w:ascii="Verdana" w:hAnsi="Verdana"/>
          <w:color w:val="000000"/>
          <w:sz w:val="21"/>
          <w:szCs w:val="21"/>
        </w:rPr>
      </w:pPr>
      <w:r>
        <w:rPr>
          <w:rFonts w:ascii="Verdana" w:hAnsi="Verdana"/>
          <w:color w:val="000000"/>
          <w:sz w:val="21"/>
          <w:szCs w:val="21"/>
        </w:rPr>
        <w:t>· Содержательные особенности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2123"/>
        <w:gridCol w:w="2757"/>
        <w:gridCol w:w="2699"/>
        <w:gridCol w:w="2979"/>
        <w:gridCol w:w="2882"/>
        <w:gridCol w:w="2920"/>
      </w:tblGrid>
      <w:tr w:rsidR="009B6E4D" w:rsidRPr="009B6E4D" w:rsidTr="009B6E4D">
        <w:trPr>
          <w:tblCellSpacing w:w="15" w:type="dxa"/>
        </w:trPr>
        <w:tc>
          <w:tcPr>
            <w:tcW w:w="0" w:type="auto"/>
            <w:vAlign w:val="center"/>
            <w:hideMark/>
          </w:tcPr>
          <w:p w:rsidR="009B6E4D" w:rsidRPr="009B6E4D" w:rsidRDefault="009B6E4D" w:rsidP="009B6E4D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21"/>
                <w:szCs w:val="21"/>
              </w:rPr>
            </w:pPr>
            <w:r w:rsidRPr="009B6E4D">
              <w:rPr>
                <w:rFonts w:ascii="Verdana" w:eastAsia="Times New Roman" w:hAnsi="Verdana" w:cs="Times New Roman"/>
                <w:color w:val="000000"/>
                <w:sz w:val="21"/>
                <w:szCs w:val="21"/>
              </w:rPr>
              <w:t>Периоды эволюции отношений государства и общества к людям с отклонениями в развитии</w:t>
            </w:r>
          </w:p>
        </w:tc>
        <w:tc>
          <w:tcPr>
            <w:tcW w:w="0" w:type="auto"/>
            <w:vAlign w:val="center"/>
            <w:hideMark/>
          </w:tcPr>
          <w:p w:rsidR="009B6E4D" w:rsidRPr="009B6E4D" w:rsidRDefault="009B6E4D" w:rsidP="009B6E4D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21"/>
                <w:szCs w:val="21"/>
              </w:rPr>
            </w:pPr>
            <w:r w:rsidRPr="009B6E4D">
              <w:rPr>
                <w:rFonts w:ascii="Verdana" w:eastAsia="Times New Roman" w:hAnsi="Verdana" w:cs="Times New Roman"/>
                <w:color w:val="000000"/>
                <w:sz w:val="21"/>
                <w:szCs w:val="21"/>
              </w:rPr>
              <w:t>I. От агрессии и нетерпимости к осознанию необходимости призрения.</w:t>
            </w:r>
          </w:p>
        </w:tc>
        <w:tc>
          <w:tcPr>
            <w:tcW w:w="0" w:type="auto"/>
            <w:vAlign w:val="center"/>
            <w:hideMark/>
          </w:tcPr>
          <w:p w:rsidR="009B6E4D" w:rsidRPr="009B6E4D" w:rsidRDefault="009B6E4D" w:rsidP="009B6E4D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21"/>
                <w:szCs w:val="21"/>
              </w:rPr>
            </w:pPr>
            <w:r w:rsidRPr="009B6E4D">
              <w:rPr>
                <w:rFonts w:ascii="Verdana" w:eastAsia="Times New Roman" w:hAnsi="Verdana" w:cs="Times New Roman"/>
                <w:color w:val="000000"/>
                <w:sz w:val="21"/>
                <w:szCs w:val="21"/>
              </w:rPr>
              <w:t>II. От осознания необходимости призрения к осознанию возможности обучения.</w:t>
            </w:r>
          </w:p>
        </w:tc>
        <w:tc>
          <w:tcPr>
            <w:tcW w:w="0" w:type="auto"/>
            <w:vAlign w:val="center"/>
            <w:hideMark/>
          </w:tcPr>
          <w:p w:rsidR="009B6E4D" w:rsidRPr="009B6E4D" w:rsidRDefault="009B6E4D" w:rsidP="009B6E4D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21"/>
                <w:szCs w:val="21"/>
              </w:rPr>
            </w:pPr>
            <w:r w:rsidRPr="009B6E4D">
              <w:rPr>
                <w:rFonts w:ascii="Verdana" w:eastAsia="Times New Roman" w:hAnsi="Verdana" w:cs="Times New Roman"/>
                <w:color w:val="000000"/>
                <w:sz w:val="21"/>
                <w:szCs w:val="21"/>
              </w:rPr>
              <w:t>III. От осознания возможности обучения к осознанию целесообразности и необходимости обучения глухих, слепых, умственно отсталых.</w:t>
            </w:r>
          </w:p>
        </w:tc>
        <w:tc>
          <w:tcPr>
            <w:tcW w:w="0" w:type="auto"/>
            <w:vAlign w:val="center"/>
            <w:hideMark/>
          </w:tcPr>
          <w:p w:rsidR="009B6E4D" w:rsidRPr="009B6E4D" w:rsidRDefault="009B6E4D" w:rsidP="009B6E4D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21"/>
                <w:szCs w:val="21"/>
              </w:rPr>
            </w:pPr>
            <w:r w:rsidRPr="009B6E4D">
              <w:rPr>
                <w:rFonts w:ascii="Verdana" w:eastAsia="Times New Roman" w:hAnsi="Verdana" w:cs="Times New Roman"/>
                <w:color w:val="000000"/>
                <w:sz w:val="21"/>
                <w:szCs w:val="21"/>
              </w:rPr>
              <w:t>IV. От права на образование трех категорий аномальных детей к пониманию необходимости обучения всех.</w:t>
            </w:r>
          </w:p>
        </w:tc>
        <w:tc>
          <w:tcPr>
            <w:tcW w:w="0" w:type="auto"/>
            <w:vAlign w:val="center"/>
            <w:hideMark/>
          </w:tcPr>
          <w:p w:rsidR="009B6E4D" w:rsidRPr="009B6E4D" w:rsidRDefault="009B6E4D" w:rsidP="009B6E4D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21"/>
                <w:szCs w:val="21"/>
              </w:rPr>
            </w:pPr>
            <w:r w:rsidRPr="009B6E4D">
              <w:rPr>
                <w:rFonts w:ascii="Verdana" w:eastAsia="Times New Roman" w:hAnsi="Verdana" w:cs="Times New Roman"/>
                <w:color w:val="000000"/>
                <w:sz w:val="21"/>
                <w:szCs w:val="21"/>
              </w:rPr>
              <w:t>V. От изоляции к интеграции.</w:t>
            </w:r>
          </w:p>
        </w:tc>
      </w:tr>
      <w:tr w:rsidR="009B6E4D" w:rsidRPr="009B6E4D" w:rsidTr="009B6E4D">
        <w:trPr>
          <w:tblCellSpacing w:w="15" w:type="dxa"/>
        </w:trPr>
        <w:tc>
          <w:tcPr>
            <w:tcW w:w="0" w:type="auto"/>
            <w:vAlign w:val="center"/>
            <w:hideMark/>
          </w:tcPr>
          <w:p w:rsidR="009B6E4D" w:rsidRPr="009B6E4D" w:rsidRDefault="009B6E4D" w:rsidP="009B6E4D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21"/>
                <w:szCs w:val="21"/>
              </w:rPr>
            </w:pPr>
            <w:r w:rsidRPr="009B6E4D">
              <w:rPr>
                <w:rFonts w:ascii="Verdana" w:eastAsia="Times New Roman" w:hAnsi="Verdana" w:cs="Times New Roman"/>
                <w:color w:val="000000"/>
                <w:sz w:val="21"/>
                <w:szCs w:val="21"/>
              </w:rPr>
              <w:t>Этапы развития системы специального образования (ССО)</w:t>
            </w:r>
          </w:p>
        </w:tc>
        <w:tc>
          <w:tcPr>
            <w:tcW w:w="0" w:type="auto"/>
            <w:vAlign w:val="center"/>
            <w:hideMark/>
          </w:tcPr>
          <w:p w:rsidR="009B6E4D" w:rsidRPr="009B6E4D" w:rsidRDefault="009B6E4D" w:rsidP="009B6E4D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21"/>
                <w:szCs w:val="21"/>
              </w:rPr>
            </w:pPr>
            <w:r w:rsidRPr="009B6E4D">
              <w:rPr>
                <w:rFonts w:ascii="Verdana" w:eastAsia="Times New Roman" w:hAnsi="Verdana" w:cs="Times New Roman"/>
                <w:color w:val="000000"/>
                <w:sz w:val="21"/>
                <w:szCs w:val="21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9B6E4D" w:rsidRPr="009B6E4D" w:rsidRDefault="009B6E4D" w:rsidP="009B6E4D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21"/>
                <w:szCs w:val="21"/>
              </w:rPr>
            </w:pPr>
            <w:r w:rsidRPr="009B6E4D">
              <w:rPr>
                <w:rFonts w:ascii="Verdana" w:eastAsia="Times New Roman" w:hAnsi="Verdana" w:cs="Times New Roman"/>
                <w:color w:val="000000"/>
                <w:sz w:val="21"/>
                <w:szCs w:val="21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9B6E4D" w:rsidRPr="009B6E4D" w:rsidRDefault="009B6E4D" w:rsidP="009B6E4D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21"/>
                <w:szCs w:val="21"/>
              </w:rPr>
            </w:pPr>
            <w:r w:rsidRPr="009B6E4D">
              <w:rPr>
                <w:rFonts w:ascii="Verdana" w:eastAsia="Times New Roman" w:hAnsi="Verdana" w:cs="Times New Roman"/>
                <w:color w:val="000000"/>
                <w:sz w:val="21"/>
                <w:szCs w:val="21"/>
              </w:rPr>
              <w:t>1.Начало создания параллельной образовательной системы для трех категорий детей с отклонениями в развитии.</w:t>
            </w:r>
          </w:p>
        </w:tc>
        <w:tc>
          <w:tcPr>
            <w:tcW w:w="0" w:type="auto"/>
            <w:vAlign w:val="center"/>
            <w:hideMark/>
          </w:tcPr>
          <w:p w:rsidR="009B6E4D" w:rsidRPr="009B6E4D" w:rsidRDefault="009B6E4D" w:rsidP="009B6E4D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21"/>
                <w:szCs w:val="21"/>
              </w:rPr>
            </w:pPr>
            <w:r w:rsidRPr="009B6E4D">
              <w:rPr>
                <w:rFonts w:ascii="Verdana" w:eastAsia="Times New Roman" w:hAnsi="Verdana" w:cs="Times New Roman"/>
                <w:color w:val="000000"/>
                <w:sz w:val="21"/>
                <w:szCs w:val="21"/>
              </w:rPr>
              <w:t>2.Дифференциация системы. Ее структурное совершенствование.</w:t>
            </w:r>
          </w:p>
        </w:tc>
        <w:tc>
          <w:tcPr>
            <w:tcW w:w="0" w:type="auto"/>
            <w:vAlign w:val="center"/>
            <w:hideMark/>
          </w:tcPr>
          <w:p w:rsidR="009B6E4D" w:rsidRPr="009B6E4D" w:rsidRDefault="009B6E4D" w:rsidP="009B6E4D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21"/>
                <w:szCs w:val="21"/>
              </w:rPr>
            </w:pPr>
            <w:r w:rsidRPr="009B6E4D">
              <w:rPr>
                <w:rFonts w:ascii="Verdana" w:eastAsia="Times New Roman" w:hAnsi="Verdana" w:cs="Times New Roman"/>
                <w:color w:val="000000"/>
                <w:sz w:val="21"/>
                <w:szCs w:val="21"/>
              </w:rPr>
              <w:t>3.Перестройка организационных основ специального образования на основе идей нормализации. Интеграция, РО. Раннее начало обучения. Индивидуализация. Включение родителей.</w:t>
            </w:r>
          </w:p>
        </w:tc>
      </w:tr>
      <w:tr w:rsidR="009B6E4D" w:rsidRPr="009B6E4D" w:rsidTr="009B6E4D">
        <w:trPr>
          <w:tblCellSpacing w:w="15" w:type="dxa"/>
        </w:trPr>
        <w:tc>
          <w:tcPr>
            <w:tcW w:w="0" w:type="auto"/>
            <w:vAlign w:val="center"/>
            <w:hideMark/>
          </w:tcPr>
          <w:p w:rsidR="009B6E4D" w:rsidRPr="009B6E4D" w:rsidRDefault="009B6E4D" w:rsidP="009B6E4D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21"/>
                <w:szCs w:val="21"/>
              </w:rPr>
            </w:pPr>
            <w:r w:rsidRPr="009B6E4D">
              <w:rPr>
                <w:rFonts w:ascii="Verdana" w:eastAsia="Times New Roman" w:hAnsi="Verdana" w:cs="Times New Roman"/>
                <w:color w:val="000000"/>
                <w:sz w:val="21"/>
                <w:szCs w:val="21"/>
              </w:rPr>
              <w:t>Хронология по ЗЕ</w:t>
            </w:r>
          </w:p>
        </w:tc>
        <w:tc>
          <w:tcPr>
            <w:tcW w:w="0" w:type="auto"/>
            <w:vAlign w:val="center"/>
            <w:hideMark/>
          </w:tcPr>
          <w:p w:rsidR="009B6E4D" w:rsidRPr="009B6E4D" w:rsidRDefault="009B6E4D" w:rsidP="009B6E4D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21"/>
                <w:szCs w:val="21"/>
              </w:rPr>
            </w:pPr>
            <w:r w:rsidRPr="009B6E4D">
              <w:rPr>
                <w:rFonts w:ascii="Verdana" w:eastAsia="Times New Roman" w:hAnsi="Verdana" w:cs="Times New Roman"/>
                <w:color w:val="000000"/>
                <w:sz w:val="21"/>
                <w:szCs w:val="21"/>
              </w:rPr>
              <w:t>VIII в. д.н.э. – XIII в.</w:t>
            </w:r>
          </w:p>
        </w:tc>
        <w:tc>
          <w:tcPr>
            <w:tcW w:w="0" w:type="auto"/>
            <w:vAlign w:val="center"/>
            <w:hideMark/>
          </w:tcPr>
          <w:p w:rsidR="009B6E4D" w:rsidRPr="009B6E4D" w:rsidRDefault="009B6E4D" w:rsidP="009B6E4D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21"/>
                <w:szCs w:val="21"/>
              </w:rPr>
            </w:pPr>
            <w:r w:rsidRPr="009B6E4D">
              <w:rPr>
                <w:rFonts w:ascii="Verdana" w:eastAsia="Times New Roman" w:hAnsi="Verdana" w:cs="Times New Roman"/>
                <w:color w:val="000000"/>
                <w:sz w:val="21"/>
                <w:szCs w:val="21"/>
              </w:rPr>
              <w:t>XIII – XVIII вв.</w:t>
            </w:r>
          </w:p>
        </w:tc>
        <w:tc>
          <w:tcPr>
            <w:tcW w:w="0" w:type="auto"/>
            <w:vAlign w:val="center"/>
            <w:hideMark/>
          </w:tcPr>
          <w:p w:rsidR="009B6E4D" w:rsidRPr="009B6E4D" w:rsidRDefault="009B6E4D" w:rsidP="009B6E4D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21"/>
                <w:szCs w:val="21"/>
              </w:rPr>
            </w:pPr>
            <w:r w:rsidRPr="009B6E4D">
              <w:rPr>
                <w:rFonts w:ascii="Verdana" w:eastAsia="Times New Roman" w:hAnsi="Verdana" w:cs="Times New Roman"/>
                <w:color w:val="000000"/>
                <w:sz w:val="21"/>
                <w:szCs w:val="21"/>
              </w:rPr>
              <w:t xml:space="preserve">XVIII – </w:t>
            </w:r>
            <w:proofErr w:type="spellStart"/>
            <w:r w:rsidRPr="009B6E4D">
              <w:rPr>
                <w:rFonts w:ascii="Verdana" w:eastAsia="Times New Roman" w:hAnsi="Verdana" w:cs="Times New Roman"/>
                <w:color w:val="000000"/>
                <w:sz w:val="21"/>
                <w:szCs w:val="21"/>
              </w:rPr>
              <w:t>нач</w:t>
            </w:r>
            <w:proofErr w:type="spellEnd"/>
            <w:r w:rsidRPr="009B6E4D">
              <w:rPr>
                <w:rFonts w:ascii="Verdana" w:eastAsia="Times New Roman" w:hAnsi="Verdana" w:cs="Times New Roman"/>
                <w:color w:val="000000"/>
                <w:sz w:val="21"/>
                <w:szCs w:val="21"/>
              </w:rPr>
              <w:t>. XX в.</w:t>
            </w:r>
          </w:p>
        </w:tc>
        <w:tc>
          <w:tcPr>
            <w:tcW w:w="0" w:type="auto"/>
            <w:vAlign w:val="center"/>
            <w:hideMark/>
          </w:tcPr>
          <w:p w:rsidR="009B6E4D" w:rsidRPr="009B6E4D" w:rsidRDefault="009B6E4D" w:rsidP="009B6E4D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21"/>
                <w:szCs w:val="21"/>
              </w:rPr>
            </w:pPr>
            <w:proofErr w:type="spellStart"/>
            <w:r w:rsidRPr="009B6E4D">
              <w:rPr>
                <w:rFonts w:ascii="Verdana" w:eastAsia="Times New Roman" w:hAnsi="Verdana" w:cs="Times New Roman"/>
                <w:color w:val="000000"/>
                <w:sz w:val="21"/>
                <w:szCs w:val="21"/>
              </w:rPr>
              <w:t>нач</w:t>
            </w:r>
            <w:proofErr w:type="spellEnd"/>
            <w:r w:rsidRPr="009B6E4D">
              <w:rPr>
                <w:rFonts w:ascii="Verdana" w:eastAsia="Times New Roman" w:hAnsi="Verdana" w:cs="Times New Roman"/>
                <w:color w:val="000000"/>
                <w:sz w:val="21"/>
                <w:szCs w:val="21"/>
              </w:rPr>
              <w:t>. XX в.– 70-е гг.</w:t>
            </w:r>
          </w:p>
        </w:tc>
        <w:tc>
          <w:tcPr>
            <w:tcW w:w="0" w:type="auto"/>
            <w:vAlign w:val="center"/>
            <w:hideMark/>
          </w:tcPr>
          <w:p w:rsidR="009B6E4D" w:rsidRPr="009B6E4D" w:rsidRDefault="009B6E4D" w:rsidP="009B6E4D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21"/>
                <w:szCs w:val="21"/>
              </w:rPr>
            </w:pPr>
            <w:r w:rsidRPr="009B6E4D">
              <w:rPr>
                <w:rFonts w:ascii="Verdana" w:eastAsia="Times New Roman" w:hAnsi="Verdana" w:cs="Times New Roman"/>
                <w:color w:val="000000"/>
                <w:sz w:val="21"/>
                <w:szCs w:val="21"/>
              </w:rPr>
              <w:t>70-е гг. ХХ в</w:t>
            </w:r>
            <w:proofErr w:type="gramStart"/>
            <w:r w:rsidRPr="009B6E4D">
              <w:rPr>
                <w:rFonts w:ascii="Verdana" w:eastAsia="Times New Roman" w:hAnsi="Verdana" w:cs="Times New Roman"/>
                <w:color w:val="000000"/>
                <w:sz w:val="21"/>
                <w:szCs w:val="21"/>
              </w:rPr>
              <w:t>. – ?</w:t>
            </w:r>
            <w:proofErr w:type="gramEnd"/>
          </w:p>
        </w:tc>
      </w:tr>
      <w:tr w:rsidR="009B6E4D" w:rsidRPr="009B6E4D" w:rsidTr="009B6E4D">
        <w:trPr>
          <w:tblCellSpacing w:w="15" w:type="dxa"/>
        </w:trPr>
        <w:tc>
          <w:tcPr>
            <w:tcW w:w="0" w:type="auto"/>
            <w:vAlign w:val="center"/>
            <w:hideMark/>
          </w:tcPr>
          <w:p w:rsidR="009B6E4D" w:rsidRPr="009B6E4D" w:rsidRDefault="009B6E4D" w:rsidP="009B6E4D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21"/>
                <w:szCs w:val="21"/>
              </w:rPr>
            </w:pPr>
            <w:r w:rsidRPr="009B6E4D">
              <w:rPr>
                <w:rFonts w:ascii="Verdana" w:eastAsia="Times New Roman" w:hAnsi="Verdana" w:cs="Times New Roman"/>
                <w:color w:val="000000"/>
                <w:sz w:val="21"/>
                <w:szCs w:val="21"/>
              </w:rPr>
              <w:t>Хронология по России</w:t>
            </w:r>
          </w:p>
        </w:tc>
        <w:tc>
          <w:tcPr>
            <w:tcW w:w="0" w:type="auto"/>
            <w:vAlign w:val="center"/>
            <w:hideMark/>
          </w:tcPr>
          <w:p w:rsidR="009B6E4D" w:rsidRPr="009B6E4D" w:rsidRDefault="009B6E4D" w:rsidP="009B6E4D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21"/>
                <w:szCs w:val="21"/>
              </w:rPr>
            </w:pPr>
            <w:r w:rsidRPr="009B6E4D">
              <w:rPr>
                <w:rFonts w:ascii="Verdana" w:eastAsia="Times New Roman" w:hAnsi="Verdana" w:cs="Times New Roman"/>
                <w:color w:val="000000"/>
                <w:sz w:val="21"/>
                <w:szCs w:val="21"/>
              </w:rPr>
              <w:t>X – XVIII вв.</w:t>
            </w:r>
          </w:p>
        </w:tc>
        <w:tc>
          <w:tcPr>
            <w:tcW w:w="0" w:type="auto"/>
            <w:vAlign w:val="center"/>
            <w:hideMark/>
          </w:tcPr>
          <w:p w:rsidR="009B6E4D" w:rsidRPr="009B6E4D" w:rsidRDefault="009B6E4D" w:rsidP="009B6E4D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21"/>
                <w:szCs w:val="21"/>
              </w:rPr>
            </w:pPr>
            <w:r w:rsidRPr="009B6E4D">
              <w:rPr>
                <w:rFonts w:ascii="Verdana" w:eastAsia="Times New Roman" w:hAnsi="Verdana" w:cs="Times New Roman"/>
                <w:color w:val="000000"/>
                <w:sz w:val="21"/>
                <w:szCs w:val="21"/>
              </w:rPr>
              <w:t>XVIII – XIX вв.</w:t>
            </w:r>
          </w:p>
        </w:tc>
        <w:tc>
          <w:tcPr>
            <w:tcW w:w="0" w:type="auto"/>
            <w:vAlign w:val="center"/>
            <w:hideMark/>
          </w:tcPr>
          <w:p w:rsidR="009B6E4D" w:rsidRPr="009B6E4D" w:rsidRDefault="009B6E4D" w:rsidP="009B6E4D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21"/>
                <w:szCs w:val="21"/>
              </w:rPr>
            </w:pPr>
            <w:r w:rsidRPr="009B6E4D">
              <w:rPr>
                <w:rFonts w:ascii="Verdana" w:eastAsia="Times New Roman" w:hAnsi="Verdana" w:cs="Times New Roman"/>
                <w:color w:val="000000"/>
                <w:sz w:val="21"/>
                <w:szCs w:val="21"/>
              </w:rPr>
              <w:t>1801 – 1930 гг.</w:t>
            </w:r>
          </w:p>
        </w:tc>
        <w:tc>
          <w:tcPr>
            <w:tcW w:w="0" w:type="auto"/>
            <w:vAlign w:val="center"/>
            <w:hideMark/>
          </w:tcPr>
          <w:p w:rsidR="009B6E4D" w:rsidRPr="009B6E4D" w:rsidRDefault="009B6E4D" w:rsidP="009B6E4D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21"/>
                <w:szCs w:val="21"/>
              </w:rPr>
            </w:pPr>
            <w:r w:rsidRPr="009B6E4D">
              <w:rPr>
                <w:rFonts w:ascii="Verdana" w:eastAsia="Times New Roman" w:hAnsi="Verdana" w:cs="Times New Roman"/>
                <w:color w:val="000000"/>
                <w:sz w:val="21"/>
                <w:szCs w:val="21"/>
              </w:rPr>
              <w:t>1930 – 1991 гг.</w:t>
            </w:r>
          </w:p>
        </w:tc>
        <w:tc>
          <w:tcPr>
            <w:tcW w:w="0" w:type="auto"/>
            <w:vAlign w:val="center"/>
            <w:hideMark/>
          </w:tcPr>
          <w:p w:rsidR="009B6E4D" w:rsidRPr="009B6E4D" w:rsidRDefault="009B6E4D" w:rsidP="009B6E4D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21"/>
                <w:szCs w:val="21"/>
              </w:rPr>
            </w:pPr>
            <w:r w:rsidRPr="009B6E4D">
              <w:rPr>
                <w:rFonts w:ascii="Verdana" w:eastAsia="Times New Roman" w:hAnsi="Verdana" w:cs="Times New Roman"/>
                <w:color w:val="000000"/>
                <w:sz w:val="21"/>
                <w:szCs w:val="21"/>
              </w:rPr>
              <w:t>1991 –</w:t>
            </w:r>
            <w:proofErr w:type="gramStart"/>
            <w:r w:rsidRPr="009B6E4D">
              <w:rPr>
                <w:rFonts w:ascii="Verdana" w:eastAsia="Times New Roman" w:hAnsi="Verdana" w:cs="Times New Roman"/>
                <w:color w:val="000000"/>
                <w:sz w:val="21"/>
                <w:szCs w:val="21"/>
              </w:rPr>
              <w:t xml:space="preserve"> ?</w:t>
            </w:r>
            <w:proofErr w:type="gramEnd"/>
          </w:p>
        </w:tc>
      </w:tr>
      <w:tr w:rsidR="009B6E4D" w:rsidRPr="009B6E4D" w:rsidTr="009B6E4D">
        <w:trPr>
          <w:tblCellSpacing w:w="15" w:type="dxa"/>
        </w:trPr>
        <w:tc>
          <w:tcPr>
            <w:tcW w:w="0" w:type="auto"/>
            <w:vAlign w:val="center"/>
            <w:hideMark/>
          </w:tcPr>
          <w:p w:rsidR="009B6E4D" w:rsidRPr="009B6E4D" w:rsidRDefault="009B6E4D" w:rsidP="009B6E4D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21"/>
                <w:szCs w:val="21"/>
              </w:rPr>
            </w:pPr>
            <w:r w:rsidRPr="009B6E4D">
              <w:rPr>
                <w:rFonts w:ascii="Verdana" w:eastAsia="Times New Roman" w:hAnsi="Verdana" w:cs="Times New Roman"/>
                <w:color w:val="000000"/>
                <w:sz w:val="21"/>
                <w:szCs w:val="21"/>
              </w:rPr>
              <w:t>Хронологические особенности развития отечественной истории ЭО и развития ССО</w:t>
            </w:r>
          </w:p>
        </w:tc>
        <w:tc>
          <w:tcPr>
            <w:tcW w:w="0" w:type="auto"/>
            <w:vAlign w:val="center"/>
            <w:hideMark/>
          </w:tcPr>
          <w:p w:rsidR="009B6E4D" w:rsidRPr="009B6E4D" w:rsidRDefault="009B6E4D" w:rsidP="009B6E4D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21"/>
                <w:szCs w:val="21"/>
              </w:rPr>
            </w:pPr>
            <w:r w:rsidRPr="009B6E4D">
              <w:rPr>
                <w:rFonts w:ascii="Verdana" w:eastAsia="Times New Roman" w:hAnsi="Verdana" w:cs="Times New Roman"/>
                <w:color w:val="000000"/>
                <w:sz w:val="21"/>
                <w:szCs w:val="21"/>
              </w:rPr>
              <w:t>Завершился примерно на четыре с половиной столетия позже.   8 столетий вместо 13</w:t>
            </w:r>
          </w:p>
        </w:tc>
        <w:tc>
          <w:tcPr>
            <w:tcW w:w="0" w:type="auto"/>
            <w:vAlign w:val="center"/>
            <w:hideMark/>
          </w:tcPr>
          <w:p w:rsidR="009B6E4D" w:rsidRPr="009B6E4D" w:rsidRDefault="009B6E4D" w:rsidP="009B6E4D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21"/>
                <w:szCs w:val="21"/>
              </w:rPr>
            </w:pPr>
            <w:r w:rsidRPr="009B6E4D">
              <w:rPr>
                <w:rFonts w:ascii="Verdana" w:eastAsia="Times New Roman" w:hAnsi="Verdana" w:cs="Times New Roman"/>
                <w:color w:val="000000"/>
                <w:sz w:val="21"/>
                <w:szCs w:val="21"/>
              </w:rPr>
              <w:t>Завершился примерно на 40 лет позже.     100 лет вместо 550</w:t>
            </w:r>
          </w:p>
        </w:tc>
        <w:tc>
          <w:tcPr>
            <w:tcW w:w="0" w:type="auto"/>
            <w:vAlign w:val="center"/>
            <w:hideMark/>
          </w:tcPr>
          <w:p w:rsidR="009B6E4D" w:rsidRPr="009B6E4D" w:rsidRDefault="009B6E4D" w:rsidP="009B6E4D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21"/>
                <w:szCs w:val="21"/>
              </w:rPr>
            </w:pPr>
            <w:r w:rsidRPr="009B6E4D">
              <w:rPr>
                <w:rFonts w:ascii="Verdana" w:eastAsia="Times New Roman" w:hAnsi="Verdana" w:cs="Times New Roman"/>
                <w:color w:val="000000"/>
                <w:sz w:val="21"/>
                <w:szCs w:val="21"/>
              </w:rPr>
              <w:t>Завершился почти одновременно.</w:t>
            </w:r>
          </w:p>
        </w:tc>
        <w:tc>
          <w:tcPr>
            <w:tcW w:w="0" w:type="auto"/>
            <w:vAlign w:val="center"/>
            <w:hideMark/>
          </w:tcPr>
          <w:p w:rsidR="009B6E4D" w:rsidRPr="009B6E4D" w:rsidRDefault="009B6E4D" w:rsidP="009B6E4D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21"/>
                <w:szCs w:val="21"/>
              </w:rPr>
            </w:pPr>
            <w:r w:rsidRPr="009B6E4D">
              <w:rPr>
                <w:rFonts w:ascii="Verdana" w:eastAsia="Times New Roman" w:hAnsi="Verdana" w:cs="Times New Roman"/>
                <w:color w:val="000000"/>
                <w:sz w:val="21"/>
                <w:szCs w:val="21"/>
              </w:rPr>
              <w:t>Завершился на 20 – 25 лет позже.</w:t>
            </w:r>
          </w:p>
        </w:tc>
        <w:tc>
          <w:tcPr>
            <w:tcW w:w="0" w:type="auto"/>
            <w:vAlign w:val="center"/>
            <w:hideMark/>
          </w:tcPr>
          <w:p w:rsidR="009B6E4D" w:rsidRPr="009B6E4D" w:rsidRDefault="009B6E4D" w:rsidP="009B6E4D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21"/>
                <w:szCs w:val="21"/>
              </w:rPr>
            </w:pPr>
            <w:r w:rsidRPr="009B6E4D">
              <w:rPr>
                <w:rFonts w:ascii="Verdana" w:eastAsia="Times New Roman" w:hAnsi="Verdana" w:cs="Times New Roman"/>
                <w:color w:val="000000"/>
                <w:sz w:val="21"/>
                <w:szCs w:val="21"/>
              </w:rPr>
              <w:t> </w:t>
            </w:r>
          </w:p>
        </w:tc>
      </w:tr>
      <w:tr w:rsidR="009B6E4D" w:rsidRPr="009B6E4D" w:rsidTr="009B6E4D">
        <w:trPr>
          <w:tblCellSpacing w:w="15" w:type="dxa"/>
        </w:trPr>
        <w:tc>
          <w:tcPr>
            <w:tcW w:w="0" w:type="auto"/>
            <w:vAlign w:val="center"/>
            <w:hideMark/>
          </w:tcPr>
          <w:p w:rsidR="009B6E4D" w:rsidRPr="009B6E4D" w:rsidRDefault="009B6E4D" w:rsidP="009B6E4D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21"/>
                <w:szCs w:val="21"/>
              </w:rPr>
            </w:pPr>
            <w:r w:rsidRPr="009B6E4D">
              <w:rPr>
                <w:rFonts w:ascii="Verdana" w:eastAsia="Times New Roman" w:hAnsi="Verdana" w:cs="Times New Roman"/>
                <w:color w:val="000000"/>
                <w:sz w:val="21"/>
                <w:szCs w:val="21"/>
              </w:rPr>
              <w:t>Содержательные особенности отечественной истории ЭО и развития ССО</w:t>
            </w:r>
          </w:p>
        </w:tc>
        <w:tc>
          <w:tcPr>
            <w:tcW w:w="0" w:type="auto"/>
            <w:vAlign w:val="center"/>
            <w:hideMark/>
          </w:tcPr>
          <w:p w:rsidR="009B6E4D" w:rsidRPr="009B6E4D" w:rsidRDefault="009B6E4D" w:rsidP="009B6E4D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21"/>
                <w:szCs w:val="21"/>
              </w:rPr>
            </w:pPr>
            <w:r w:rsidRPr="009B6E4D">
              <w:rPr>
                <w:rFonts w:ascii="Verdana" w:eastAsia="Times New Roman" w:hAnsi="Verdana" w:cs="Times New Roman"/>
                <w:color w:val="000000"/>
                <w:sz w:val="21"/>
                <w:szCs w:val="21"/>
              </w:rPr>
              <w:t xml:space="preserve">В контексте </w:t>
            </w:r>
            <w:proofErr w:type="spellStart"/>
            <w:r w:rsidRPr="009B6E4D">
              <w:rPr>
                <w:rFonts w:ascii="Verdana" w:eastAsia="Times New Roman" w:hAnsi="Verdana" w:cs="Times New Roman"/>
                <w:color w:val="000000"/>
                <w:sz w:val="21"/>
                <w:szCs w:val="21"/>
              </w:rPr>
              <w:t>нищелюбия</w:t>
            </w:r>
            <w:proofErr w:type="spellEnd"/>
            <w:r w:rsidRPr="009B6E4D">
              <w:rPr>
                <w:rFonts w:ascii="Verdana" w:eastAsia="Times New Roman" w:hAnsi="Verdana" w:cs="Times New Roman"/>
                <w:color w:val="000000"/>
                <w:sz w:val="21"/>
                <w:szCs w:val="21"/>
              </w:rPr>
              <w:t xml:space="preserve"> изначально более терпимое и сострадательное отношение к калекам и убогим. В X </w:t>
            </w:r>
            <w:proofErr w:type="gramStart"/>
            <w:r w:rsidRPr="009B6E4D">
              <w:rPr>
                <w:rFonts w:ascii="Verdana" w:eastAsia="Times New Roman" w:hAnsi="Verdana" w:cs="Times New Roman"/>
                <w:color w:val="000000"/>
                <w:sz w:val="21"/>
                <w:szCs w:val="21"/>
              </w:rPr>
              <w:t>в</w:t>
            </w:r>
            <w:proofErr w:type="gramEnd"/>
            <w:r w:rsidRPr="009B6E4D">
              <w:rPr>
                <w:rFonts w:ascii="Verdana" w:eastAsia="Times New Roman" w:hAnsi="Verdana" w:cs="Times New Roman"/>
                <w:color w:val="000000"/>
                <w:sz w:val="21"/>
                <w:szCs w:val="21"/>
              </w:rPr>
              <w:t xml:space="preserve">. </w:t>
            </w:r>
            <w:proofErr w:type="gramStart"/>
            <w:r w:rsidRPr="009B6E4D">
              <w:rPr>
                <w:rFonts w:ascii="Verdana" w:eastAsia="Times New Roman" w:hAnsi="Verdana" w:cs="Times New Roman"/>
                <w:color w:val="000000"/>
                <w:sz w:val="21"/>
                <w:szCs w:val="21"/>
              </w:rPr>
              <w:t>Киевская</w:t>
            </w:r>
            <w:proofErr w:type="gramEnd"/>
            <w:r w:rsidRPr="009B6E4D">
              <w:rPr>
                <w:rFonts w:ascii="Verdana" w:eastAsia="Times New Roman" w:hAnsi="Verdana" w:cs="Times New Roman"/>
                <w:color w:val="000000"/>
                <w:sz w:val="21"/>
                <w:szCs w:val="21"/>
              </w:rPr>
              <w:t xml:space="preserve"> Русь в готовом виде получила систему монастырской благотворительности и призрения.  </w:t>
            </w:r>
          </w:p>
        </w:tc>
        <w:tc>
          <w:tcPr>
            <w:tcW w:w="0" w:type="auto"/>
            <w:vAlign w:val="center"/>
            <w:hideMark/>
          </w:tcPr>
          <w:p w:rsidR="009B6E4D" w:rsidRPr="009B6E4D" w:rsidRDefault="009B6E4D" w:rsidP="009B6E4D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21"/>
                <w:szCs w:val="21"/>
              </w:rPr>
            </w:pPr>
            <w:r w:rsidRPr="009B6E4D">
              <w:rPr>
                <w:rFonts w:ascii="Verdana" w:eastAsia="Times New Roman" w:hAnsi="Verdana" w:cs="Times New Roman"/>
                <w:color w:val="000000"/>
                <w:sz w:val="21"/>
                <w:szCs w:val="21"/>
              </w:rPr>
              <w:t>Зарождение светской благотворительности происходит в контексте петровских реформ и европеизации государства. Опыт индивидуального обучения глухих и слепых отсутствует.</w:t>
            </w:r>
          </w:p>
        </w:tc>
        <w:tc>
          <w:tcPr>
            <w:tcW w:w="0" w:type="auto"/>
            <w:vAlign w:val="center"/>
            <w:hideMark/>
          </w:tcPr>
          <w:p w:rsidR="009B6E4D" w:rsidRPr="009B6E4D" w:rsidRDefault="009B6E4D" w:rsidP="009B6E4D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21"/>
                <w:szCs w:val="21"/>
              </w:rPr>
            </w:pPr>
            <w:r w:rsidRPr="009B6E4D">
              <w:rPr>
                <w:rFonts w:ascii="Verdana" w:eastAsia="Times New Roman" w:hAnsi="Verdana" w:cs="Times New Roman"/>
                <w:color w:val="000000"/>
                <w:sz w:val="21"/>
                <w:szCs w:val="21"/>
              </w:rPr>
              <w:t xml:space="preserve">Открытие специальных школ в России происходит в контексте государственных реформ Александра І, заимствование моделей во Франции. При отсутствии гражданских прав и свобод помощь инвалидам, обучение глухих и слепых детей возможно как акт светской </w:t>
            </w:r>
            <w:r w:rsidRPr="009B6E4D">
              <w:rPr>
                <w:rFonts w:ascii="Verdana" w:eastAsia="Times New Roman" w:hAnsi="Verdana" w:cs="Times New Roman"/>
                <w:color w:val="000000"/>
                <w:sz w:val="21"/>
                <w:szCs w:val="21"/>
              </w:rPr>
              <w:lastRenderedPageBreak/>
              <w:t>благотворительности. В идеологии призрения убогих. Автономность и децентрализация специальных школ. Идеологические концептуальные основы ССО кардинально меняются в процессе ее строительства.</w:t>
            </w:r>
          </w:p>
        </w:tc>
        <w:tc>
          <w:tcPr>
            <w:tcW w:w="0" w:type="auto"/>
            <w:vAlign w:val="center"/>
            <w:hideMark/>
          </w:tcPr>
          <w:p w:rsidR="009B6E4D" w:rsidRPr="009B6E4D" w:rsidRDefault="009B6E4D" w:rsidP="009B6E4D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21"/>
                <w:szCs w:val="21"/>
              </w:rPr>
            </w:pPr>
            <w:r w:rsidRPr="009B6E4D">
              <w:rPr>
                <w:rFonts w:ascii="Verdana" w:eastAsia="Times New Roman" w:hAnsi="Verdana" w:cs="Times New Roman"/>
                <w:color w:val="000000"/>
                <w:sz w:val="21"/>
                <w:szCs w:val="21"/>
              </w:rPr>
              <w:lastRenderedPageBreak/>
              <w:t xml:space="preserve">Оформление системы специального образования происходит в контексте понимания государством обязанности граждан быть полезными обществу, при отсутствии закона об образовании, вне диалога с общественными движениями и </w:t>
            </w:r>
            <w:r w:rsidRPr="009B6E4D">
              <w:rPr>
                <w:rFonts w:ascii="Verdana" w:eastAsia="Times New Roman" w:hAnsi="Verdana" w:cs="Times New Roman"/>
                <w:color w:val="000000"/>
                <w:sz w:val="21"/>
                <w:szCs w:val="21"/>
              </w:rPr>
              <w:lastRenderedPageBreak/>
              <w:t xml:space="preserve">родителями, при запрещении благотворительной деятельности и единственном источнике финансирования – госбюджете, т.е. в логике тоталитарного государства. Дефектологический квадрат. Дифференциация происходит в «дефектологическом квадрате». Неполный охват </w:t>
            </w:r>
            <w:proofErr w:type="gramStart"/>
            <w:r w:rsidRPr="009B6E4D">
              <w:rPr>
                <w:rFonts w:ascii="Verdana" w:eastAsia="Times New Roman" w:hAnsi="Verdana" w:cs="Times New Roman"/>
                <w:color w:val="000000"/>
                <w:sz w:val="21"/>
                <w:szCs w:val="21"/>
              </w:rPr>
              <w:t>нуждающихся</w:t>
            </w:r>
            <w:proofErr w:type="gramEnd"/>
            <w:r w:rsidRPr="009B6E4D">
              <w:rPr>
                <w:rFonts w:ascii="Verdana" w:eastAsia="Times New Roman" w:hAnsi="Verdana" w:cs="Times New Roman"/>
                <w:color w:val="000000"/>
                <w:sz w:val="21"/>
                <w:szCs w:val="21"/>
              </w:rPr>
              <w:t>. «Необучаемые» дети.</w:t>
            </w:r>
          </w:p>
        </w:tc>
        <w:tc>
          <w:tcPr>
            <w:tcW w:w="0" w:type="auto"/>
            <w:vAlign w:val="center"/>
            <w:hideMark/>
          </w:tcPr>
          <w:p w:rsidR="009B6E4D" w:rsidRPr="009B6E4D" w:rsidRDefault="009B6E4D" w:rsidP="009B6E4D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21"/>
                <w:szCs w:val="21"/>
              </w:rPr>
            </w:pPr>
            <w:r w:rsidRPr="009B6E4D">
              <w:rPr>
                <w:rFonts w:ascii="Verdana" w:eastAsia="Times New Roman" w:hAnsi="Verdana" w:cs="Times New Roman"/>
                <w:color w:val="000000"/>
                <w:sz w:val="21"/>
                <w:szCs w:val="21"/>
              </w:rPr>
              <w:lastRenderedPageBreak/>
              <w:t xml:space="preserve">Признание равных прав и гуманного отношения к инвалидам декларируется в период преобразования государственного строя, экономического кризиса, в ситуации резкого ухудшения жизни разных слоев и групп населения, национальных конфликтов. При отсутствии традиций </w:t>
            </w:r>
            <w:r w:rsidRPr="009B6E4D">
              <w:rPr>
                <w:rFonts w:ascii="Verdana" w:eastAsia="Times New Roman" w:hAnsi="Verdana" w:cs="Times New Roman"/>
                <w:color w:val="000000"/>
                <w:sz w:val="21"/>
                <w:szCs w:val="21"/>
              </w:rPr>
              <w:lastRenderedPageBreak/>
              <w:t>благотворительности и законодательной базы для реализации интегративных подходов. Переход осуществляется по воле государства в ситуации незавершенности второго этапа развития ССО.</w:t>
            </w:r>
          </w:p>
        </w:tc>
      </w:tr>
    </w:tbl>
    <w:p w:rsidR="009B6E4D" w:rsidRDefault="009B6E4D" w:rsidP="00FB2B41">
      <w:pPr>
        <w:pStyle w:val="a3"/>
        <w:spacing w:before="0" w:beforeAutospacing="0" w:after="0" w:afterAutospacing="0" w:line="288" w:lineRule="atLeast"/>
        <w:ind w:left="225" w:right="375"/>
        <w:rPr>
          <w:rFonts w:ascii="Verdana" w:hAnsi="Verdana"/>
          <w:color w:val="000000"/>
          <w:sz w:val="21"/>
          <w:szCs w:val="21"/>
        </w:rPr>
      </w:pPr>
    </w:p>
    <w:p w:rsidR="00941E88" w:rsidRDefault="00941E88" w:rsidP="00FB2B41">
      <w:pPr>
        <w:spacing w:after="0"/>
        <w:rPr>
          <w:b/>
        </w:rPr>
      </w:pPr>
    </w:p>
    <w:p w:rsidR="002331DD" w:rsidRDefault="002331DD">
      <w:pPr>
        <w:rPr>
          <w:b/>
        </w:rPr>
      </w:pPr>
    </w:p>
    <w:p w:rsidR="002331DD" w:rsidRDefault="002331DD">
      <w:pPr>
        <w:rPr>
          <w:b/>
        </w:rPr>
      </w:pPr>
    </w:p>
    <w:p w:rsidR="002331DD" w:rsidRDefault="002331DD">
      <w:pPr>
        <w:rPr>
          <w:b/>
        </w:rPr>
      </w:pPr>
    </w:p>
    <w:p w:rsidR="002331DD" w:rsidRDefault="002331DD">
      <w:pPr>
        <w:rPr>
          <w:b/>
        </w:rPr>
      </w:pPr>
    </w:p>
    <w:p w:rsidR="002331DD" w:rsidRDefault="002331DD">
      <w:pPr>
        <w:rPr>
          <w:b/>
        </w:rPr>
      </w:pPr>
    </w:p>
    <w:p w:rsidR="002331DD" w:rsidRDefault="002331DD">
      <w:pPr>
        <w:rPr>
          <w:b/>
        </w:rPr>
      </w:pPr>
    </w:p>
    <w:p w:rsidR="002331DD" w:rsidRDefault="002331DD">
      <w:pPr>
        <w:rPr>
          <w:b/>
        </w:rPr>
      </w:pPr>
    </w:p>
    <w:p w:rsidR="002331DD" w:rsidRDefault="002331DD">
      <w:pPr>
        <w:rPr>
          <w:b/>
        </w:rPr>
      </w:pPr>
    </w:p>
    <w:p w:rsidR="002331DD" w:rsidRDefault="002331DD">
      <w:pPr>
        <w:rPr>
          <w:b/>
        </w:rPr>
      </w:pPr>
    </w:p>
    <w:p w:rsidR="002331DD" w:rsidRDefault="002331DD">
      <w:pPr>
        <w:rPr>
          <w:b/>
        </w:rPr>
      </w:pPr>
    </w:p>
    <w:p w:rsidR="002331DD" w:rsidRDefault="002331DD">
      <w:pPr>
        <w:rPr>
          <w:b/>
        </w:rPr>
      </w:pPr>
    </w:p>
    <w:p w:rsidR="002331DD" w:rsidRDefault="002331DD">
      <w:pPr>
        <w:rPr>
          <w:b/>
        </w:rPr>
      </w:pPr>
    </w:p>
    <w:p w:rsidR="002331DD" w:rsidRDefault="002331DD">
      <w:pPr>
        <w:rPr>
          <w:b/>
        </w:rPr>
      </w:pPr>
    </w:p>
    <w:p w:rsidR="002331DD" w:rsidRPr="00CA0AAC" w:rsidRDefault="002331DD" w:rsidP="00FB2B41">
      <w:pPr>
        <w:pStyle w:val="a3"/>
        <w:spacing w:before="0" w:beforeAutospacing="0" w:after="0" w:afterAutospacing="0" w:line="288" w:lineRule="atLeast"/>
        <w:ind w:left="227" w:right="374"/>
        <w:rPr>
          <w:rFonts w:ascii="Verdana" w:hAnsi="Verdana"/>
          <w:b/>
          <w:color w:val="000000"/>
          <w:sz w:val="20"/>
          <w:szCs w:val="20"/>
        </w:rPr>
      </w:pPr>
      <w:r w:rsidRPr="00CA0AAC">
        <w:rPr>
          <w:rStyle w:val="a4"/>
          <w:rFonts w:ascii="Verdana" w:hAnsi="Verdana"/>
          <w:b w:val="0"/>
          <w:color w:val="000000"/>
          <w:sz w:val="20"/>
          <w:szCs w:val="20"/>
        </w:rPr>
        <w:lastRenderedPageBreak/>
        <w:t>Опорная таблица 4. Ключевые вопросы этапов эволюции отношений государства и общества к людям с отклонениями в развитии</w:t>
      </w:r>
    </w:p>
    <w:p w:rsidR="002331DD" w:rsidRPr="00CA0AAC" w:rsidRDefault="002331DD" w:rsidP="00FB2B41">
      <w:pPr>
        <w:pStyle w:val="a3"/>
        <w:spacing w:before="0" w:beforeAutospacing="0" w:after="0" w:afterAutospacing="0" w:line="288" w:lineRule="atLeast"/>
        <w:ind w:left="227" w:right="374"/>
        <w:rPr>
          <w:rFonts w:ascii="Verdana" w:hAnsi="Verdana"/>
          <w:b/>
          <w:color w:val="000000"/>
          <w:sz w:val="20"/>
          <w:szCs w:val="20"/>
        </w:rPr>
      </w:pPr>
      <w:r w:rsidRPr="00CA0AAC">
        <w:rPr>
          <w:rStyle w:val="a4"/>
          <w:rFonts w:ascii="Verdana" w:hAnsi="Verdana"/>
          <w:b w:val="0"/>
          <w:color w:val="000000"/>
          <w:sz w:val="20"/>
          <w:szCs w:val="20"/>
        </w:rPr>
        <w:t>· Ключевые вопросы этапа</w:t>
      </w:r>
    </w:p>
    <w:p w:rsidR="002331DD" w:rsidRPr="00CA0AAC" w:rsidRDefault="002331DD" w:rsidP="00FB2B41">
      <w:pPr>
        <w:pStyle w:val="a3"/>
        <w:spacing w:before="0" w:beforeAutospacing="0" w:after="0" w:afterAutospacing="0" w:line="288" w:lineRule="atLeast"/>
        <w:ind w:left="227" w:right="374"/>
        <w:rPr>
          <w:rFonts w:ascii="Verdana" w:hAnsi="Verdana"/>
          <w:b/>
          <w:color w:val="000000"/>
          <w:sz w:val="20"/>
          <w:szCs w:val="20"/>
        </w:rPr>
      </w:pPr>
      <w:r w:rsidRPr="00CA0AAC">
        <w:rPr>
          <w:rStyle w:val="a4"/>
          <w:rFonts w:ascii="Verdana" w:hAnsi="Verdana"/>
          <w:b w:val="0"/>
          <w:color w:val="000000"/>
          <w:sz w:val="20"/>
          <w:szCs w:val="20"/>
        </w:rPr>
        <w:t>· Специалисты, предпринимающие попытки отвечать на эти вопросы</w:t>
      </w:r>
    </w:p>
    <w:p w:rsidR="002331DD" w:rsidRPr="00CA0AAC" w:rsidRDefault="002331DD" w:rsidP="00FB2B41">
      <w:pPr>
        <w:pStyle w:val="a3"/>
        <w:spacing w:before="0" w:beforeAutospacing="0" w:after="0" w:afterAutospacing="0" w:line="288" w:lineRule="atLeast"/>
        <w:ind w:left="227" w:right="374"/>
        <w:rPr>
          <w:rFonts w:ascii="Verdana" w:hAnsi="Verdana"/>
          <w:b/>
          <w:color w:val="000000"/>
          <w:sz w:val="20"/>
          <w:szCs w:val="20"/>
        </w:rPr>
      </w:pPr>
      <w:r w:rsidRPr="00CA0AAC">
        <w:rPr>
          <w:rStyle w:val="a4"/>
          <w:rFonts w:ascii="Verdana" w:hAnsi="Verdana"/>
          <w:b w:val="0"/>
          <w:color w:val="000000"/>
          <w:sz w:val="20"/>
          <w:szCs w:val="20"/>
        </w:rPr>
        <w:t>· Терминология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2135"/>
        <w:gridCol w:w="2408"/>
        <w:gridCol w:w="3018"/>
        <w:gridCol w:w="3052"/>
        <w:gridCol w:w="3072"/>
        <w:gridCol w:w="2675"/>
      </w:tblGrid>
      <w:tr w:rsidR="007A72BC" w:rsidRPr="007A72BC" w:rsidTr="007A72BC">
        <w:trPr>
          <w:tblCellSpacing w:w="15" w:type="dxa"/>
        </w:trPr>
        <w:tc>
          <w:tcPr>
            <w:tcW w:w="0" w:type="auto"/>
            <w:vAlign w:val="center"/>
            <w:hideMark/>
          </w:tcPr>
          <w:p w:rsidR="007A72BC" w:rsidRPr="007A72BC" w:rsidRDefault="007A72BC" w:rsidP="007A72BC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20"/>
                <w:szCs w:val="20"/>
              </w:rPr>
            </w:pPr>
            <w:r w:rsidRPr="007A72BC">
              <w:rPr>
                <w:rFonts w:ascii="Verdana" w:eastAsia="Times New Roman" w:hAnsi="Verdana" w:cs="Times New Roman"/>
                <w:color w:val="000000"/>
                <w:sz w:val="20"/>
                <w:szCs w:val="20"/>
              </w:rPr>
              <w:t>ПЭ и</w:t>
            </w:r>
            <w:proofErr w:type="gramStart"/>
            <w:r w:rsidRPr="007A72BC">
              <w:rPr>
                <w:rFonts w:ascii="Verdana" w:eastAsia="Times New Roman" w:hAnsi="Verdana" w:cs="Times New Roman"/>
                <w:color w:val="000000"/>
                <w:sz w:val="20"/>
                <w:szCs w:val="20"/>
              </w:rPr>
              <w:t xml:space="preserve"> Э</w:t>
            </w:r>
            <w:proofErr w:type="gramEnd"/>
            <w:r w:rsidRPr="007A72BC">
              <w:rPr>
                <w:rFonts w:ascii="Verdana" w:eastAsia="Times New Roman" w:hAnsi="Verdana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7A72BC">
              <w:rPr>
                <w:rFonts w:ascii="Verdana" w:eastAsia="Times New Roman" w:hAnsi="Verdana" w:cs="Times New Roman"/>
                <w:color w:val="000000"/>
                <w:sz w:val="20"/>
                <w:szCs w:val="20"/>
              </w:rPr>
              <w:t>разв</w:t>
            </w:r>
            <w:proofErr w:type="spellEnd"/>
            <w:r w:rsidRPr="007A72BC">
              <w:rPr>
                <w:rFonts w:ascii="Verdana" w:eastAsia="Times New Roman" w:hAnsi="Verdana" w:cs="Times New Roman"/>
                <w:color w:val="000000"/>
                <w:sz w:val="20"/>
                <w:szCs w:val="20"/>
              </w:rPr>
              <w:t>. ССО</w:t>
            </w:r>
          </w:p>
        </w:tc>
        <w:tc>
          <w:tcPr>
            <w:tcW w:w="0" w:type="auto"/>
            <w:vAlign w:val="center"/>
            <w:hideMark/>
          </w:tcPr>
          <w:p w:rsidR="007A72BC" w:rsidRPr="007A72BC" w:rsidRDefault="007A72BC" w:rsidP="007A72BC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20"/>
                <w:szCs w:val="20"/>
              </w:rPr>
            </w:pPr>
            <w:r w:rsidRPr="007A72BC">
              <w:rPr>
                <w:rFonts w:ascii="Verdana" w:eastAsia="Times New Roman" w:hAnsi="Verdana" w:cs="Times New Roman"/>
                <w:color w:val="000000"/>
                <w:sz w:val="20"/>
                <w:szCs w:val="20"/>
              </w:rPr>
              <w:t>I</w:t>
            </w:r>
          </w:p>
        </w:tc>
        <w:tc>
          <w:tcPr>
            <w:tcW w:w="0" w:type="auto"/>
            <w:vAlign w:val="center"/>
            <w:hideMark/>
          </w:tcPr>
          <w:p w:rsidR="007A72BC" w:rsidRPr="007A72BC" w:rsidRDefault="007A72BC" w:rsidP="007A72BC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20"/>
                <w:szCs w:val="20"/>
              </w:rPr>
            </w:pPr>
            <w:r w:rsidRPr="007A72BC">
              <w:rPr>
                <w:rFonts w:ascii="Verdana" w:eastAsia="Times New Roman" w:hAnsi="Verdana" w:cs="Times New Roman"/>
                <w:color w:val="000000"/>
                <w:sz w:val="20"/>
                <w:szCs w:val="20"/>
              </w:rPr>
              <w:t>II</w:t>
            </w:r>
          </w:p>
        </w:tc>
        <w:tc>
          <w:tcPr>
            <w:tcW w:w="0" w:type="auto"/>
            <w:vAlign w:val="center"/>
            <w:hideMark/>
          </w:tcPr>
          <w:p w:rsidR="007A72BC" w:rsidRPr="007A72BC" w:rsidRDefault="007A72BC" w:rsidP="007A72BC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20"/>
                <w:szCs w:val="20"/>
              </w:rPr>
            </w:pPr>
            <w:r w:rsidRPr="007A72BC">
              <w:rPr>
                <w:rFonts w:ascii="Verdana" w:eastAsia="Times New Roman" w:hAnsi="Verdana" w:cs="Times New Roman"/>
                <w:color w:val="000000"/>
                <w:sz w:val="20"/>
                <w:szCs w:val="20"/>
              </w:rPr>
              <w:t>III………………1</w:t>
            </w:r>
          </w:p>
        </w:tc>
        <w:tc>
          <w:tcPr>
            <w:tcW w:w="0" w:type="auto"/>
            <w:vAlign w:val="center"/>
            <w:hideMark/>
          </w:tcPr>
          <w:p w:rsidR="007A72BC" w:rsidRPr="007A72BC" w:rsidRDefault="007A72BC" w:rsidP="007A72BC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20"/>
                <w:szCs w:val="20"/>
              </w:rPr>
            </w:pPr>
            <w:r w:rsidRPr="007A72BC">
              <w:rPr>
                <w:rFonts w:ascii="Verdana" w:eastAsia="Times New Roman" w:hAnsi="Verdana" w:cs="Times New Roman"/>
                <w:color w:val="000000"/>
                <w:sz w:val="20"/>
                <w:szCs w:val="20"/>
              </w:rPr>
              <w:t>IV ………………2</w:t>
            </w:r>
          </w:p>
        </w:tc>
        <w:tc>
          <w:tcPr>
            <w:tcW w:w="0" w:type="auto"/>
            <w:vAlign w:val="center"/>
            <w:hideMark/>
          </w:tcPr>
          <w:p w:rsidR="007A72BC" w:rsidRPr="007A72BC" w:rsidRDefault="007A72BC" w:rsidP="007A72BC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20"/>
                <w:szCs w:val="20"/>
              </w:rPr>
            </w:pPr>
            <w:r w:rsidRPr="007A72BC">
              <w:rPr>
                <w:rFonts w:ascii="Verdana" w:eastAsia="Times New Roman" w:hAnsi="Verdana" w:cs="Times New Roman"/>
                <w:color w:val="000000"/>
                <w:sz w:val="20"/>
                <w:szCs w:val="20"/>
              </w:rPr>
              <w:t>V………………3</w:t>
            </w:r>
          </w:p>
        </w:tc>
      </w:tr>
      <w:tr w:rsidR="007A72BC" w:rsidRPr="007A72BC" w:rsidTr="007A72BC">
        <w:trPr>
          <w:tblCellSpacing w:w="15" w:type="dxa"/>
        </w:trPr>
        <w:tc>
          <w:tcPr>
            <w:tcW w:w="0" w:type="auto"/>
            <w:vAlign w:val="center"/>
            <w:hideMark/>
          </w:tcPr>
          <w:p w:rsidR="007A72BC" w:rsidRPr="007A72BC" w:rsidRDefault="007A72BC" w:rsidP="007A72BC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20"/>
                <w:szCs w:val="20"/>
              </w:rPr>
            </w:pPr>
            <w:r w:rsidRPr="007A72BC">
              <w:rPr>
                <w:rFonts w:ascii="Verdana" w:eastAsia="Times New Roman" w:hAnsi="Verdana" w:cs="Times New Roman"/>
                <w:color w:val="000000"/>
                <w:sz w:val="20"/>
                <w:szCs w:val="20"/>
              </w:rPr>
              <w:t>Хронология по ЗЕ</w:t>
            </w:r>
          </w:p>
        </w:tc>
        <w:tc>
          <w:tcPr>
            <w:tcW w:w="0" w:type="auto"/>
            <w:vAlign w:val="center"/>
            <w:hideMark/>
          </w:tcPr>
          <w:p w:rsidR="007A72BC" w:rsidRPr="007A72BC" w:rsidRDefault="007A72BC" w:rsidP="007A72BC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20"/>
                <w:szCs w:val="20"/>
              </w:rPr>
            </w:pPr>
            <w:r w:rsidRPr="007A72BC">
              <w:rPr>
                <w:rFonts w:ascii="Verdana" w:eastAsia="Times New Roman" w:hAnsi="Verdana" w:cs="Times New Roman"/>
                <w:color w:val="000000"/>
                <w:sz w:val="20"/>
                <w:szCs w:val="20"/>
              </w:rPr>
              <w:t>VIII в. д.н.э. – XIII в.</w:t>
            </w:r>
          </w:p>
        </w:tc>
        <w:tc>
          <w:tcPr>
            <w:tcW w:w="0" w:type="auto"/>
            <w:vAlign w:val="center"/>
            <w:hideMark/>
          </w:tcPr>
          <w:p w:rsidR="007A72BC" w:rsidRPr="007A72BC" w:rsidRDefault="007A72BC" w:rsidP="007A72BC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20"/>
                <w:szCs w:val="20"/>
              </w:rPr>
            </w:pPr>
            <w:r w:rsidRPr="007A72BC">
              <w:rPr>
                <w:rFonts w:ascii="Verdana" w:eastAsia="Times New Roman" w:hAnsi="Verdana" w:cs="Times New Roman"/>
                <w:color w:val="000000"/>
                <w:sz w:val="20"/>
                <w:szCs w:val="20"/>
              </w:rPr>
              <w:t>XIII – XVIII вв.</w:t>
            </w:r>
          </w:p>
        </w:tc>
        <w:tc>
          <w:tcPr>
            <w:tcW w:w="0" w:type="auto"/>
            <w:vAlign w:val="center"/>
            <w:hideMark/>
          </w:tcPr>
          <w:p w:rsidR="007A72BC" w:rsidRPr="007A72BC" w:rsidRDefault="007A72BC" w:rsidP="007A72BC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20"/>
                <w:szCs w:val="20"/>
              </w:rPr>
            </w:pPr>
            <w:r w:rsidRPr="007A72BC">
              <w:rPr>
                <w:rFonts w:ascii="Verdana" w:eastAsia="Times New Roman" w:hAnsi="Verdana" w:cs="Times New Roman"/>
                <w:color w:val="000000"/>
                <w:sz w:val="20"/>
                <w:szCs w:val="20"/>
              </w:rPr>
              <w:t xml:space="preserve">XVIII – </w:t>
            </w:r>
            <w:proofErr w:type="spellStart"/>
            <w:r w:rsidRPr="007A72BC">
              <w:rPr>
                <w:rFonts w:ascii="Verdana" w:eastAsia="Times New Roman" w:hAnsi="Verdana" w:cs="Times New Roman"/>
                <w:color w:val="000000"/>
                <w:sz w:val="20"/>
                <w:szCs w:val="20"/>
              </w:rPr>
              <w:t>нач</w:t>
            </w:r>
            <w:proofErr w:type="spellEnd"/>
            <w:r w:rsidRPr="007A72BC">
              <w:rPr>
                <w:rFonts w:ascii="Verdana" w:eastAsia="Times New Roman" w:hAnsi="Verdana" w:cs="Times New Roman"/>
                <w:color w:val="000000"/>
                <w:sz w:val="20"/>
                <w:szCs w:val="20"/>
              </w:rPr>
              <w:t>. XX в.</w:t>
            </w:r>
          </w:p>
        </w:tc>
        <w:tc>
          <w:tcPr>
            <w:tcW w:w="0" w:type="auto"/>
            <w:vAlign w:val="center"/>
            <w:hideMark/>
          </w:tcPr>
          <w:p w:rsidR="007A72BC" w:rsidRPr="007A72BC" w:rsidRDefault="007A72BC" w:rsidP="007A72BC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20"/>
                <w:szCs w:val="20"/>
              </w:rPr>
            </w:pPr>
            <w:proofErr w:type="spellStart"/>
            <w:r w:rsidRPr="007A72BC">
              <w:rPr>
                <w:rFonts w:ascii="Verdana" w:eastAsia="Times New Roman" w:hAnsi="Verdana" w:cs="Times New Roman"/>
                <w:color w:val="000000"/>
                <w:sz w:val="20"/>
                <w:szCs w:val="20"/>
              </w:rPr>
              <w:t>нач</w:t>
            </w:r>
            <w:proofErr w:type="spellEnd"/>
            <w:r w:rsidRPr="007A72BC">
              <w:rPr>
                <w:rFonts w:ascii="Verdana" w:eastAsia="Times New Roman" w:hAnsi="Verdana" w:cs="Times New Roman"/>
                <w:color w:val="000000"/>
                <w:sz w:val="20"/>
                <w:szCs w:val="20"/>
              </w:rPr>
              <w:t>. XX в. – 70-е гг.</w:t>
            </w:r>
          </w:p>
        </w:tc>
        <w:tc>
          <w:tcPr>
            <w:tcW w:w="0" w:type="auto"/>
            <w:vAlign w:val="center"/>
            <w:hideMark/>
          </w:tcPr>
          <w:p w:rsidR="007A72BC" w:rsidRPr="007A72BC" w:rsidRDefault="007A72BC" w:rsidP="007A72BC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20"/>
                <w:szCs w:val="20"/>
              </w:rPr>
            </w:pPr>
            <w:r w:rsidRPr="007A72BC">
              <w:rPr>
                <w:rFonts w:ascii="Verdana" w:eastAsia="Times New Roman" w:hAnsi="Verdana" w:cs="Times New Roman"/>
                <w:color w:val="000000"/>
                <w:sz w:val="20"/>
                <w:szCs w:val="20"/>
              </w:rPr>
              <w:t>70-е гг. ХХ в</w:t>
            </w:r>
            <w:proofErr w:type="gramStart"/>
            <w:r w:rsidRPr="007A72BC">
              <w:rPr>
                <w:rFonts w:ascii="Verdana" w:eastAsia="Times New Roman" w:hAnsi="Verdana" w:cs="Times New Roman"/>
                <w:color w:val="000000"/>
                <w:sz w:val="20"/>
                <w:szCs w:val="20"/>
              </w:rPr>
              <w:t>. – ?</w:t>
            </w:r>
            <w:proofErr w:type="gramEnd"/>
          </w:p>
        </w:tc>
      </w:tr>
      <w:tr w:rsidR="007A72BC" w:rsidRPr="007A72BC" w:rsidTr="007A72BC">
        <w:trPr>
          <w:tblCellSpacing w:w="15" w:type="dxa"/>
        </w:trPr>
        <w:tc>
          <w:tcPr>
            <w:tcW w:w="0" w:type="auto"/>
            <w:vAlign w:val="center"/>
            <w:hideMark/>
          </w:tcPr>
          <w:p w:rsidR="007A72BC" w:rsidRPr="007A72BC" w:rsidRDefault="007A72BC" w:rsidP="007A72BC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20"/>
                <w:szCs w:val="20"/>
              </w:rPr>
            </w:pPr>
            <w:proofErr w:type="spellStart"/>
            <w:proofErr w:type="gramStart"/>
            <w:r w:rsidRPr="007A72BC">
              <w:rPr>
                <w:rFonts w:ascii="Verdana" w:eastAsia="Times New Roman" w:hAnsi="Verdana" w:cs="Times New Roman"/>
                <w:color w:val="000000"/>
                <w:sz w:val="20"/>
                <w:szCs w:val="20"/>
              </w:rPr>
              <w:t>Хр-ия</w:t>
            </w:r>
            <w:proofErr w:type="spellEnd"/>
            <w:proofErr w:type="gramEnd"/>
            <w:r w:rsidRPr="007A72BC">
              <w:rPr>
                <w:rFonts w:ascii="Verdana" w:eastAsia="Times New Roman" w:hAnsi="Verdana" w:cs="Times New Roman"/>
                <w:color w:val="000000"/>
                <w:sz w:val="20"/>
                <w:szCs w:val="20"/>
              </w:rPr>
              <w:t xml:space="preserve"> по России</w:t>
            </w:r>
          </w:p>
        </w:tc>
        <w:tc>
          <w:tcPr>
            <w:tcW w:w="0" w:type="auto"/>
            <w:vAlign w:val="center"/>
            <w:hideMark/>
          </w:tcPr>
          <w:p w:rsidR="007A72BC" w:rsidRPr="007A72BC" w:rsidRDefault="007A72BC" w:rsidP="007A72BC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20"/>
                <w:szCs w:val="20"/>
              </w:rPr>
            </w:pPr>
            <w:r w:rsidRPr="007A72BC">
              <w:rPr>
                <w:rFonts w:ascii="Verdana" w:eastAsia="Times New Roman" w:hAnsi="Verdana" w:cs="Times New Roman"/>
                <w:color w:val="000000"/>
                <w:sz w:val="20"/>
                <w:szCs w:val="20"/>
              </w:rPr>
              <w:t>X – XVIII вв.</w:t>
            </w:r>
          </w:p>
        </w:tc>
        <w:tc>
          <w:tcPr>
            <w:tcW w:w="0" w:type="auto"/>
            <w:vAlign w:val="center"/>
            <w:hideMark/>
          </w:tcPr>
          <w:p w:rsidR="007A72BC" w:rsidRPr="007A72BC" w:rsidRDefault="007A72BC" w:rsidP="007A72BC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20"/>
                <w:szCs w:val="20"/>
              </w:rPr>
            </w:pPr>
            <w:r w:rsidRPr="007A72BC">
              <w:rPr>
                <w:rFonts w:ascii="Verdana" w:eastAsia="Times New Roman" w:hAnsi="Verdana" w:cs="Times New Roman"/>
                <w:color w:val="000000"/>
                <w:sz w:val="20"/>
                <w:szCs w:val="20"/>
              </w:rPr>
              <w:t>XVIII – XIX вв.</w:t>
            </w:r>
          </w:p>
        </w:tc>
        <w:tc>
          <w:tcPr>
            <w:tcW w:w="0" w:type="auto"/>
            <w:vAlign w:val="center"/>
            <w:hideMark/>
          </w:tcPr>
          <w:p w:rsidR="007A72BC" w:rsidRPr="007A72BC" w:rsidRDefault="007A72BC" w:rsidP="007A72BC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20"/>
                <w:szCs w:val="20"/>
              </w:rPr>
            </w:pPr>
            <w:r w:rsidRPr="007A72BC">
              <w:rPr>
                <w:rFonts w:ascii="Verdana" w:eastAsia="Times New Roman" w:hAnsi="Verdana" w:cs="Times New Roman"/>
                <w:color w:val="000000"/>
                <w:sz w:val="20"/>
                <w:szCs w:val="20"/>
              </w:rPr>
              <w:t>1801 – 1930 гг.</w:t>
            </w:r>
          </w:p>
        </w:tc>
        <w:tc>
          <w:tcPr>
            <w:tcW w:w="0" w:type="auto"/>
            <w:vAlign w:val="center"/>
            <w:hideMark/>
          </w:tcPr>
          <w:p w:rsidR="007A72BC" w:rsidRPr="007A72BC" w:rsidRDefault="007A72BC" w:rsidP="007A72BC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20"/>
                <w:szCs w:val="20"/>
              </w:rPr>
            </w:pPr>
            <w:r w:rsidRPr="007A72BC">
              <w:rPr>
                <w:rFonts w:ascii="Verdana" w:eastAsia="Times New Roman" w:hAnsi="Verdana" w:cs="Times New Roman"/>
                <w:color w:val="000000"/>
                <w:sz w:val="20"/>
                <w:szCs w:val="20"/>
              </w:rPr>
              <w:t>1930 – 1991 гг.</w:t>
            </w:r>
          </w:p>
        </w:tc>
        <w:tc>
          <w:tcPr>
            <w:tcW w:w="0" w:type="auto"/>
            <w:vAlign w:val="center"/>
            <w:hideMark/>
          </w:tcPr>
          <w:p w:rsidR="007A72BC" w:rsidRPr="007A72BC" w:rsidRDefault="007A72BC" w:rsidP="007A72BC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20"/>
                <w:szCs w:val="20"/>
              </w:rPr>
            </w:pPr>
            <w:r w:rsidRPr="007A72BC">
              <w:rPr>
                <w:rFonts w:ascii="Verdana" w:eastAsia="Times New Roman" w:hAnsi="Verdana" w:cs="Times New Roman"/>
                <w:color w:val="000000"/>
                <w:sz w:val="20"/>
                <w:szCs w:val="20"/>
              </w:rPr>
              <w:t>1991 –</w:t>
            </w:r>
            <w:proofErr w:type="gramStart"/>
            <w:r w:rsidRPr="007A72BC">
              <w:rPr>
                <w:rFonts w:ascii="Verdana" w:eastAsia="Times New Roman" w:hAnsi="Verdana" w:cs="Times New Roman"/>
                <w:color w:val="000000"/>
                <w:sz w:val="20"/>
                <w:szCs w:val="20"/>
              </w:rPr>
              <w:t xml:space="preserve"> ?</w:t>
            </w:r>
            <w:proofErr w:type="gramEnd"/>
          </w:p>
        </w:tc>
      </w:tr>
      <w:tr w:rsidR="007A72BC" w:rsidRPr="007A72BC" w:rsidTr="007A72BC">
        <w:trPr>
          <w:tblCellSpacing w:w="15" w:type="dxa"/>
        </w:trPr>
        <w:tc>
          <w:tcPr>
            <w:tcW w:w="0" w:type="auto"/>
            <w:vAlign w:val="center"/>
            <w:hideMark/>
          </w:tcPr>
          <w:p w:rsidR="007A72BC" w:rsidRPr="007A72BC" w:rsidRDefault="007A72BC" w:rsidP="007A72BC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20"/>
                <w:szCs w:val="20"/>
              </w:rPr>
            </w:pPr>
            <w:r w:rsidRPr="007A72BC">
              <w:rPr>
                <w:rFonts w:ascii="Verdana" w:eastAsia="Times New Roman" w:hAnsi="Verdana" w:cs="Times New Roman"/>
                <w:color w:val="000000"/>
                <w:sz w:val="20"/>
                <w:szCs w:val="20"/>
              </w:rPr>
              <w:t>Ключевые вопросы этапа</w:t>
            </w:r>
          </w:p>
        </w:tc>
        <w:tc>
          <w:tcPr>
            <w:tcW w:w="0" w:type="auto"/>
            <w:vAlign w:val="center"/>
            <w:hideMark/>
          </w:tcPr>
          <w:p w:rsidR="007A72BC" w:rsidRPr="007A72BC" w:rsidRDefault="007A72BC" w:rsidP="007A72BC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20"/>
                <w:szCs w:val="20"/>
              </w:rPr>
            </w:pPr>
            <w:r w:rsidRPr="007A72BC">
              <w:rPr>
                <w:rFonts w:ascii="Verdana" w:eastAsia="Times New Roman" w:hAnsi="Verdana" w:cs="Times New Roman"/>
                <w:color w:val="000000"/>
                <w:sz w:val="20"/>
                <w:szCs w:val="20"/>
              </w:rPr>
              <w:t>Бесполезны или опасные? Убивать или оставлять на произвол судьбы? Как быть, когда слепым, глухим, душевнобольным становится полноправный гражданин? Как поступать, если наследник инвалид?</w:t>
            </w:r>
          </w:p>
        </w:tc>
        <w:tc>
          <w:tcPr>
            <w:tcW w:w="0" w:type="auto"/>
            <w:vAlign w:val="center"/>
            <w:hideMark/>
          </w:tcPr>
          <w:p w:rsidR="007A72BC" w:rsidRPr="007A72BC" w:rsidRDefault="007A72BC" w:rsidP="007A72BC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20"/>
                <w:szCs w:val="20"/>
              </w:rPr>
            </w:pPr>
            <w:r w:rsidRPr="007A72BC">
              <w:rPr>
                <w:rFonts w:ascii="Verdana" w:eastAsia="Times New Roman" w:hAnsi="Verdana" w:cs="Times New Roman"/>
                <w:color w:val="000000"/>
                <w:sz w:val="20"/>
                <w:szCs w:val="20"/>
              </w:rPr>
              <w:t>Допустимо ли вмешиваться в божье провидение, т.е. нужно ли лечить, можно ли учить? Кто больше нуждается в милосердии, слепые или глухие? Что инициирует индивидуальное обучение глухонемых детей? Дефект и его проявления, чудеса исцеления, чудеса обучения как предмет познания.</w:t>
            </w:r>
          </w:p>
        </w:tc>
        <w:tc>
          <w:tcPr>
            <w:tcW w:w="0" w:type="auto"/>
            <w:vAlign w:val="center"/>
            <w:hideMark/>
          </w:tcPr>
          <w:p w:rsidR="007A72BC" w:rsidRPr="007A72BC" w:rsidRDefault="007A72BC" w:rsidP="007A72BC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20"/>
                <w:szCs w:val="20"/>
              </w:rPr>
            </w:pPr>
            <w:r w:rsidRPr="007A72BC">
              <w:rPr>
                <w:rFonts w:ascii="Verdana" w:eastAsia="Times New Roman" w:hAnsi="Verdana" w:cs="Times New Roman"/>
                <w:color w:val="000000"/>
                <w:sz w:val="20"/>
                <w:szCs w:val="20"/>
              </w:rPr>
              <w:t xml:space="preserve">Отличия </w:t>
            </w:r>
            <w:proofErr w:type="gramStart"/>
            <w:r w:rsidRPr="007A72BC">
              <w:rPr>
                <w:rFonts w:ascii="Verdana" w:eastAsia="Times New Roman" w:hAnsi="Verdana" w:cs="Times New Roman"/>
                <w:color w:val="000000"/>
                <w:sz w:val="20"/>
                <w:szCs w:val="20"/>
              </w:rPr>
              <w:t>нормальных</w:t>
            </w:r>
            <w:proofErr w:type="gramEnd"/>
            <w:r w:rsidRPr="007A72BC">
              <w:rPr>
                <w:rFonts w:ascii="Verdana" w:eastAsia="Times New Roman" w:hAnsi="Verdana" w:cs="Times New Roman"/>
                <w:color w:val="000000"/>
                <w:sz w:val="20"/>
                <w:szCs w:val="20"/>
              </w:rPr>
              <w:t xml:space="preserve"> и аномальных в аспекте обучения. Кого лечить, а кого учить? Как выявлять детей неспособных к массовому обучению? Чему и как учить в специальной школе того или иного типа? Учить всех одинаково или по-разному?</w:t>
            </w:r>
          </w:p>
        </w:tc>
        <w:tc>
          <w:tcPr>
            <w:tcW w:w="0" w:type="auto"/>
            <w:vAlign w:val="center"/>
            <w:hideMark/>
          </w:tcPr>
          <w:p w:rsidR="007A72BC" w:rsidRPr="007A72BC" w:rsidRDefault="007A72BC" w:rsidP="007A72BC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20"/>
                <w:szCs w:val="20"/>
              </w:rPr>
            </w:pPr>
            <w:r w:rsidRPr="007A72BC">
              <w:rPr>
                <w:rFonts w:ascii="Verdana" w:eastAsia="Times New Roman" w:hAnsi="Verdana" w:cs="Times New Roman"/>
                <w:color w:val="000000"/>
                <w:sz w:val="20"/>
                <w:szCs w:val="20"/>
              </w:rPr>
              <w:t>Как выявлять и оценивать различия детей в пределах одной и той же группы? Как дифференцировать ССО (содержание, методы, организационные формы)? Как дифференцировать детей, попадающих в ССО?  </w:t>
            </w:r>
          </w:p>
        </w:tc>
        <w:tc>
          <w:tcPr>
            <w:tcW w:w="0" w:type="auto"/>
            <w:vAlign w:val="center"/>
            <w:hideMark/>
          </w:tcPr>
          <w:p w:rsidR="007A72BC" w:rsidRPr="007A72BC" w:rsidRDefault="007A72BC" w:rsidP="007A72BC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20"/>
                <w:szCs w:val="20"/>
              </w:rPr>
            </w:pPr>
            <w:r w:rsidRPr="007A72BC">
              <w:rPr>
                <w:rFonts w:ascii="Verdana" w:eastAsia="Times New Roman" w:hAnsi="Verdana" w:cs="Times New Roman"/>
                <w:color w:val="000000"/>
                <w:sz w:val="20"/>
                <w:szCs w:val="20"/>
              </w:rPr>
              <w:t>В чем нуждаются дети с особыми нуждами? Как обеспечить реализацию особых образовательных потребностей? Как обеспечить максимально возможный уровень развития? Как сделать жизнь ребенка максимально достойной, комфортной и содержательной?</w:t>
            </w:r>
          </w:p>
        </w:tc>
      </w:tr>
      <w:tr w:rsidR="007A72BC" w:rsidRPr="007A72BC" w:rsidTr="007A72BC">
        <w:trPr>
          <w:tblCellSpacing w:w="15" w:type="dxa"/>
        </w:trPr>
        <w:tc>
          <w:tcPr>
            <w:tcW w:w="0" w:type="auto"/>
            <w:vAlign w:val="center"/>
            <w:hideMark/>
          </w:tcPr>
          <w:p w:rsidR="007A72BC" w:rsidRPr="007A72BC" w:rsidRDefault="007A72BC" w:rsidP="007A72BC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20"/>
                <w:szCs w:val="20"/>
              </w:rPr>
            </w:pPr>
            <w:r w:rsidRPr="007A72BC">
              <w:rPr>
                <w:rFonts w:ascii="Verdana" w:eastAsia="Times New Roman" w:hAnsi="Verdana" w:cs="Times New Roman"/>
                <w:color w:val="000000"/>
                <w:sz w:val="20"/>
                <w:szCs w:val="20"/>
              </w:rPr>
              <w:t>Специалисты, предпринимавшие попытки отвечать на эти вопросы</w:t>
            </w:r>
          </w:p>
        </w:tc>
        <w:tc>
          <w:tcPr>
            <w:tcW w:w="0" w:type="auto"/>
            <w:vAlign w:val="center"/>
            <w:hideMark/>
          </w:tcPr>
          <w:p w:rsidR="007A72BC" w:rsidRPr="007A72BC" w:rsidRDefault="007A72BC" w:rsidP="007A72BC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20"/>
                <w:szCs w:val="20"/>
              </w:rPr>
            </w:pPr>
            <w:r w:rsidRPr="007A72BC">
              <w:rPr>
                <w:rFonts w:ascii="Verdana" w:eastAsia="Times New Roman" w:hAnsi="Verdana" w:cs="Times New Roman"/>
                <w:color w:val="000000"/>
                <w:sz w:val="20"/>
                <w:szCs w:val="20"/>
              </w:rPr>
              <w:t>Законодатели, философы, юристы. С началом христианизации Европы – Церковь, в контексте кодификации европейского законодательства – правоведы.</w:t>
            </w:r>
          </w:p>
        </w:tc>
        <w:tc>
          <w:tcPr>
            <w:tcW w:w="0" w:type="auto"/>
            <w:vAlign w:val="center"/>
            <w:hideMark/>
          </w:tcPr>
          <w:p w:rsidR="007A72BC" w:rsidRPr="007A72BC" w:rsidRDefault="007A72BC" w:rsidP="007A72BC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20"/>
                <w:szCs w:val="20"/>
              </w:rPr>
            </w:pPr>
            <w:r w:rsidRPr="007A72BC">
              <w:rPr>
                <w:rFonts w:ascii="Verdana" w:eastAsia="Times New Roman" w:hAnsi="Verdana" w:cs="Times New Roman"/>
                <w:color w:val="000000"/>
                <w:sz w:val="20"/>
                <w:szCs w:val="20"/>
              </w:rPr>
              <w:t xml:space="preserve">Проповедники-моралисты. Врачи, юристы философы. Священнослужители, прежде всего протестанты, озабоченные </w:t>
            </w:r>
            <w:proofErr w:type="spellStart"/>
            <w:r w:rsidRPr="007A72BC">
              <w:rPr>
                <w:rFonts w:ascii="Verdana" w:eastAsia="Times New Roman" w:hAnsi="Verdana" w:cs="Times New Roman"/>
                <w:color w:val="000000"/>
                <w:sz w:val="20"/>
                <w:szCs w:val="20"/>
              </w:rPr>
              <w:t>воцерковлением</w:t>
            </w:r>
            <w:proofErr w:type="spellEnd"/>
            <w:r w:rsidRPr="007A72BC">
              <w:rPr>
                <w:rFonts w:ascii="Verdana" w:eastAsia="Times New Roman" w:hAnsi="Verdana" w:cs="Times New Roman"/>
                <w:color w:val="000000"/>
                <w:sz w:val="20"/>
                <w:szCs w:val="20"/>
              </w:rPr>
              <w:t xml:space="preserve"> глухих, предпринимают попытки их обучения.</w:t>
            </w:r>
          </w:p>
        </w:tc>
        <w:tc>
          <w:tcPr>
            <w:tcW w:w="0" w:type="auto"/>
            <w:vAlign w:val="center"/>
            <w:hideMark/>
          </w:tcPr>
          <w:p w:rsidR="007A72BC" w:rsidRPr="007A72BC" w:rsidRDefault="007A72BC" w:rsidP="007A72BC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20"/>
                <w:szCs w:val="20"/>
              </w:rPr>
            </w:pPr>
            <w:r w:rsidRPr="007A72BC">
              <w:rPr>
                <w:rFonts w:ascii="Verdana" w:eastAsia="Times New Roman" w:hAnsi="Verdana" w:cs="Times New Roman"/>
                <w:color w:val="000000"/>
                <w:sz w:val="20"/>
                <w:szCs w:val="20"/>
              </w:rPr>
              <w:t xml:space="preserve">Врачи-психиатры, педагоги, психологи, литераторы, деятели культуры. XX век: </w:t>
            </w:r>
            <w:proofErr w:type="spellStart"/>
            <w:r w:rsidRPr="007A72BC">
              <w:rPr>
                <w:rFonts w:ascii="Verdana" w:eastAsia="Times New Roman" w:hAnsi="Verdana" w:cs="Times New Roman"/>
                <w:color w:val="000000"/>
                <w:sz w:val="20"/>
                <w:szCs w:val="20"/>
              </w:rPr>
              <w:t>патопсихологи</w:t>
            </w:r>
            <w:proofErr w:type="spellEnd"/>
            <w:r w:rsidRPr="007A72BC">
              <w:rPr>
                <w:rFonts w:ascii="Verdana" w:eastAsia="Times New Roman" w:hAnsi="Verdana" w:cs="Times New Roman"/>
                <w:color w:val="000000"/>
                <w:sz w:val="20"/>
                <w:szCs w:val="20"/>
              </w:rPr>
              <w:t>, детские психологи, педологи, педагоги, специализирующиеся в различных дефектологических направлениях.</w:t>
            </w:r>
          </w:p>
        </w:tc>
        <w:tc>
          <w:tcPr>
            <w:tcW w:w="0" w:type="auto"/>
            <w:vAlign w:val="center"/>
            <w:hideMark/>
          </w:tcPr>
          <w:p w:rsidR="007A72BC" w:rsidRPr="007A72BC" w:rsidRDefault="007A72BC" w:rsidP="007A72BC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20"/>
                <w:szCs w:val="20"/>
              </w:rPr>
            </w:pPr>
            <w:r w:rsidRPr="007A72BC">
              <w:rPr>
                <w:rFonts w:ascii="Verdana" w:eastAsia="Times New Roman" w:hAnsi="Verdana" w:cs="Times New Roman"/>
                <w:color w:val="000000"/>
                <w:sz w:val="20"/>
                <w:szCs w:val="20"/>
              </w:rPr>
              <w:t xml:space="preserve">Врачи, </w:t>
            </w:r>
            <w:proofErr w:type="spellStart"/>
            <w:r w:rsidRPr="007A72BC">
              <w:rPr>
                <w:rFonts w:ascii="Verdana" w:eastAsia="Times New Roman" w:hAnsi="Verdana" w:cs="Times New Roman"/>
                <w:color w:val="000000"/>
                <w:sz w:val="20"/>
                <w:szCs w:val="20"/>
              </w:rPr>
              <w:t>психофизиологи</w:t>
            </w:r>
            <w:proofErr w:type="spellEnd"/>
            <w:r w:rsidRPr="007A72BC">
              <w:rPr>
                <w:rFonts w:ascii="Verdana" w:eastAsia="Times New Roman" w:hAnsi="Verdana" w:cs="Times New Roman"/>
                <w:color w:val="000000"/>
                <w:sz w:val="20"/>
                <w:szCs w:val="20"/>
              </w:rPr>
              <w:t>, педагоги и психологи, специализирующиеся в различных областях дефектологии (</w:t>
            </w:r>
            <w:proofErr w:type="spellStart"/>
            <w:r w:rsidRPr="007A72BC">
              <w:rPr>
                <w:rFonts w:ascii="Verdana" w:eastAsia="Times New Roman" w:hAnsi="Verdana" w:cs="Times New Roman"/>
                <w:color w:val="000000"/>
                <w:sz w:val="20"/>
                <w:szCs w:val="20"/>
              </w:rPr>
              <w:t>тифлисты</w:t>
            </w:r>
            <w:proofErr w:type="spellEnd"/>
            <w:r w:rsidRPr="007A72BC">
              <w:rPr>
                <w:rFonts w:ascii="Verdana" w:eastAsia="Times New Roman" w:hAnsi="Verdana" w:cs="Times New Roman"/>
                <w:color w:val="000000"/>
                <w:sz w:val="20"/>
                <w:szCs w:val="20"/>
              </w:rPr>
              <w:t xml:space="preserve">, </w:t>
            </w:r>
            <w:proofErr w:type="spellStart"/>
            <w:r w:rsidRPr="007A72BC">
              <w:rPr>
                <w:rFonts w:ascii="Verdana" w:eastAsia="Times New Roman" w:hAnsi="Verdana" w:cs="Times New Roman"/>
                <w:color w:val="000000"/>
                <w:sz w:val="20"/>
                <w:szCs w:val="20"/>
              </w:rPr>
              <w:t>сурдисты</w:t>
            </w:r>
            <w:proofErr w:type="spellEnd"/>
            <w:r w:rsidRPr="007A72BC">
              <w:rPr>
                <w:rFonts w:ascii="Verdana" w:eastAsia="Times New Roman" w:hAnsi="Verdana" w:cs="Times New Roman"/>
                <w:color w:val="000000"/>
                <w:sz w:val="20"/>
                <w:szCs w:val="20"/>
              </w:rPr>
              <w:t xml:space="preserve">, логопеды, </w:t>
            </w:r>
            <w:proofErr w:type="spellStart"/>
            <w:r w:rsidRPr="007A72BC">
              <w:rPr>
                <w:rFonts w:ascii="Verdana" w:eastAsia="Times New Roman" w:hAnsi="Verdana" w:cs="Times New Roman"/>
                <w:color w:val="000000"/>
                <w:sz w:val="20"/>
                <w:szCs w:val="20"/>
              </w:rPr>
              <w:t>олигофренисты</w:t>
            </w:r>
            <w:proofErr w:type="spellEnd"/>
            <w:r w:rsidRPr="007A72BC">
              <w:rPr>
                <w:rFonts w:ascii="Verdana" w:eastAsia="Times New Roman" w:hAnsi="Verdana" w:cs="Times New Roman"/>
                <w:color w:val="000000"/>
                <w:sz w:val="20"/>
                <w:szCs w:val="20"/>
              </w:rPr>
              <w:t>).</w:t>
            </w:r>
          </w:p>
        </w:tc>
        <w:tc>
          <w:tcPr>
            <w:tcW w:w="0" w:type="auto"/>
            <w:vAlign w:val="center"/>
            <w:hideMark/>
          </w:tcPr>
          <w:p w:rsidR="007A72BC" w:rsidRPr="007A72BC" w:rsidRDefault="007A72BC" w:rsidP="007A72BC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20"/>
                <w:szCs w:val="20"/>
              </w:rPr>
            </w:pPr>
            <w:r w:rsidRPr="007A72BC">
              <w:rPr>
                <w:rFonts w:ascii="Verdana" w:eastAsia="Times New Roman" w:hAnsi="Verdana" w:cs="Times New Roman"/>
                <w:color w:val="000000"/>
                <w:sz w:val="20"/>
                <w:szCs w:val="20"/>
              </w:rPr>
              <w:t>Специалисты в области коррекционной (специальной) педагогики и специальной психологии, детские и школьные психологи, психологи-консультанты, семейные психологи, социальные работники.</w:t>
            </w:r>
          </w:p>
        </w:tc>
      </w:tr>
      <w:tr w:rsidR="007A72BC" w:rsidRPr="007A72BC" w:rsidTr="007A72BC">
        <w:trPr>
          <w:tblCellSpacing w:w="15" w:type="dxa"/>
        </w:trPr>
        <w:tc>
          <w:tcPr>
            <w:tcW w:w="0" w:type="auto"/>
            <w:vAlign w:val="center"/>
            <w:hideMark/>
          </w:tcPr>
          <w:p w:rsidR="007A72BC" w:rsidRPr="007A72BC" w:rsidRDefault="007A72BC" w:rsidP="007A72BC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20"/>
                <w:szCs w:val="20"/>
              </w:rPr>
            </w:pPr>
            <w:r w:rsidRPr="007A72BC">
              <w:rPr>
                <w:rFonts w:ascii="Verdana" w:eastAsia="Times New Roman" w:hAnsi="Verdana" w:cs="Times New Roman"/>
                <w:color w:val="000000"/>
                <w:sz w:val="20"/>
                <w:szCs w:val="20"/>
              </w:rPr>
              <w:t>Терминология</w:t>
            </w:r>
          </w:p>
        </w:tc>
        <w:tc>
          <w:tcPr>
            <w:tcW w:w="0" w:type="auto"/>
            <w:vAlign w:val="center"/>
            <w:hideMark/>
          </w:tcPr>
          <w:p w:rsidR="007A72BC" w:rsidRPr="007A72BC" w:rsidRDefault="007A72BC" w:rsidP="007A72BC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20"/>
                <w:szCs w:val="20"/>
              </w:rPr>
            </w:pPr>
            <w:proofErr w:type="gramStart"/>
            <w:r w:rsidRPr="007A72BC">
              <w:rPr>
                <w:rFonts w:ascii="Verdana" w:eastAsia="Times New Roman" w:hAnsi="Verdana" w:cs="Times New Roman"/>
                <w:color w:val="000000"/>
                <w:sz w:val="20"/>
                <w:szCs w:val="20"/>
              </w:rPr>
              <w:t>Уроды</w:t>
            </w:r>
            <w:proofErr w:type="gramEnd"/>
            <w:r w:rsidRPr="007A72BC">
              <w:rPr>
                <w:rFonts w:ascii="Verdana" w:eastAsia="Times New Roman" w:hAnsi="Verdana" w:cs="Times New Roman"/>
                <w:color w:val="000000"/>
                <w:sz w:val="20"/>
                <w:szCs w:val="20"/>
              </w:rPr>
              <w:t>. Калеки. Припадочные, безумцы. Глухонемые, слепые, увечные и т.п. Юродивые.</w:t>
            </w:r>
          </w:p>
        </w:tc>
        <w:tc>
          <w:tcPr>
            <w:tcW w:w="0" w:type="auto"/>
            <w:vAlign w:val="center"/>
            <w:hideMark/>
          </w:tcPr>
          <w:p w:rsidR="007A72BC" w:rsidRPr="007A72BC" w:rsidRDefault="007A72BC" w:rsidP="007A72BC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20"/>
                <w:szCs w:val="20"/>
              </w:rPr>
            </w:pPr>
            <w:r w:rsidRPr="007A72BC">
              <w:rPr>
                <w:rFonts w:ascii="Verdana" w:eastAsia="Times New Roman" w:hAnsi="Verdana" w:cs="Times New Roman"/>
                <w:color w:val="000000"/>
                <w:sz w:val="20"/>
                <w:szCs w:val="20"/>
              </w:rPr>
              <w:t>Убогие – бесноватые. Ненормальные. Инвалиды (увечные воины). Сумасшедшие, эпилептики. Глухие, немые, слепые, умственно отсталые.</w:t>
            </w:r>
          </w:p>
        </w:tc>
        <w:tc>
          <w:tcPr>
            <w:tcW w:w="0" w:type="auto"/>
            <w:vAlign w:val="center"/>
            <w:hideMark/>
          </w:tcPr>
          <w:p w:rsidR="007A72BC" w:rsidRPr="007A72BC" w:rsidRDefault="007A72BC" w:rsidP="007A72BC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20"/>
                <w:szCs w:val="20"/>
              </w:rPr>
            </w:pPr>
            <w:r w:rsidRPr="007A72BC">
              <w:rPr>
                <w:rFonts w:ascii="Verdana" w:eastAsia="Times New Roman" w:hAnsi="Verdana" w:cs="Times New Roman"/>
                <w:color w:val="000000"/>
                <w:sz w:val="20"/>
                <w:szCs w:val="20"/>
              </w:rPr>
              <w:t xml:space="preserve">Инвалиды труда. Инвалиды с детства. Дети-инвалиды. Малоуспешные, трудные, малоумные ученики. Анормальные, аномальные. </w:t>
            </w:r>
            <w:proofErr w:type="spellStart"/>
            <w:r w:rsidRPr="007A72BC">
              <w:rPr>
                <w:rFonts w:ascii="Verdana" w:eastAsia="Times New Roman" w:hAnsi="Verdana" w:cs="Times New Roman"/>
                <w:color w:val="000000"/>
                <w:sz w:val="20"/>
                <w:szCs w:val="20"/>
              </w:rPr>
              <w:t>Олигофрены</w:t>
            </w:r>
            <w:proofErr w:type="spellEnd"/>
            <w:r w:rsidRPr="007A72BC">
              <w:rPr>
                <w:rFonts w:ascii="Verdana" w:eastAsia="Times New Roman" w:hAnsi="Verdana" w:cs="Times New Roman"/>
                <w:color w:val="000000"/>
                <w:sz w:val="20"/>
                <w:szCs w:val="20"/>
              </w:rPr>
              <w:t xml:space="preserve">. </w:t>
            </w:r>
            <w:proofErr w:type="spellStart"/>
            <w:r w:rsidRPr="007A72BC">
              <w:rPr>
                <w:rFonts w:ascii="Verdana" w:eastAsia="Times New Roman" w:hAnsi="Verdana" w:cs="Times New Roman"/>
                <w:color w:val="000000"/>
                <w:sz w:val="20"/>
                <w:szCs w:val="20"/>
              </w:rPr>
              <w:t>Дебилы</w:t>
            </w:r>
            <w:proofErr w:type="spellEnd"/>
            <w:r w:rsidRPr="007A72BC">
              <w:rPr>
                <w:rFonts w:ascii="Verdana" w:eastAsia="Times New Roman" w:hAnsi="Verdana" w:cs="Times New Roman"/>
                <w:color w:val="000000"/>
                <w:sz w:val="20"/>
                <w:szCs w:val="20"/>
              </w:rPr>
              <w:t xml:space="preserve">. </w:t>
            </w:r>
            <w:proofErr w:type="spellStart"/>
            <w:r w:rsidRPr="007A72BC">
              <w:rPr>
                <w:rFonts w:ascii="Verdana" w:eastAsia="Times New Roman" w:hAnsi="Verdana" w:cs="Times New Roman"/>
                <w:color w:val="000000"/>
                <w:sz w:val="20"/>
                <w:szCs w:val="20"/>
              </w:rPr>
              <w:t>Имбецилы</w:t>
            </w:r>
            <w:proofErr w:type="spellEnd"/>
            <w:r w:rsidRPr="007A72BC">
              <w:rPr>
                <w:rFonts w:ascii="Verdana" w:eastAsia="Times New Roman" w:hAnsi="Verdana" w:cs="Times New Roman"/>
                <w:color w:val="000000"/>
                <w:sz w:val="20"/>
                <w:szCs w:val="20"/>
              </w:rPr>
              <w:t>. Монголоиды. Дефективные. Аномальное детство. Детская дефективность. Умственная, физическая, моральная дефективность.</w:t>
            </w:r>
          </w:p>
        </w:tc>
        <w:tc>
          <w:tcPr>
            <w:tcW w:w="0" w:type="auto"/>
            <w:vAlign w:val="center"/>
            <w:hideMark/>
          </w:tcPr>
          <w:p w:rsidR="007A72BC" w:rsidRPr="007A72BC" w:rsidRDefault="007A72BC" w:rsidP="007A72BC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20"/>
                <w:szCs w:val="20"/>
              </w:rPr>
            </w:pPr>
            <w:r w:rsidRPr="007A72BC">
              <w:rPr>
                <w:rFonts w:ascii="Verdana" w:eastAsia="Times New Roman" w:hAnsi="Verdana" w:cs="Times New Roman"/>
                <w:color w:val="000000"/>
                <w:sz w:val="20"/>
                <w:szCs w:val="20"/>
              </w:rPr>
              <w:t xml:space="preserve">Аномальные дети. Дети с отклонениями (нарушениями) в развитии. Дети с нарушениями зрения, слуха, речи, двигательными нарушениями, задержкой психического развития. Слепые, слабовидящие. Глухие, слабослышащие, позднооглохшие. Логопаты. </w:t>
            </w:r>
            <w:proofErr w:type="spellStart"/>
            <w:r w:rsidRPr="007A72BC">
              <w:rPr>
                <w:rFonts w:ascii="Verdana" w:eastAsia="Times New Roman" w:hAnsi="Verdana" w:cs="Times New Roman"/>
                <w:color w:val="000000"/>
                <w:sz w:val="20"/>
                <w:szCs w:val="20"/>
              </w:rPr>
              <w:t>Аутисты</w:t>
            </w:r>
            <w:proofErr w:type="spellEnd"/>
            <w:r w:rsidRPr="007A72BC">
              <w:rPr>
                <w:rFonts w:ascii="Verdana" w:eastAsia="Times New Roman" w:hAnsi="Verdana" w:cs="Times New Roman"/>
                <w:color w:val="000000"/>
                <w:sz w:val="20"/>
                <w:szCs w:val="20"/>
              </w:rPr>
              <w:t>. Дети с синдромом Дауна</w:t>
            </w:r>
            <w:proofErr w:type="gramStart"/>
            <w:r w:rsidRPr="007A72BC">
              <w:rPr>
                <w:rFonts w:ascii="Verdana" w:eastAsia="Times New Roman" w:hAnsi="Verdana" w:cs="Times New Roman"/>
                <w:color w:val="000000"/>
                <w:sz w:val="20"/>
                <w:szCs w:val="20"/>
              </w:rPr>
              <w:t>.(</w:t>
            </w:r>
            <w:proofErr w:type="spellStart"/>
            <w:proofErr w:type="gramEnd"/>
            <w:r w:rsidRPr="007A72BC">
              <w:rPr>
                <w:rFonts w:ascii="Verdana" w:eastAsia="Times New Roman" w:hAnsi="Verdana" w:cs="Times New Roman"/>
                <w:color w:val="000000"/>
                <w:sz w:val="20"/>
                <w:szCs w:val="20"/>
              </w:rPr>
              <w:t>Аутята</w:t>
            </w:r>
            <w:proofErr w:type="spellEnd"/>
            <w:r w:rsidRPr="007A72BC">
              <w:rPr>
                <w:rFonts w:ascii="Verdana" w:eastAsia="Times New Roman" w:hAnsi="Verdana" w:cs="Times New Roman"/>
                <w:color w:val="000000"/>
                <w:sz w:val="20"/>
                <w:szCs w:val="20"/>
              </w:rPr>
              <w:t xml:space="preserve">, </w:t>
            </w:r>
            <w:proofErr w:type="spellStart"/>
            <w:r w:rsidRPr="007A72BC">
              <w:rPr>
                <w:rFonts w:ascii="Verdana" w:eastAsia="Times New Roman" w:hAnsi="Verdana" w:cs="Times New Roman"/>
                <w:color w:val="000000"/>
                <w:sz w:val="20"/>
                <w:szCs w:val="20"/>
              </w:rPr>
              <w:t>даунята</w:t>
            </w:r>
            <w:proofErr w:type="spellEnd"/>
            <w:r w:rsidRPr="007A72BC">
              <w:rPr>
                <w:rFonts w:ascii="Verdana" w:eastAsia="Times New Roman" w:hAnsi="Verdana" w:cs="Times New Roman"/>
                <w:color w:val="000000"/>
                <w:sz w:val="20"/>
                <w:szCs w:val="20"/>
              </w:rPr>
              <w:t>).</w:t>
            </w:r>
          </w:p>
        </w:tc>
        <w:tc>
          <w:tcPr>
            <w:tcW w:w="0" w:type="auto"/>
            <w:vAlign w:val="center"/>
            <w:hideMark/>
          </w:tcPr>
          <w:p w:rsidR="007A72BC" w:rsidRPr="007A72BC" w:rsidRDefault="007A72BC" w:rsidP="007A72BC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20"/>
                <w:szCs w:val="20"/>
              </w:rPr>
            </w:pPr>
            <w:r w:rsidRPr="007A72BC">
              <w:rPr>
                <w:rFonts w:ascii="Verdana" w:eastAsia="Times New Roman" w:hAnsi="Verdana" w:cs="Times New Roman"/>
                <w:color w:val="000000"/>
                <w:sz w:val="20"/>
                <w:szCs w:val="20"/>
              </w:rPr>
              <w:t>Ограниченные возможности здоровья, специальные нужды. Дети с проблемами в развитии. Дети с особыми образовательными потребностями. Дети со специальными нуждами.</w:t>
            </w:r>
          </w:p>
        </w:tc>
      </w:tr>
    </w:tbl>
    <w:p w:rsidR="00FB2B41" w:rsidRPr="00FB2B41" w:rsidRDefault="00FB2B41" w:rsidP="00FB2B41">
      <w:pPr>
        <w:pStyle w:val="a3"/>
        <w:spacing w:before="0" w:beforeAutospacing="0" w:after="0" w:afterAutospacing="0"/>
        <w:ind w:left="227" w:right="374"/>
        <w:rPr>
          <w:rFonts w:ascii="Verdana" w:hAnsi="Verdana"/>
          <w:b/>
          <w:color w:val="000000"/>
          <w:sz w:val="21"/>
          <w:szCs w:val="21"/>
        </w:rPr>
      </w:pPr>
      <w:r w:rsidRPr="00FB2B41">
        <w:rPr>
          <w:rStyle w:val="a4"/>
          <w:rFonts w:ascii="Verdana" w:hAnsi="Verdana"/>
          <w:b w:val="0"/>
          <w:color w:val="000000"/>
          <w:sz w:val="21"/>
          <w:szCs w:val="21"/>
        </w:rPr>
        <w:lastRenderedPageBreak/>
        <w:t>Опорная таблица 5. Психология между прошлым и будущим специального образования</w:t>
      </w:r>
    </w:p>
    <w:p w:rsidR="00FB2B41" w:rsidRPr="00FB2B41" w:rsidRDefault="00FB2B41" w:rsidP="00FB2B41">
      <w:pPr>
        <w:pStyle w:val="a3"/>
        <w:spacing w:before="0" w:beforeAutospacing="0" w:after="0" w:afterAutospacing="0"/>
        <w:ind w:left="227" w:right="374"/>
        <w:rPr>
          <w:rFonts w:ascii="Verdana" w:hAnsi="Verdana"/>
          <w:b/>
          <w:color w:val="000000"/>
          <w:sz w:val="21"/>
          <w:szCs w:val="21"/>
        </w:rPr>
      </w:pPr>
      <w:r w:rsidRPr="00FB2B41">
        <w:rPr>
          <w:rStyle w:val="a4"/>
          <w:rFonts w:ascii="Verdana" w:hAnsi="Verdana"/>
          <w:b w:val="0"/>
          <w:color w:val="000000"/>
          <w:sz w:val="21"/>
          <w:szCs w:val="21"/>
        </w:rPr>
        <w:t>· Предмет внимания по преимуществу</w:t>
      </w:r>
    </w:p>
    <w:p w:rsidR="00FB2B41" w:rsidRPr="00FB2B41" w:rsidRDefault="00FB2B41" w:rsidP="00FB2B41">
      <w:pPr>
        <w:pStyle w:val="a3"/>
        <w:tabs>
          <w:tab w:val="left" w:pos="5130"/>
        </w:tabs>
        <w:spacing w:before="0" w:beforeAutospacing="0" w:after="0" w:afterAutospacing="0"/>
        <w:ind w:left="227" w:right="374"/>
        <w:rPr>
          <w:rFonts w:ascii="Verdana" w:hAnsi="Verdana"/>
          <w:b/>
          <w:color w:val="000000"/>
          <w:sz w:val="21"/>
          <w:szCs w:val="21"/>
        </w:rPr>
      </w:pPr>
      <w:r w:rsidRPr="00FB2B41">
        <w:rPr>
          <w:rStyle w:val="a4"/>
          <w:rFonts w:ascii="Verdana" w:hAnsi="Verdana"/>
          <w:b w:val="0"/>
          <w:color w:val="000000"/>
          <w:sz w:val="21"/>
          <w:szCs w:val="21"/>
        </w:rPr>
        <w:t>· Задачи психологии</w:t>
      </w:r>
      <w:r w:rsidRPr="00FB2B41">
        <w:rPr>
          <w:rStyle w:val="a4"/>
          <w:rFonts w:ascii="Verdana" w:hAnsi="Verdana"/>
          <w:b w:val="0"/>
          <w:color w:val="000000"/>
          <w:sz w:val="21"/>
          <w:szCs w:val="21"/>
        </w:rPr>
        <w:tab/>
      </w:r>
    </w:p>
    <w:p w:rsidR="00FB2B41" w:rsidRPr="00FB2B41" w:rsidRDefault="00FB2B41" w:rsidP="00FB2B41">
      <w:pPr>
        <w:pStyle w:val="a3"/>
        <w:spacing w:before="0" w:beforeAutospacing="0" w:after="0" w:afterAutospacing="0"/>
        <w:ind w:left="227" w:right="374"/>
        <w:rPr>
          <w:rFonts w:ascii="Verdana" w:hAnsi="Verdana"/>
          <w:b/>
          <w:color w:val="000000"/>
          <w:sz w:val="21"/>
          <w:szCs w:val="21"/>
        </w:rPr>
      </w:pPr>
      <w:r w:rsidRPr="00FB2B41">
        <w:rPr>
          <w:rStyle w:val="a4"/>
          <w:rFonts w:ascii="Verdana" w:hAnsi="Verdana"/>
          <w:b w:val="0"/>
          <w:color w:val="000000"/>
          <w:sz w:val="21"/>
          <w:szCs w:val="21"/>
        </w:rPr>
        <w:t>· Психологические специализации и, специальности и службы</w:t>
      </w:r>
    </w:p>
    <w:p w:rsidR="00FB2B41" w:rsidRPr="00FB2B41" w:rsidRDefault="00FB2B41" w:rsidP="00FB2B41">
      <w:pPr>
        <w:pStyle w:val="a3"/>
        <w:spacing w:before="0" w:beforeAutospacing="0" w:after="0" w:afterAutospacing="0"/>
        <w:ind w:left="227" w:right="374"/>
        <w:rPr>
          <w:rFonts w:ascii="Verdana" w:hAnsi="Verdana"/>
          <w:b/>
          <w:color w:val="000000"/>
          <w:sz w:val="21"/>
          <w:szCs w:val="21"/>
        </w:rPr>
      </w:pPr>
      <w:r w:rsidRPr="00FB2B41">
        <w:rPr>
          <w:rStyle w:val="a4"/>
          <w:rFonts w:ascii="Verdana" w:hAnsi="Verdana"/>
          <w:b w:val="0"/>
          <w:color w:val="000000"/>
          <w:sz w:val="21"/>
          <w:szCs w:val="21"/>
        </w:rPr>
        <w:t>· «Инструменты» и методы изучения и психологической помощи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2173"/>
        <w:gridCol w:w="740"/>
        <w:gridCol w:w="2531"/>
        <w:gridCol w:w="3226"/>
        <w:gridCol w:w="3629"/>
        <w:gridCol w:w="4061"/>
      </w:tblGrid>
      <w:tr w:rsidR="00227018" w:rsidRPr="00227018" w:rsidTr="00227018">
        <w:trPr>
          <w:tblCellSpacing w:w="15" w:type="dxa"/>
        </w:trPr>
        <w:tc>
          <w:tcPr>
            <w:tcW w:w="0" w:type="auto"/>
            <w:vAlign w:val="center"/>
            <w:hideMark/>
          </w:tcPr>
          <w:p w:rsidR="00227018" w:rsidRPr="00227018" w:rsidRDefault="00227018" w:rsidP="00227018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21"/>
                <w:szCs w:val="21"/>
              </w:rPr>
            </w:pPr>
            <w:r w:rsidRPr="00227018">
              <w:rPr>
                <w:rFonts w:ascii="Verdana" w:eastAsia="Times New Roman" w:hAnsi="Verdana" w:cs="Times New Roman"/>
                <w:color w:val="000000"/>
                <w:sz w:val="21"/>
                <w:szCs w:val="21"/>
              </w:rPr>
              <w:t>Периоды ЭО</w:t>
            </w:r>
          </w:p>
        </w:tc>
        <w:tc>
          <w:tcPr>
            <w:tcW w:w="0" w:type="auto"/>
            <w:vAlign w:val="center"/>
            <w:hideMark/>
          </w:tcPr>
          <w:p w:rsidR="00227018" w:rsidRPr="00227018" w:rsidRDefault="00227018" w:rsidP="00227018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21"/>
                <w:szCs w:val="21"/>
              </w:rPr>
            </w:pPr>
            <w:r w:rsidRPr="00227018">
              <w:rPr>
                <w:rFonts w:ascii="Verdana" w:eastAsia="Times New Roman" w:hAnsi="Verdana" w:cs="Times New Roman"/>
                <w:color w:val="000000"/>
                <w:sz w:val="21"/>
                <w:szCs w:val="21"/>
              </w:rPr>
              <w:t>I</w:t>
            </w:r>
          </w:p>
        </w:tc>
        <w:tc>
          <w:tcPr>
            <w:tcW w:w="0" w:type="auto"/>
            <w:vAlign w:val="center"/>
            <w:hideMark/>
          </w:tcPr>
          <w:p w:rsidR="00227018" w:rsidRPr="00227018" w:rsidRDefault="00227018" w:rsidP="00227018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21"/>
                <w:szCs w:val="21"/>
              </w:rPr>
            </w:pPr>
            <w:r w:rsidRPr="00227018">
              <w:rPr>
                <w:rFonts w:ascii="Verdana" w:eastAsia="Times New Roman" w:hAnsi="Verdana" w:cs="Times New Roman"/>
                <w:color w:val="000000"/>
                <w:sz w:val="21"/>
                <w:szCs w:val="21"/>
              </w:rPr>
              <w:t>II</w:t>
            </w:r>
          </w:p>
        </w:tc>
        <w:tc>
          <w:tcPr>
            <w:tcW w:w="0" w:type="auto"/>
            <w:vAlign w:val="center"/>
            <w:hideMark/>
          </w:tcPr>
          <w:p w:rsidR="00227018" w:rsidRPr="00227018" w:rsidRDefault="00227018" w:rsidP="00227018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21"/>
                <w:szCs w:val="21"/>
              </w:rPr>
            </w:pPr>
            <w:r w:rsidRPr="00227018">
              <w:rPr>
                <w:rFonts w:ascii="Verdana" w:eastAsia="Times New Roman" w:hAnsi="Verdana" w:cs="Times New Roman"/>
                <w:color w:val="000000"/>
                <w:sz w:val="21"/>
                <w:szCs w:val="21"/>
              </w:rPr>
              <w:t>III</w:t>
            </w:r>
          </w:p>
        </w:tc>
        <w:tc>
          <w:tcPr>
            <w:tcW w:w="0" w:type="auto"/>
            <w:vAlign w:val="center"/>
            <w:hideMark/>
          </w:tcPr>
          <w:p w:rsidR="00227018" w:rsidRPr="00227018" w:rsidRDefault="00227018" w:rsidP="00227018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21"/>
                <w:szCs w:val="21"/>
              </w:rPr>
            </w:pPr>
            <w:r w:rsidRPr="00227018">
              <w:rPr>
                <w:rFonts w:ascii="Verdana" w:eastAsia="Times New Roman" w:hAnsi="Verdana" w:cs="Times New Roman"/>
                <w:color w:val="000000"/>
                <w:sz w:val="21"/>
                <w:szCs w:val="21"/>
              </w:rPr>
              <w:t>IV</w:t>
            </w:r>
          </w:p>
        </w:tc>
        <w:tc>
          <w:tcPr>
            <w:tcW w:w="0" w:type="auto"/>
            <w:vAlign w:val="center"/>
            <w:hideMark/>
          </w:tcPr>
          <w:p w:rsidR="00227018" w:rsidRPr="00227018" w:rsidRDefault="00227018" w:rsidP="00227018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21"/>
                <w:szCs w:val="21"/>
              </w:rPr>
            </w:pPr>
            <w:r w:rsidRPr="00227018">
              <w:rPr>
                <w:rFonts w:ascii="Verdana" w:eastAsia="Times New Roman" w:hAnsi="Verdana" w:cs="Times New Roman"/>
                <w:color w:val="000000"/>
                <w:sz w:val="21"/>
                <w:szCs w:val="21"/>
              </w:rPr>
              <w:t>V</w:t>
            </w:r>
          </w:p>
        </w:tc>
      </w:tr>
      <w:tr w:rsidR="00227018" w:rsidRPr="00227018" w:rsidTr="00227018">
        <w:trPr>
          <w:tblCellSpacing w:w="15" w:type="dxa"/>
        </w:trPr>
        <w:tc>
          <w:tcPr>
            <w:tcW w:w="0" w:type="auto"/>
            <w:vAlign w:val="center"/>
            <w:hideMark/>
          </w:tcPr>
          <w:p w:rsidR="00227018" w:rsidRPr="00227018" w:rsidRDefault="00227018" w:rsidP="00227018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21"/>
                <w:szCs w:val="21"/>
              </w:rPr>
            </w:pPr>
            <w:r w:rsidRPr="00227018">
              <w:rPr>
                <w:rFonts w:ascii="Verdana" w:eastAsia="Times New Roman" w:hAnsi="Verdana" w:cs="Times New Roman"/>
                <w:color w:val="000000"/>
                <w:sz w:val="21"/>
                <w:szCs w:val="21"/>
              </w:rPr>
              <w:t>Этапы развития ССО</w:t>
            </w:r>
          </w:p>
        </w:tc>
        <w:tc>
          <w:tcPr>
            <w:tcW w:w="0" w:type="auto"/>
            <w:vAlign w:val="center"/>
            <w:hideMark/>
          </w:tcPr>
          <w:p w:rsidR="00227018" w:rsidRPr="00227018" w:rsidRDefault="00227018" w:rsidP="00227018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21"/>
                <w:szCs w:val="21"/>
              </w:rPr>
            </w:pPr>
            <w:r w:rsidRPr="00227018">
              <w:rPr>
                <w:rFonts w:ascii="Verdana" w:eastAsia="Times New Roman" w:hAnsi="Verdana" w:cs="Times New Roman"/>
                <w:color w:val="000000"/>
                <w:sz w:val="21"/>
                <w:szCs w:val="21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227018" w:rsidRPr="00227018" w:rsidRDefault="00227018" w:rsidP="00227018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21"/>
                <w:szCs w:val="21"/>
              </w:rPr>
            </w:pPr>
            <w:r w:rsidRPr="00227018">
              <w:rPr>
                <w:rFonts w:ascii="Verdana" w:eastAsia="Times New Roman" w:hAnsi="Verdana" w:cs="Times New Roman"/>
                <w:color w:val="000000"/>
                <w:sz w:val="21"/>
                <w:szCs w:val="21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227018" w:rsidRPr="00227018" w:rsidRDefault="00227018" w:rsidP="00227018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21"/>
                <w:szCs w:val="21"/>
              </w:rPr>
            </w:pPr>
          </w:p>
        </w:tc>
        <w:tc>
          <w:tcPr>
            <w:tcW w:w="0" w:type="auto"/>
            <w:vAlign w:val="center"/>
            <w:hideMark/>
          </w:tcPr>
          <w:p w:rsidR="00227018" w:rsidRPr="00227018" w:rsidRDefault="00227018" w:rsidP="00227018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21"/>
                <w:szCs w:val="21"/>
              </w:rPr>
            </w:pPr>
          </w:p>
        </w:tc>
        <w:tc>
          <w:tcPr>
            <w:tcW w:w="0" w:type="auto"/>
            <w:vAlign w:val="center"/>
            <w:hideMark/>
          </w:tcPr>
          <w:p w:rsidR="00227018" w:rsidRPr="00227018" w:rsidRDefault="00227018" w:rsidP="00227018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21"/>
                <w:szCs w:val="21"/>
              </w:rPr>
            </w:pPr>
          </w:p>
        </w:tc>
      </w:tr>
      <w:tr w:rsidR="00227018" w:rsidRPr="00227018" w:rsidTr="00227018">
        <w:trPr>
          <w:tblCellSpacing w:w="15" w:type="dxa"/>
        </w:trPr>
        <w:tc>
          <w:tcPr>
            <w:tcW w:w="0" w:type="auto"/>
            <w:vAlign w:val="center"/>
            <w:hideMark/>
          </w:tcPr>
          <w:p w:rsidR="00227018" w:rsidRPr="00227018" w:rsidRDefault="00227018" w:rsidP="00227018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21"/>
                <w:szCs w:val="21"/>
              </w:rPr>
            </w:pPr>
            <w:r w:rsidRPr="00227018">
              <w:rPr>
                <w:rFonts w:ascii="Verdana" w:eastAsia="Times New Roman" w:hAnsi="Verdana" w:cs="Times New Roman"/>
                <w:color w:val="000000"/>
                <w:sz w:val="21"/>
                <w:szCs w:val="21"/>
              </w:rPr>
              <w:t>Хронология по ЗЕ</w:t>
            </w:r>
          </w:p>
        </w:tc>
        <w:tc>
          <w:tcPr>
            <w:tcW w:w="0" w:type="auto"/>
            <w:vAlign w:val="center"/>
            <w:hideMark/>
          </w:tcPr>
          <w:p w:rsidR="00227018" w:rsidRPr="00227018" w:rsidRDefault="00227018" w:rsidP="00227018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21"/>
                <w:szCs w:val="21"/>
              </w:rPr>
            </w:pPr>
            <w:r w:rsidRPr="00227018">
              <w:rPr>
                <w:rFonts w:ascii="Verdana" w:eastAsia="Times New Roman" w:hAnsi="Verdana" w:cs="Times New Roman"/>
                <w:color w:val="000000"/>
                <w:sz w:val="21"/>
                <w:szCs w:val="21"/>
              </w:rPr>
              <w:t>IX вв. д.н.э. – 1198 г.</w:t>
            </w:r>
          </w:p>
        </w:tc>
        <w:tc>
          <w:tcPr>
            <w:tcW w:w="0" w:type="auto"/>
            <w:vAlign w:val="center"/>
            <w:hideMark/>
          </w:tcPr>
          <w:p w:rsidR="00227018" w:rsidRPr="00227018" w:rsidRDefault="00227018" w:rsidP="00227018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21"/>
                <w:szCs w:val="21"/>
              </w:rPr>
            </w:pPr>
            <w:r w:rsidRPr="00227018">
              <w:rPr>
                <w:rFonts w:ascii="Verdana" w:eastAsia="Times New Roman" w:hAnsi="Verdana" w:cs="Times New Roman"/>
                <w:color w:val="000000"/>
                <w:sz w:val="21"/>
                <w:szCs w:val="21"/>
              </w:rPr>
              <w:t>1198 – 1770 гг.</w:t>
            </w:r>
          </w:p>
        </w:tc>
        <w:tc>
          <w:tcPr>
            <w:tcW w:w="0" w:type="auto"/>
            <w:vAlign w:val="center"/>
            <w:hideMark/>
          </w:tcPr>
          <w:p w:rsidR="00227018" w:rsidRPr="00227018" w:rsidRDefault="00227018" w:rsidP="00227018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21"/>
                <w:szCs w:val="21"/>
              </w:rPr>
            </w:pPr>
            <w:r w:rsidRPr="00227018">
              <w:rPr>
                <w:rFonts w:ascii="Verdana" w:eastAsia="Times New Roman" w:hAnsi="Verdana" w:cs="Times New Roman"/>
                <w:color w:val="000000"/>
                <w:sz w:val="21"/>
                <w:szCs w:val="21"/>
              </w:rPr>
              <w:t xml:space="preserve">1770 г – к. ХIХ </w:t>
            </w:r>
            <w:proofErr w:type="gramStart"/>
            <w:r w:rsidRPr="00227018">
              <w:rPr>
                <w:rFonts w:ascii="Verdana" w:eastAsia="Times New Roman" w:hAnsi="Verdana" w:cs="Times New Roman"/>
                <w:color w:val="000000"/>
                <w:sz w:val="21"/>
                <w:szCs w:val="21"/>
              </w:rPr>
              <w:t>в</w:t>
            </w:r>
            <w:proofErr w:type="gramEnd"/>
            <w:r w:rsidRPr="00227018">
              <w:rPr>
                <w:rFonts w:ascii="Verdana" w:eastAsia="Times New Roman" w:hAnsi="Verdana" w:cs="Times New Roman"/>
                <w:color w:val="000000"/>
                <w:sz w:val="21"/>
                <w:szCs w:val="21"/>
              </w:rPr>
              <w:t>.</w:t>
            </w:r>
          </w:p>
        </w:tc>
        <w:tc>
          <w:tcPr>
            <w:tcW w:w="0" w:type="auto"/>
            <w:vAlign w:val="center"/>
            <w:hideMark/>
          </w:tcPr>
          <w:p w:rsidR="00227018" w:rsidRPr="00227018" w:rsidRDefault="00227018" w:rsidP="00227018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21"/>
                <w:szCs w:val="21"/>
              </w:rPr>
            </w:pPr>
            <w:r w:rsidRPr="00227018">
              <w:rPr>
                <w:rFonts w:ascii="Verdana" w:eastAsia="Times New Roman" w:hAnsi="Verdana" w:cs="Times New Roman"/>
                <w:color w:val="000000"/>
                <w:sz w:val="21"/>
                <w:szCs w:val="21"/>
              </w:rPr>
              <w:t>к. 19 – 70-е гг. ХХ в.</w:t>
            </w:r>
          </w:p>
        </w:tc>
        <w:tc>
          <w:tcPr>
            <w:tcW w:w="0" w:type="auto"/>
            <w:vAlign w:val="center"/>
            <w:hideMark/>
          </w:tcPr>
          <w:p w:rsidR="00227018" w:rsidRPr="00227018" w:rsidRDefault="00227018" w:rsidP="00227018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21"/>
                <w:szCs w:val="21"/>
              </w:rPr>
            </w:pPr>
            <w:r w:rsidRPr="00227018">
              <w:rPr>
                <w:rFonts w:ascii="Verdana" w:eastAsia="Times New Roman" w:hAnsi="Verdana" w:cs="Times New Roman"/>
                <w:color w:val="000000"/>
                <w:sz w:val="21"/>
                <w:szCs w:val="21"/>
              </w:rPr>
              <w:t>70-е гг. ХХ в</w:t>
            </w:r>
            <w:proofErr w:type="gramStart"/>
            <w:r w:rsidRPr="00227018">
              <w:rPr>
                <w:rFonts w:ascii="Verdana" w:eastAsia="Times New Roman" w:hAnsi="Verdana" w:cs="Times New Roman"/>
                <w:color w:val="000000"/>
                <w:sz w:val="21"/>
                <w:szCs w:val="21"/>
              </w:rPr>
              <w:t>. – ?</w:t>
            </w:r>
            <w:proofErr w:type="gramEnd"/>
          </w:p>
        </w:tc>
      </w:tr>
      <w:tr w:rsidR="00227018" w:rsidRPr="00227018" w:rsidTr="00227018">
        <w:trPr>
          <w:tblCellSpacing w:w="15" w:type="dxa"/>
        </w:trPr>
        <w:tc>
          <w:tcPr>
            <w:tcW w:w="0" w:type="auto"/>
            <w:vAlign w:val="center"/>
            <w:hideMark/>
          </w:tcPr>
          <w:p w:rsidR="00227018" w:rsidRPr="00227018" w:rsidRDefault="00227018" w:rsidP="00227018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21"/>
                <w:szCs w:val="21"/>
              </w:rPr>
            </w:pPr>
            <w:r w:rsidRPr="00227018">
              <w:rPr>
                <w:rFonts w:ascii="Verdana" w:eastAsia="Times New Roman" w:hAnsi="Verdana" w:cs="Times New Roman"/>
                <w:color w:val="000000"/>
                <w:sz w:val="21"/>
                <w:szCs w:val="21"/>
              </w:rPr>
              <w:t>Хронология по России</w:t>
            </w:r>
          </w:p>
        </w:tc>
        <w:tc>
          <w:tcPr>
            <w:tcW w:w="0" w:type="auto"/>
            <w:vAlign w:val="center"/>
            <w:hideMark/>
          </w:tcPr>
          <w:p w:rsidR="00227018" w:rsidRPr="00227018" w:rsidRDefault="00227018" w:rsidP="00227018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21"/>
                <w:szCs w:val="21"/>
              </w:rPr>
            </w:pPr>
            <w:r w:rsidRPr="00227018">
              <w:rPr>
                <w:rFonts w:ascii="Verdana" w:eastAsia="Times New Roman" w:hAnsi="Verdana" w:cs="Times New Roman"/>
                <w:color w:val="000000"/>
                <w:sz w:val="21"/>
                <w:szCs w:val="21"/>
              </w:rPr>
              <w:t>996 – 1706 гг.</w:t>
            </w:r>
          </w:p>
        </w:tc>
        <w:tc>
          <w:tcPr>
            <w:tcW w:w="0" w:type="auto"/>
            <w:vAlign w:val="center"/>
            <w:hideMark/>
          </w:tcPr>
          <w:p w:rsidR="00227018" w:rsidRPr="00227018" w:rsidRDefault="00227018" w:rsidP="00227018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21"/>
                <w:szCs w:val="21"/>
              </w:rPr>
            </w:pPr>
            <w:r w:rsidRPr="00227018">
              <w:rPr>
                <w:rFonts w:ascii="Verdana" w:eastAsia="Times New Roman" w:hAnsi="Verdana" w:cs="Times New Roman"/>
                <w:color w:val="000000"/>
                <w:sz w:val="21"/>
                <w:szCs w:val="21"/>
              </w:rPr>
              <w:t>1706 – 1806 гг.</w:t>
            </w:r>
          </w:p>
        </w:tc>
        <w:tc>
          <w:tcPr>
            <w:tcW w:w="0" w:type="auto"/>
            <w:vAlign w:val="center"/>
            <w:hideMark/>
          </w:tcPr>
          <w:p w:rsidR="00227018" w:rsidRPr="00227018" w:rsidRDefault="00227018" w:rsidP="00227018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21"/>
                <w:szCs w:val="21"/>
              </w:rPr>
            </w:pPr>
            <w:r w:rsidRPr="00227018">
              <w:rPr>
                <w:rFonts w:ascii="Verdana" w:eastAsia="Times New Roman" w:hAnsi="Verdana" w:cs="Times New Roman"/>
                <w:color w:val="000000"/>
                <w:sz w:val="21"/>
                <w:szCs w:val="21"/>
              </w:rPr>
              <w:t>1806 – 1927 гг.</w:t>
            </w:r>
          </w:p>
        </w:tc>
        <w:tc>
          <w:tcPr>
            <w:tcW w:w="0" w:type="auto"/>
            <w:vAlign w:val="center"/>
            <w:hideMark/>
          </w:tcPr>
          <w:p w:rsidR="00227018" w:rsidRPr="00227018" w:rsidRDefault="00227018" w:rsidP="00227018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21"/>
                <w:szCs w:val="21"/>
              </w:rPr>
            </w:pPr>
            <w:r w:rsidRPr="00227018">
              <w:rPr>
                <w:rFonts w:ascii="Verdana" w:eastAsia="Times New Roman" w:hAnsi="Verdana" w:cs="Times New Roman"/>
                <w:color w:val="000000"/>
                <w:sz w:val="21"/>
                <w:szCs w:val="21"/>
              </w:rPr>
              <w:t>1927 – 1991гг.</w:t>
            </w:r>
          </w:p>
        </w:tc>
        <w:tc>
          <w:tcPr>
            <w:tcW w:w="0" w:type="auto"/>
            <w:vAlign w:val="center"/>
            <w:hideMark/>
          </w:tcPr>
          <w:p w:rsidR="00227018" w:rsidRPr="00227018" w:rsidRDefault="00227018" w:rsidP="00227018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21"/>
                <w:szCs w:val="21"/>
              </w:rPr>
            </w:pPr>
            <w:r w:rsidRPr="00227018">
              <w:rPr>
                <w:rFonts w:ascii="Verdana" w:eastAsia="Times New Roman" w:hAnsi="Verdana" w:cs="Times New Roman"/>
                <w:color w:val="000000"/>
                <w:sz w:val="21"/>
                <w:szCs w:val="21"/>
              </w:rPr>
              <w:t>1991 –</w:t>
            </w:r>
            <w:proofErr w:type="gramStart"/>
            <w:r w:rsidRPr="00227018">
              <w:rPr>
                <w:rFonts w:ascii="Verdana" w:eastAsia="Times New Roman" w:hAnsi="Verdana" w:cs="Times New Roman"/>
                <w:color w:val="000000"/>
                <w:sz w:val="21"/>
                <w:szCs w:val="21"/>
              </w:rPr>
              <w:t xml:space="preserve"> ?</w:t>
            </w:r>
            <w:proofErr w:type="gramEnd"/>
          </w:p>
        </w:tc>
      </w:tr>
      <w:tr w:rsidR="00227018" w:rsidRPr="00227018" w:rsidTr="00227018">
        <w:trPr>
          <w:tblCellSpacing w:w="15" w:type="dxa"/>
        </w:trPr>
        <w:tc>
          <w:tcPr>
            <w:tcW w:w="0" w:type="auto"/>
            <w:vAlign w:val="center"/>
            <w:hideMark/>
          </w:tcPr>
          <w:p w:rsidR="00227018" w:rsidRPr="00227018" w:rsidRDefault="00227018" w:rsidP="00227018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21"/>
                <w:szCs w:val="21"/>
              </w:rPr>
            </w:pPr>
            <w:r w:rsidRPr="00227018">
              <w:rPr>
                <w:rFonts w:ascii="Verdana" w:eastAsia="Times New Roman" w:hAnsi="Verdana" w:cs="Times New Roman"/>
                <w:color w:val="000000"/>
                <w:sz w:val="21"/>
                <w:szCs w:val="21"/>
              </w:rPr>
              <w:t>Предмет внимания по преимуществу</w:t>
            </w:r>
          </w:p>
        </w:tc>
        <w:tc>
          <w:tcPr>
            <w:tcW w:w="0" w:type="auto"/>
            <w:vAlign w:val="center"/>
            <w:hideMark/>
          </w:tcPr>
          <w:p w:rsidR="00227018" w:rsidRPr="00227018" w:rsidRDefault="00227018" w:rsidP="00227018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21"/>
                <w:szCs w:val="21"/>
              </w:rPr>
            </w:pPr>
            <w:r w:rsidRPr="00227018">
              <w:rPr>
                <w:rFonts w:ascii="Verdana" w:eastAsia="Times New Roman" w:hAnsi="Verdana" w:cs="Times New Roman"/>
                <w:color w:val="000000"/>
                <w:sz w:val="21"/>
                <w:szCs w:val="21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227018" w:rsidRPr="00227018" w:rsidRDefault="00227018" w:rsidP="00227018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21"/>
                <w:szCs w:val="21"/>
              </w:rPr>
            </w:pPr>
            <w:r w:rsidRPr="00227018">
              <w:rPr>
                <w:rFonts w:ascii="Verdana" w:eastAsia="Times New Roman" w:hAnsi="Verdana" w:cs="Times New Roman"/>
                <w:color w:val="000000"/>
                <w:sz w:val="21"/>
                <w:szCs w:val="21"/>
              </w:rPr>
              <w:t>Дефект, дефективность. Отличия от нормы. Феноменология коррекции и компенсации (на отдельных примерах). Феноменология индивидуальных различий.</w:t>
            </w:r>
          </w:p>
        </w:tc>
        <w:tc>
          <w:tcPr>
            <w:tcW w:w="0" w:type="auto"/>
            <w:vAlign w:val="center"/>
            <w:hideMark/>
          </w:tcPr>
          <w:p w:rsidR="00227018" w:rsidRPr="00227018" w:rsidRDefault="00227018" w:rsidP="00227018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21"/>
                <w:szCs w:val="21"/>
              </w:rPr>
            </w:pPr>
            <w:r w:rsidRPr="00227018">
              <w:rPr>
                <w:rFonts w:ascii="Verdana" w:eastAsia="Times New Roman" w:hAnsi="Verdana" w:cs="Times New Roman"/>
                <w:color w:val="000000"/>
                <w:sz w:val="21"/>
                <w:szCs w:val="21"/>
              </w:rPr>
              <w:t xml:space="preserve">Отличия от нормы, отличия </w:t>
            </w:r>
            <w:proofErr w:type="gramStart"/>
            <w:r w:rsidRPr="00227018">
              <w:rPr>
                <w:rFonts w:ascii="Verdana" w:eastAsia="Times New Roman" w:hAnsi="Verdana" w:cs="Times New Roman"/>
                <w:color w:val="000000"/>
                <w:sz w:val="21"/>
                <w:szCs w:val="21"/>
              </w:rPr>
              <w:t>обученных</w:t>
            </w:r>
            <w:proofErr w:type="gramEnd"/>
            <w:r w:rsidRPr="00227018">
              <w:rPr>
                <w:rFonts w:ascii="Verdana" w:eastAsia="Times New Roman" w:hAnsi="Verdana" w:cs="Times New Roman"/>
                <w:color w:val="000000"/>
                <w:sz w:val="21"/>
                <w:szCs w:val="21"/>
              </w:rPr>
              <w:t xml:space="preserve"> от необученных. Феноменология и статистика отличий. Феноменология коррекции и компенсации в условиях обучения. Феноменология индивидуальных различий в пределах выделенных контингентов.  </w:t>
            </w:r>
          </w:p>
        </w:tc>
        <w:tc>
          <w:tcPr>
            <w:tcW w:w="0" w:type="auto"/>
            <w:vAlign w:val="center"/>
            <w:hideMark/>
          </w:tcPr>
          <w:p w:rsidR="00227018" w:rsidRPr="00227018" w:rsidRDefault="00227018" w:rsidP="00227018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21"/>
                <w:szCs w:val="21"/>
              </w:rPr>
            </w:pPr>
            <w:r w:rsidRPr="00227018">
              <w:rPr>
                <w:rFonts w:ascii="Verdana" w:eastAsia="Times New Roman" w:hAnsi="Verdana" w:cs="Times New Roman"/>
                <w:color w:val="000000"/>
                <w:sz w:val="21"/>
                <w:szCs w:val="21"/>
              </w:rPr>
              <w:t>Особенности обучения развития детей внутри выделенных категорий в рамках, заданных традиционным обучением. Педагогические условия коррекции и компенсации применительно к выделенным группам и контингентам.</w:t>
            </w:r>
          </w:p>
        </w:tc>
        <w:tc>
          <w:tcPr>
            <w:tcW w:w="0" w:type="auto"/>
            <w:vAlign w:val="center"/>
            <w:hideMark/>
          </w:tcPr>
          <w:p w:rsidR="00227018" w:rsidRPr="00227018" w:rsidRDefault="00227018" w:rsidP="00227018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21"/>
                <w:szCs w:val="21"/>
              </w:rPr>
            </w:pPr>
            <w:r w:rsidRPr="00227018">
              <w:rPr>
                <w:rFonts w:ascii="Verdana" w:eastAsia="Times New Roman" w:hAnsi="Verdana" w:cs="Times New Roman"/>
                <w:color w:val="000000"/>
                <w:sz w:val="21"/>
                <w:szCs w:val="21"/>
              </w:rPr>
              <w:t>«Координаты» развития конкретного ребенка. Актуальные задачи развития. Соотношение задач развития и задач обучения. Дисбаланс между обучением и развитием. Особые образовательные потребности и психологические условия их реализации в развивающем образовании.</w:t>
            </w:r>
          </w:p>
        </w:tc>
      </w:tr>
      <w:tr w:rsidR="00227018" w:rsidRPr="00227018" w:rsidTr="00227018">
        <w:trPr>
          <w:tblCellSpacing w:w="15" w:type="dxa"/>
        </w:trPr>
        <w:tc>
          <w:tcPr>
            <w:tcW w:w="0" w:type="auto"/>
            <w:vAlign w:val="center"/>
            <w:hideMark/>
          </w:tcPr>
          <w:p w:rsidR="00227018" w:rsidRPr="00227018" w:rsidRDefault="00227018" w:rsidP="00227018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21"/>
                <w:szCs w:val="21"/>
              </w:rPr>
            </w:pPr>
            <w:r w:rsidRPr="00227018">
              <w:rPr>
                <w:rFonts w:ascii="Verdana" w:eastAsia="Times New Roman" w:hAnsi="Verdana" w:cs="Times New Roman"/>
                <w:color w:val="000000"/>
                <w:sz w:val="21"/>
                <w:szCs w:val="21"/>
              </w:rPr>
              <w:t>Задачи психологии</w:t>
            </w:r>
          </w:p>
        </w:tc>
        <w:tc>
          <w:tcPr>
            <w:tcW w:w="0" w:type="auto"/>
            <w:vAlign w:val="center"/>
            <w:hideMark/>
          </w:tcPr>
          <w:p w:rsidR="00227018" w:rsidRPr="00227018" w:rsidRDefault="00227018" w:rsidP="00227018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21"/>
                <w:szCs w:val="21"/>
              </w:rPr>
            </w:pPr>
            <w:r w:rsidRPr="00227018">
              <w:rPr>
                <w:rFonts w:ascii="Verdana" w:eastAsia="Times New Roman" w:hAnsi="Verdana" w:cs="Times New Roman"/>
                <w:color w:val="000000"/>
                <w:sz w:val="21"/>
                <w:szCs w:val="21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227018" w:rsidRPr="00227018" w:rsidRDefault="00227018" w:rsidP="00227018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21"/>
                <w:szCs w:val="21"/>
              </w:rPr>
            </w:pPr>
            <w:r w:rsidRPr="00227018">
              <w:rPr>
                <w:rFonts w:ascii="Verdana" w:eastAsia="Times New Roman" w:hAnsi="Verdana" w:cs="Times New Roman"/>
                <w:color w:val="000000"/>
                <w:sz w:val="21"/>
                <w:szCs w:val="21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227018" w:rsidRPr="00227018" w:rsidRDefault="00227018" w:rsidP="00227018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21"/>
                <w:szCs w:val="21"/>
              </w:rPr>
            </w:pPr>
            <w:r w:rsidRPr="00227018">
              <w:rPr>
                <w:rFonts w:ascii="Verdana" w:eastAsia="Times New Roman" w:hAnsi="Verdana" w:cs="Times New Roman"/>
                <w:color w:val="000000"/>
                <w:sz w:val="21"/>
                <w:szCs w:val="21"/>
              </w:rPr>
              <w:t>Теоретическое и экспериментальное обоснование необходимости создания параллельной системы обучения. Выявление детей, которые не могут учиться в общем потоке. (Отбор детей во вспомогательные школы).  </w:t>
            </w:r>
          </w:p>
        </w:tc>
        <w:tc>
          <w:tcPr>
            <w:tcW w:w="0" w:type="auto"/>
            <w:vAlign w:val="center"/>
            <w:hideMark/>
          </w:tcPr>
          <w:p w:rsidR="00227018" w:rsidRPr="00227018" w:rsidRDefault="00227018" w:rsidP="00227018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21"/>
                <w:szCs w:val="21"/>
              </w:rPr>
            </w:pPr>
            <w:r w:rsidRPr="00227018">
              <w:rPr>
                <w:rFonts w:ascii="Verdana" w:eastAsia="Times New Roman" w:hAnsi="Verdana" w:cs="Times New Roman"/>
                <w:color w:val="000000"/>
                <w:sz w:val="21"/>
                <w:szCs w:val="21"/>
              </w:rPr>
              <w:t>Теоретическое обоснование дифференциации специального образования. Дифференциальная диагностика УО и ЗПР, УО и РДА, РДА и ОНР, сложной структуры нарушений и т.п. Выявление особенностей обучения и развития сходных категорий. Определение психологических условий (обходных путей) решения задач, навязанных традиционным образованием.    </w:t>
            </w:r>
          </w:p>
        </w:tc>
        <w:tc>
          <w:tcPr>
            <w:tcW w:w="0" w:type="auto"/>
            <w:vAlign w:val="center"/>
            <w:hideMark/>
          </w:tcPr>
          <w:p w:rsidR="00227018" w:rsidRPr="00227018" w:rsidRDefault="00227018" w:rsidP="00227018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21"/>
                <w:szCs w:val="21"/>
              </w:rPr>
            </w:pPr>
            <w:r w:rsidRPr="00227018">
              <w:rPr>
                <w:rFonts w:ascii="Verdana" w:eastAsia="Times New Roman" w:hAnsi="Verdana" w:cs="Times New Roman"/>
                <w:color w:val="000000"/>
                <w:sz w:val="21"/>
                <w:szCs w:val="21"/>
              </w:rPr>
              <w:t xml:space="preserve">Психологическое сопровождение семьи, проблемного ребенка, начиная с его раннего возраста. Психологическое сопровождение образовательной и социальной интеграции. Мониторинг соотношения развития и программ развивающего обучения. Выявление, устранение дисбаланса между обучением и развитием Определение актуальных задач развития и психологических условий их реализации в </w:t>
            </w:r>
            <w:proofErr w:type="spellStart"/>
            <w:r w:rsidRPr="00227018">
              <w:rPr>
                <w:rFonts w:ascii="Verdana" w:eastAsia="Times New Roman" w:hAnsi="Verdana" w:cs="Times New Roman"/>
                <w:color w:val="000000"/>
                <w:sz w:val="21"/>
                <w:szCs w:val="21"/>
              </w:rPr>
              <w:t>природосообразном</w:t>
            </w:r>
            <w:proofErr w:type="spellEnd"/>
            <w:r w:rsidRPr="00227018">
              <w:rPr>
                <w:rFonts w:ascii="Verdana" w:eastAsia="Times New Roman" w:hAnsi="Verdana" w:cs="Times New Roman"/>
                <w:color w:val="000000"/>
                <w:sz w:val="21"/>
                <w:szCs w:val="21"/>
              </w:rPr>
              <w:t>, развивающем образовании.</w:t>
            </w:r>
          </w:p>
        </w:tc>
      </w:tr>
      <w:tr w:rsidR="00227018" w:rsidRPr="00227018" w:rsidTr="00227018">
        <w:trPr>
          <w:tblCellSpacing w:w="15" w:type="dxa"/>
        </w:trPr>
        <w:tc>
          <w:tcPr>
            <w:tcW w:w="0" w:type="auto"/>
            <w:vAlign w:val="center"/>
            <w:hideMark/>
          </w:tcPr>
          <w:p w:rsidR="00227018" w:rsidRPr="00227018" w:rsidRDefault="00227018" w:rsidP="00227018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21"/>
                <w:szCs w:val="21"/>
              </w:rPr>
            </w:pPr>
            <w:r w:rsidRPr="00227018">
              <w:rPr>
                <w:rFonts w:ascii="Verdana" w:eastAsia="Times New Roman" w:hAnsi="Verdana" w:cs="Times New Roman"/>
                <w:color w:val="000000"/>
                <w:sz w:val="21"/>
                <w:szCs w:val="21"/>
              </w:rPr>
              <w:t xml:space="preserve">Психологические специализации, специальности и </w:t>
            </w:r>
            <w:r w:rsidRPr="00227018">
              <w:rPr>
                <w:rFonts w:ascii="Verdana" w:eastAsia="Times New Roman" w:hAnsi="Verdana" w:cs="Times New Roman"/>
                <w:color w:val="000000"/>
                <w:sz w:val="21"/>
                <w:szCs w:val="21"/>
              </w:rPr>
              <w:lastRenderedPageBreak/>
              <w:t>службы</w:t>
            </w:r>
          </w:p>
        </w:tc>
        <w:tc>
          <w:tcPr>
            <w:tcW w:w="0" w:type="auto"/>
            <w:vAlign w:val="center"/>
            <w:hideMark/>
          </w:tcPr>
          <w:p w:rsidR="00227018" w:rsidRPr="00227018" w:rsidRDefault="00227018" w:rsidP="00227018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21"/>
                <w:szCs w:val="21"/>
              </w:rPr>
            </w:pPr>
            <w:r w:rsidRPr="00227018">
              <w:rPr>
                <w:rFonts w:ascii="Verdana" w:eastAsia="Times New Roman" w:hAnsi="Verdana" w:cs="Times New Roman"/>
                <w:color w:val="000000"/>
                <w:sz w:val="21"/>
                <w:szCs w:val="21"/>
              </w:rPr>
              <w:lastRenderedPageBreak/>
              <w:t> </w:t>
            </w:r>
          </w:p>
        </w:tc>
        <w:tc>
          <w:tcPr>
            <w:tcW w:w="0" w:type="auto"/>
            <w:vAlign w:val="center"/>
            <w:hideMark/>
          </w:tcPr>
          <w:p w:rsidR="00227018" w:rsidRPr="00227018" w:rsidRDefault="00227018" w:rsidP="00227018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21"/>
                <w:szCs w:val="21"/>
              </w:rPr>
            </w:pPr>
            <w:r w:rsidRPr="00227018">
              <w:rPr>
                <w:rFonts w:ascii="Verdana" w:eastAsia="Times New Roman" w:hAnsi="Verdana" w:cs="Times New Roman"/>
                <w:color w:val="000000"/>
                <w:sz w:val="21"/>
                <w:szCs w:val="21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227018" w:rsidRPr="00227018" w:rsidRDefault="00227018" w:rsidP="00227018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21"/>
                <w:szCs w:val="21"/>
              </w:rPr>
            </w:pPr>
            <w:r w:rsidRPr="00227018">
              <w:rPr>
                <w:rFonts w:ascii="Verdana" w:eastAsia="Times New Roman" w:hAnsi="Verdana" w:cs="Times New Roman"/>
                <w:color w:val="000000"/>
                <w:sz w:val="21"/>
                <w:szCs w:val="21"/>
              </w:rPr>
              <w:t xml:space="preserve">Специалист в области дифференциальной психологии. Клинический </w:t>
            </w:r>
            <w:r w:rsidRPr="00227018">
              <w:rPr>
                <w:rFonts w:ascii="Verdana" w:eastAsia="Times New Roman" w:hAnsi="Verdana" w:cs="Times New Roman"/>
                <w:color w:val="000000"/>
                <w:sz w:val="21"/>
                <w:szCs w:val="21"/>
              </w:rPr>
              <w:lastRenderedPageBreak/>
              <w:t>психолог. Детский психолог. Педолог.</w:t>
            </w:r>
          </w:p>
        </w:tc>
        <w:tc>
          <w:tcPr>
            <w:tcW w:w="0" w:type="auto"/>
            <w:vAlign w:val="center"/>
            <w:hideMark/>
          </w:tcPr>
          <w:p w:rsidR="00227018" w:rsidRPr="00227018" w:rsidRDefault="00227018" w:rsidP="00227018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21"/>
                <w:szCs w:val="21"/>
              </w:rPr>
            </w:pPr>
            <w:r w:rsidRPr="00227018">
              <w:rPr>
                <w:rFonts w:ascii="Verdana" w:eastAsia="Times New Roman" w:hAnsi="Verdana" w:cs="Times New Roman"/>
                <w:color w:val="000000"/>
                <w:sz w:val="21"/>
                <w:szCs w:val="21"/>
              </w:rPr>
              <w:lastRenderedPageBreak/>
              <w:t xml:space="preserve">Специальный психолог узкого профиля: детский или клинический психолог, </w:t>
            </w:r>
            <w:r w:rsidRPr="00227018">
              <w:rPr>
                <w:rFonts w:ascii="Verdana" w:eastAsia="Times New Roman" w:hAnsi="Verdana" w:cs="Times New Roman"/>
                <w:color w:val="000000"/>
                <w:sz w:val="21"/>
                <w:szCs w:val="21"/>
              </w:rPr>
              <w:lastRenderedPageBreak/>
              <w:t>специализирующийся в определенных областях дефектологии как исследователь или преподаватель. Детский или клинический психолог, специализирующийся в дифференциальной диагностике и коррекционной работе в ПМПК.</w:t>
            </w:r>
          </w:p>
        </w:tc>
        <w:tc>
          <w:tcPr>
            <w:tcW w:w="0" w:type="auto"/>
            <w:vAlign w:val="center"/>
            <w:hideMark/>
          </w:tcPr>
          <w:p w:rsidR="00227018" w:rsidRPr="00227018" w:rsidRDefault="00227018" w:rsidP="00227018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21"/>
                <w:szCs w:val="21"/>
              </w:rPr>
            </w:pPr>
            <w:r w:rsidRPr="00227018">
              <w:rPr>
                <w:rFonts w:ascii="Verdana" w:eastAsia="Times New Roman" w:hAnsi="Verdana" w:cs="Times New Roman"/>
                <w:color w:val="000000"/>
                <w:sz w:val="21"/>
                <w:szCs w:val="21"/>
              </w:rPr>
              <w:lastRenderedPageBreak/>
              <w:t xml:space="preserve">Специальный психолог широкого </w:t>
            </w:r>
            <w:proofErr w:type="spellStart"/>
            <w:r w:rsidRPr="00227018">
              <w:rPr>
                <w:rFonts w:ascii="Verdana" w:eastAsia="Times New Roman" w:hAnsi="Verdana" w:cs="Times New Roman"/>
                <w:color w:val="000000"/>
                <w:sz w:val="21"/>
                <w:szCs w:val="21"/>
              </w:rPr>
              <w:t>профиля</w:t>
            </w:r>
            <w:proofErr w:type="gramStart"/>
            <w:r w:rsidRPr="00227018">
              <w:rPr>
                <w:rFonts w:ascii="Verdana" w:eastAsia="Times New Roman" w:hAnsi="Verdana" w:cs="Times New Roman"/>
                <w:color w:val="000000"/>
                <w:sz w:val="21"/>
                <w:szCs w:val="21"/>
              </w:rPr>
              <w:t>,п</w:t>
            </w:r>
            <w:proofErr w:type="gramEnd"/>
            <w:r w:rsidRPr="00227018">
              <w:rPr>
                <w:rFonts w:ascii="Verdana" w:eastAsia="Times New Roman" w:hAnsi="Verdana" w:cs="Times New Roman"/>
                <w:color w:val="000000"/>
                <w:sz w:val="21"/>
                <w:szCs w:val="21"/>
              </w:rPr>
              <w:t>одготовленный</w:t>
            </w:r>
            <w:proofErr w:type="spellEnd"/>
            <w:r w:rsidRPr="00227018">
              <w:rPr>
                <w:rFonts w:ascii="Verdana" w:eastAsia="Times New Roman" w:hAnsi="Verdana" w:cs="Times New Roman"/>
                <w:color w:val="000000"/>
                <w:sz w:val="21"/>
                <w:szCs w:val="21"/>
              </w:rPr>
              <w:t xml:space="preserve"> для работы с разными категориями </w:t>
            </w:r>
            <w:r w:rsidRPr="00227018">
              <w:rPr>
                <w:rFonts w:ascii="Verdana" w:eastAsia="Times New Roman" w:hAnsi="Verdana" w:cs="Times New Roman"/>
                <w:color w:val="000000"/>
                <w:sz w:val="21"/>
                <w:szCs w:val="21"/>
              </w:rPr>
              <w:lastRenderedPageBreak/>
              <w:t>детей. Психолог специальных образовательных учреждений, ПМПК, Психолог- консультант, специализирующийся на работе по сопровождению семьи, ребенка с особыми образовательными потребностями. Школьный психолог, специализирующийся на работе по сопровождению образовательной интеграции в массовой школе. Психолог специальной школы.</w:t>
            </w:r>
          </w:p>
        </w:tc>
      </w:tr>
      <w:tr w:rsidR="00227018" w:rsidRPr="00227018" w:rsidTr="00227018">
        <w:trPr>
          <w:tblCellSpacing w:w="15" w:type="dxa"/>
        </w:trPr>
        <w:tc>
          <w:tcPr>
            <w:tcW w:w="0" w:type="auto"/>
            <w:vAlign w:val="center"/>
            <w:hideMark/>
          </w:tcPr>
          <w:p w:rsidR="00227018" w:rsidRPr="00227018" w:rsidRDefault="00227018" w:rsidP="00227018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21"/>
                <w:szCs w:val="21"/>
              </w:rPr>
            </w:pPr>
            <w:r w:rsidRPr="00227018">
              <w:rPr>
                <w:rFonts w:ascii="Verdana" w:eastAsia="Times New Roman" w:hAnsi="Verdana" w:cs="Times New Roman"/>
                <w:color w:val="000000"/>
                <w:sz w:val="21"/>
                <w:szCs w:val="21"/>
              </w:rPr>
              <w:lastRenderedPageBreak/>
              <w:t>«Инструменты» и методы изучения и психологической помощи</w:t>
            </w:r>
          </w:p>
        </w:tc>
        <w:tc>
          <w:tcPr>
            <w:tcW w:w="0" w:type="auto"/>
            <w:vAlign w:val="center"/>
            <w:hideMark/>
          </w:tcPr>
          <w:p w:rsidR="00227018" w:rsidRPr="00227018" w:rsidRDefault="00227018" w:rsidP="00227018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21"/>
                <w:szCs w:val="21"/>
              </w:rPr>
            </w:pPr>
            <w:r w:rsidRPr="00227018">
              <w:rPr>
                <w:rFonts w:ascii="Verdana" w:eastAsia="Times New Roman" w:hAnsi="Verdana" w:cs="Times New Roman"/>
                <w:color w:val="000000"/>
                <w:sz w:val="21"/>
                <w:szCs w:val="21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227018" w:rsidRPr="00227018" w:rsidRDefault="00227018" w:rsidP="00227018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21"/>
                <w:szCs w:val="21"/>
              </w:rPr>
            </w:pPr>
            <w:r w:rsidRPr="00227018">
              <w:rPr>
                <w:rFonts w:ascii="Verdana" w:eastAsia="Times New Roman" w:hAnsi="Verdana" w:cs="Times New Roman"/>
                <w:color w:val="000000"/>
                <w:sz w:val="21"/>
                <w:szCs w:val="21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227018" w:rsidRPr="00227018" w:rsidRDefault="00227018" w:rsidP="00227018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21"/>
                <w:szCs w:val="21"/>
              </w:rPr>
            </w:pPr>
            <w:r w:rsidRPr="00227018">
              <w:rPr>
                <w:rFonts w:ascii="Verdana" w:eastAsia="Times New Roman" w:hAnsi="Verdana" w:cs="Times New Roman"/>
                <w:color w:val="000000"/>
                <w:sz w:val="21"/>
                <w:szCs w:val="21"/>
              </w:rPr>
              <w:t xml:space="preserve">Медицинские средства выявления дефектов. </w:t>
            </w:r>
            <w:proofErr w:type="spellStart"/>
            <w:r w:rsidRPr="00227018">
              <w:rPr>
                <w:rFonts w:ascii="Verdana" w:eastAsia="Times New Roman" w:hAnsi="Verdana" w:cs="Times New Roman"/>
                <w:color w:val="000000"/>
                <w:sz w:val="21"/>
                <w:szCs w:val="21"/>
              </w:rPr>
              <w:t>Тестометрия</w:t>
            </w:r>
            <w:proofErr w:type="spellEnd"/>
            <w:r w:rsidRPr="00227018">
              <w:rPr>
                <w:rFonts w:ascii="Verdana" w:eastAsia="Times New Roman" w:hAnsi="Verdana" w:cs="Times New Roman"/>
                <w:color w:val="000000"/>
                <w:sz w:val="21"/>
                <w:szCs w:val="21"/>
              </w:rPr>
              <w:t>. Наблюдение.</w:t>
            </w:r>
          </w:p>
        </w:tc>
        <w:tc>
          <w:tcPr>
            <w:tcW w:w="0" w:type="auto"/>
            <w:vAlign w:val="center"/>
            <w:hideMark/>
          </w:tcPr>
          <w:p w:rsidR="00227018" w:rsidRPr="00227018" w:rsidRDefault="00227018" w:rsidP="00227018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21"/>
                <w:szCs w:val="21"/>
              </w:rPr>
            </w:pPr>
            <w:r w:rsidRPr="00227018">
              <w:rPr>
                <w:rFonts w:ascii="Verdana" w:eastAsia="Times New Roman" w:hAnsi="Verdana" w:cs="Times New Roman"/>
                <w:color w:val="000000"/>
                <w:sz w:val="21"/>
                <w:szCs w:val="21"/>
              </w:rPr>
              <w:t>Тесты или их аналоги, использующиеся для дифференциальной диагностики. Констатирующий и обучающий эксперименты для изучения особенностей и «обходных путей» в развитии разных категорий детей. Комплексный подход при определении структуры нарушений.</w:t>
            </w:r>
          </w:p>
        </w:tc>
        <w:tc>
          <w:tcPr>
            <w:tcW w:w="0" w:type="auto"/>
            <w:vAlign w:val="center"/>
            <w:hideMark/>
          </w:tcPr>
          <w:p w:rsidR="00227018" w:rsidRPr="00227018" w:rsidRDefault="00227018" w:rsidP="00227018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21"/>
                <w:szCs w:val="21"/>
              </w:rPr>
            </w:pPr>
            <w:r w:rsidRPr="00227018">
              <w:rPr>
                <w:rFonts w:ascii="Verdana" w:eastAsia="Times New Roman" w:hAnsi="Verdana" w:cs="Times New Roman"/>
                <w:color w:val="000000"/>
                <w:sz w:val="21"/>
                <w:szCs w:val="21"/>
              </w:rPr>
              <w:t xml:space="preserve">Интегрированные шкалы развития с высокой степенью размерности делений и проработанностью начальных ступеней развития. Диагностический инструментарий для определения «координат» развития ребенка на «шкале» развития. Технологии определения актуальных задач развития и их конвертации в задачи развивающего обучения применительно к разным участкам шкалы. Варианты индивидуальных </w:t>
            </w:r>
            <w:proofErr w:type="spellStart"/>
            <w:r w:rsidRPr="00227018">
              <w:rPr>
                <w:rFonts w:ascii="Verdana" w:eastAsia="Times New Roman" w:hAnsi="Verdana" w:cs="Times New Roman"/>
                <w:color w:val="000000"/>
                <w:sz w:val="21"/>
                <w:szCs w:val="21"/>
              </w:rPr>
              <w:t>коррекционн</w:t>
            </w:r>
            <w:proofErr w:type="gramStart"/>
            <w:r w:rsidRPr="00227018">
              <w:rPr>
                <w:rFonts w:ascii="Verdana" w:eastAsia="Times New Roman" w:hAnsi="Verdana" w:cs="Times New Roman"/>
                <w:color w:val="000000"/>
                <w:sz w:val="21"/>
                <w:szCs w:val="21"/>
              </w:rPr>
              <w:t>о</w:t>
            </w:r>
            <w:proofErr w:type="spellEnd"/>
            <w:r w:rsidRPr="00227018">
              <w:rPr>
                <w:rFonts w:ascii="Verdana" w:eastAsia="Times New Roman" w:hAnsi="Verdana" w:cs="Times New Roman"/>
                <w:color w:val="000000"/>
                <w:sz w:val="21"/>
                <w:szCs w:val="21"/>
              </w:rPr>
              <w:t>-</w:t>
            </w:r>
            <w:proofErr w:type="gramEnd"/>
            <w:r w:rsidRPr="00227018">
              <w:rPr>
                <w:rFonts w:ascii="Verdana" w:eastAsia="Times New Roman" w:hAnsi="Verdana" w:cs="Times New Roman"/>
                <w:color w:val="000000"/>
                <w:sz w:val="21"/>
                <w:szCs w:val="21"/>
              </w:rPr>
              <w:t xml:space="preserve"> развивающих программ для реализации особых образовательных потребностей проблемного ребенка на разных ступенях развития.</w:t>
            </w:r>
          </w:p>
        </w:tc>
      </w:tr>
    </w:tbl>
    <w:p w:rsidR="00FB2B41" w:rsidRPr="007C057A" w:rsidRDefault="00FB2B41">
      <w:pPr>
        <w:rPr>
          <w:b/>
        </w:rPr>
      </w:pPr>
    </w:p>
    <w:sectPr w:rsidR="00FB2B41" w:rsidRPr="007C057A" w:rsidSect="007C057A">
      <w:pgSz w:w="16838" w:h="11906" w:orient="landscape"/>
      <w:pgMar w:top="113" w:right="284" w:bottom="113" w:left="28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>
    <w:useFELayout/>
  </w:compat>
  <w:rsids>
    <w:rsidRoot w:val="0090789E"/>
    <w:rsid w:val="00037AA9"/>
    <w:rsid w:val="00037DFB"/>
    <w:rsid w:val="00085942"/>
    <w:rsid w:val="00227018"/>
    <w:rsid w:val="002331DD"/>
    <w:rsid w:val="00234678"/>
    <w:rsid w:val="00234F24"/>
    <w:rsid w:val="007A72BC"/>
    <w:rsid w:val="007C057A"/>
    <w:rsid w:val="0090789E"/>
    <w:rsid w:val="00941E88"/>
    <w:rsid w:val="009B6E4D"/>
    <w:rsid w:val="009C7C39"/>
    <w:rsid w:val="009E5F97"/>
    <w:rsid w:val="00AC701C"/>
    <w:rsid w:val="00C95DF7"/>
    <w:rsid w:val="00CA0AAC"/>
    <w:rsid w:val="00D516B7"/>
    <w:rsid w:val="00E7450E"/>
    <w:rsid w:val="00EE5E47"/>
    <w:rsid w:val="00F42DC0"/>
    <w:rsid w:val="00F97A86"/>
    <w:rsid w:val="00FB2B4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90789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4">
    <w:name w:val="Strong"/>
    <w:basedOn w:val="a0"/>
    <w:uiPriority w:val="22"/>
    <w:qFormat/>
    <w:rsid w:val="0090789E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6454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0635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804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168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70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843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363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87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201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862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637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7</Pages>
  <Words>2345</Words>
  <Characters>13368</Characters>
  <Application>Microsoft Office Word</Application>
  <DocSecurity>0</DocSecurity>
  <Lines>111</Lines>
  <Paragraphs>31</Paragraphs>
  <ScaleCrop>false</ScaleCrop>
  <Company>Reanimator Extreme Edition</Company>
  <LinksUpToDate>false</LinksUpToDate>
  <CharactersWithSpaces>15682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ММ</dc:creator>
  <cp:keywords/>
  <dc:description/>
  <cp:lastModifiedBy>ММ</cp:lastModifiedBy>
  <cp:revision>25</cp:revision>
  <dcterms:created xsi:type="dcterms:W3CDTF">2017-10-03T21:28:00Z</dcterms:created>
  <dcterms:modified xsi:type="dcterms:W3CDTF">2017-10-03T21:47:00Z</dcterms:modified>
</cp:coreProperties>
</file>