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B44" w:rsidRDefault="00086B44" w:rsidP="00086B44">
      <w:pPr>
        <w:tabs>
          <w:tab w:val="left" w:pos="0"/>
        </w:tabs>
        <w:spacing w:line="228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Вопросы по зоологии позвоночных животных для студентов ОЗО 2 курс 20</w:t>
      </w:r>
      <w:r>
        <w:rPr>
          <w:sz w:val="28"/>
          <w:szCs w:val="28"/>
        </w:rPr>
        <w:t>21</w:t>
      </w:r>
      <w:r>
        <w:rPr>
          <w:sz w:val="28"/>
          <w:szCs w:val="28"/>
        </w:rPr>
        <w:t>-</w:t>
      </w:r>
      <w:r>
        <w:rPr>
          <w:sz w:val="28"/>
          <w:szCs w:val="28"/>
        </w:rPr>
        <w:t>2022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уч.г</w:t>
      </w:r>
      <w:proofErr w:type="spellEnd"/>
      <w:r>
        <w:rPr>
          <w:sz w:val="28"/>
          <w:szCs w:val="28"/>
        </w:rPr>
        <w:t xml:space="preserve">. (на </w:t>
      </w:r>
      <w:r>
        <w:rPr>
          <w:sz w:val="28"/>
          <w:szCs w:val="28"/>
        </w:rPr>
        <w:t>летнюю</w:t>
      </w:r>
      <w:r>
        <w:rPr>
          <w:sz w:val="28"/>
          <w:szCs w:val="28"/>
        </w:rPr>
        <w:t xml:space="preserve"> сессию)</w:t>
      </w:r>
    </w:p>
    <w:p w:rsidR="00086B44" w:rsidRDefault="00086B44" w:rsidP="00086B44">
      <w:pPr>
        <w:tabs>
          <w:tab w:val="left" w:pos="0"/>
        </w:tabs>
        <w:spacing w:line="228" w:lineRule="auto"/>
        <w:jc w:val="center"/>
        <w:rPr>
          <w:sz w:val="28"/>
          <w:szCs w:val="28"/>
        </w:rPr>
      </w:pPr>
    </w:p>
    <w:p w:rsidR="00086B44" w:rsidRPr="00086B44" w:rsidRDefault="00086B44" w:rsidP="00086B44">
      <w:pPr>
        <w:pStyle w:val="a5"/>
        <w:numPr>
          <w:ilvl w:val="0"/>
          <w:numId w:val="4"/>
        </w:numPr>
        <w:tabs>
          <w:tab w:val="left" w:pos="360"/>
        </w:tabs>
        <w:spacing w:line="228" w:lineRule="auto"/>
        <w:jc w:val="both"/>
        <w:rPr>
          <w:i/>
          <w:sz w:val="28"/>
          <w:szCs w:val="28"/>
        </w:rPr>
      </w:pPr>
      <w:r w:rsidRPr="00086B44">
        <w:rPr>
          <w:i/>
          <w:sz w:val="28"/>
          <w:szCs w:val="28"/>
        </w:rPr>
        <w:t xml:space="preserve">Краткая история развития зоологии позвоночных </w:t>
      </w:r>
      <w:r w:rsidRPr="00086B44">
        <w:rPr>
          <w:i/>
          <w:sz w:val="28"/>
          <w:szCs w:val="28"/>
        </w:rPr>
        <w:t>и роль в этом российских ученых (Принести всем СРС в тетради - конспект).</w:t>
      </w:r>
    </w:p>
    <w:p w:rsidR="00086B44" w:rsidRPr="00086B44" w:rsidRDefault="00086B44" w:rsidP="00086B44">
      <w:pPr>
        <w:pStyle w:val="a5"/>
        <w:numPr>
          <w:ilvl w:val="0"/>
          <w:numId w:val="4"/>
        </w:numPr>
        <w:tabs>
          <w:tab w:val="left" w:pos="360"/>
        </w:tabs>
        <w:spacing w:line="228" w:lineRule="auto"/>
        <w:jc w:val="both"/>
        <w:rPr>
          <w:i/>
          <w:sz w:val="28"/>
          <w:szCs w:val="28"/>
        </w:rPr>
      </w:pPr>
      <w:r w:rsidRPr="00086B44">
        <w:rPr>
          <w:i/>
          <w:sz w:val="28"/>
          <w:szCs w:val="28"/>
        </w:rPr>
        <w:t>Общая характеристика типа хордовых и подтипа позвоночных (черты, общие для всех позвоночных)</w:t>
      </w:r>
      <w:r w:rsidRPr="00086B44">
        <w:rPr>
          <w:i/>
          <w:sz w:val="28"/>
          <w:szCs w:val="28"/>
        </w:rPr>
        <w:t xml:space="preserve"> </w:t>
      </w:r>
      <w:r w:rsidRPr="00086B44">
        <w:rPr>
          <w:i/>
          <w:sz w:val="28"/>
          <w:szCs w:val="28"/>
        </w:rPr>
        <w:t>(Принести всем СРС в тетради - конспект).</w:t>
      </w:r>
    </w:p>
    <w:p w:rsidR="00086B44" w:rsidRPr="00086B44" w:rsidRDefault="00086B44" w:rsidP="00086B44">
      <w:pPr>
        <w:pStyle w:val="a5"/>
        <w:numPr>
          <w:ilvl w:val="0"/>
          <w:numId w:val="4"/>
        </w:numPr>
        <w:tabs>
          <w:tab w:val="left" w:pos="360"/>
        </w:tabs>
        <w:spacing w:line="228" w:lineRule="auto"/>
        <w:jc w:val="both"/>
        <w:rPr>
          <w:sz w:val="28"/>
          <w:szCs w:val="28"/>
        </w:rPr>
      </w:pPr>
      <w:r w:rsidRPr="00086B44">
        <w:rPr>
          <w:sz w:val="28"/>
          <w:szCs w:val="28"/>
        </w:rPr>
        <w:t>Примитивные черты в строении бесчерепных и приспособления ланцетников к зарывающемуся образу жизни.</w:t>
      </w:r>
    </w:p>
    <w:p w:rsidR="00086B44" w:rsidRPr="00086B44" w:rsidRDefault="00086B44" w:rsidP="00086B44">
      <w:pPr>
        <w:pStyle w:val="a5"/>
        <w:numPr>
          <w:ilvl w:val="0"/>
          <w:numId w:val="4"/>
        </w:numPr>
        <w:tabs>
          <w:tab w:val="left" w:pos="360"/>
        </w:tabs>
        <w:spacing w:line="228" w:lineRule="auto"/>
        <w:jc w:val="both"/>
        <w:rPr>
          <w:sz w:val="28"/>
          <w:szCs w:val="28"/>
        </w:rPr>
      </w:pPr>
      <w:r w:rsidRPr="00086B44">
        <w:rPr>
          <w:sz w:val="28"/>
          <w:szCs w:val="28"/>
        </w:rPr>
        <w:t xml:space="preserve">Туникаты: их строение, фаунистическое и анатомическое разнообразие. Доказательства вторичного упрощения строения. </w:t>
      </w:r>
    </w:p>
    <w:p w:rsidR="00086B44" w:rsidRPr="00086B44" w:rsidRDefault="00086B44" w:rsidP="00086B44">
      <w:pPr>
        <w:pStyle w:val="a5"/>
        <w:numPr>
          <w:ilvl w:val="0"/>
          <w:numId w:val="4"/>
        </w:numPr>
        <w:tabs>
          <w:tab w:val="left" w:pos="360"/>
        </w:tabs>
        <w:spacing w:line="228" w:lineRule="auto"/>
        <w:jc w:val="both"/>
        <w:rPr>
          <w:sz w:val="28"/>
          <w:szCs w:val="28"/>
        </w:rPr>
      </w:pPr>
      <w:r w:rsidRPr="00086B44">
        <w:rPr>
          <w:sz w:val="28"/>
          <w:szCs w:val="28"/>
        </w:rPr>
        <w:t>Особенности анатомии хрящевых рыб. Черты, обеспечившие конкурентоспособность хрящевых рыб в сравнении с костными.</w:t>
      </w:r>
    </w:p>
    <w:p w:rsidR="00086B44" w:rsidRPr="00086B44" w:rsidRDefault="00086B44" w:rsidP="00086B44">
      <w:pPr>
        <w:pStyle w:val="a5"/>
        <w:numPr>
          <w:ilvl w:val="0"/>
          <w:numId w:val="4"/>
        </w:numPr>
        <w:tabs>
          <w:tab w:val="left" w:pos="360"/>
        </w:tabs>
        <w:spacing w:line="228" w:lineRule="auto"/>
        <w:jc w:val="both"/>
        <w:rPr>
          <w:sz w:val="28"/>
          <w:szCs w:val="28"/>
        </w:rPr>
      </w:pPr>
      <w:r w:rsidRPr="00086B44">
        <w:rPr>
          <w:sz w:val="28"/>
          <w:szCs w:val="28"/>
        </w:rPr>
        <w:t>Скелет костных рыб. Особенности строения позвонков разных отделов позвоночника. Строение отделов черепа. Различные типы происхождения костей. Особенности строения и расположения парных конечностей и их поясов.</w:t>
      </w:r>
    </w:p>
    <w:p w:rsidR="00086B44" w:rsidRDefault="00086B44" w:rsidP="00086B44">
      <w:pPr>
        <w:pStyle w:val="a5"/>
        <w:numPr>
          <w:ilvl w:val="0"/>
          <w:numId w:val="4"/>
        </w:numPr>
        <w:tabs>
          <w:tab w:val="left" w:pos="360"/>
        </w:tabs>
        <w:spacing w:line="228" w:lineRule="auto"/>
        <w:jc w:val="both"/>
      </w:pPr>
      <w:r w:rsidRPr="00086B44">
        <w:rPr>
          <w:sz w:val="28"/>
          <w:szCs w:val="28"/>
        </w:rPr>
        <w:t>Кровеносная система рыб. Черты сходства и прогрессивные черты по сравнению с круглоротыми. Отличия в строении кровеносной системы хрящевых и костных рыб.</w:t>
      </w:r>
    </w:p>
    <w:p w:rsid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Эволюция и сравнительно-анатомический обзор кровеносной системы хордовых животных (от ланцетника до рыб). Общие направления эволюции, особенности связанные с образом жизни.</w:t>
      </w:r>
    </w:p>
    <w:p w:rsid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spacing w:after="0"/>
        <w:jc w:val="both"/>
        <w:rPr>
          <w:i/>
          <w:sz w:val="28"/>
          <w:szCs w:val="28"/>
        </w:rPr>
      </w:pPr>
      <w:r w:rsidRPr="00086B44">
        <w:rPr>
          <w:i/>
          <w:sz w:val="28"/>
          <w:szCs w:val="28"/>
        </w:rPr>
        <w:t xml:space="preserve">Электрические органы и органы свечения хордовых </w:t>
      </w:r>
      <w:proofErr w:type="gramStart"/>
      <w:r w:rsidRPr="00086B44">
        <w:rPr>
          <w:i/>
          <w:sz w:val="28"/>
          <w:szCs w:val="28"/>
        </w:rPr>
        <w:t>животных.</w:t>
      </w:r>
      <w:r w:rsidRPr="00086B44">
        <w:rPr>
          <w:i/>
          <w:sz w:val="28"/>
          <w:szCs w:val="28"/>
        </w:rPr>
        <w:t>(</w:t>
      </w:r>
      <w:proofErr w:type="gramEnd"/>
      <w:r w:rsidRPr="00086B44">
        <w:rPr>
          <w:i/>
          <w:sz w:val="28"/>
          <w:szCs w:val="28"/>
        </w:rPr>
        <w:t xml:space="preserve"> </w:t>
      </w:r>
      <w:r w:rsidRPr="00086B44">
        <w:rPr>
          <w:i/>
          <w:sz w:val="28"/>
          <w:szCs w:val="28"/>
        </w:rPr>
        <w:t>(Принести всем СРС в тетради - конспект).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Особенности покровов земноводных и причины, обусловившие эти особенности.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Скелет земноводных и его варианты. Адаптации в строении скелета, связанные с переходом к наземному образу жизни. Особенности строения черепа.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Кровеносная система земноводных. Адаптации в строении кровеносной системы, связанные с переходом к наземному образу жизни. Преобразование жаберных дуг.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 xml:space="preserve">Скелет пресмыкающихся и его варианты. Особенности строения осевого скелета на </w:t>
      </w:r>
      <w:proofErr w:type="gramStart"/>
      <w:r w:rsidRPr="00086B44">
        <w:rPr>
          <w:sz w:val="28"/>
          <w:szCs w:val="28"/>
        </w:rPr>
        <w:t>примере  разных</w:t>
      </w:r>
      <w:proofErr w:type="gramEnd"/>
      <w:r w:rsidRPr="00086B44">
        <w:rPr>
          <w:sz w:val="28"/>
          <w:szCs w:val="28"/>
        </w:rPr>
        <w:t xml:space="preserve"> жизненных форм (ящерица, змея, черепаха). Типы черепа у пресмыкающихся, причины появления </w:t>
      </w:r>
      <w:proofErr w:type="spellStart"/>
      <w:r w:rsidRPr="00086B44">
        <w:rPr>
          <w:sz w:val="28"/>
          <w:szCs w:val="28"/>
        </w:rPr>
        <w:t>диапсидного</w:t>
      </w:r>
      <w:proofErr w:type="spellEnd"/>
      <w:r w:rsidRPr="00086B44">
        <w:rPr>
          <w:sz w:val="28"/>
          <w:szCs w:val="28"/>
        </w:rPr>
        <w:t xml:space="preserve"> типа черепа. 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Кровеносная система пресмыкающихся. Черты сходства с земноводными, прогрессивные черты, адаптация к наземному образу жизни.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Покровы птиц: происхождение, строение (различные типы) и функции перьев (различных типов, общие функции).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lastRenderedPageBreak/>
        <w:t>Скелет птицы. Черты сходства с пресмыкающимися. Черты приспособления к полету в строении: черепа, позвоночника, парных конечностей и их поясов.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Мышечная система птиц. Адаптации к полету.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Органы дыхания птиц. Адаптации к полету, механизм дыхания в полете и в покое.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 xml:space="preserve">Кровеносная система птиц и млекопитающих, ее особенности в сравнении с пресмыкающимися. Прогрессивные черты, обеспечивающие </w:t>
      </w:r>
      <w:proofErr w:type="spellStart"/>
      <w:r w:rsidRPr="00086B44">
        <w:rPr>
          <w:sz w:val="28"/>
          <w:szCs w:val="28"/>
        </w:rPr>
        <w:t>гомойотермность</w:t>
      </w:r>
      <w:proofErr w:type="spellEnd"/>
      <w:r w:rsidRPr="00086B44">
        <w:rPr>
          <w:sz w:val="28"/>
          <w:szCs w:val="28"/>
        </w:rPr>
        <w:t>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 xml:space="preserve">Покровы млекопитающих. Особенности строения слоев кожи. Строение, функции волос, кожных желез. 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Скелет млекопитающих. Черты сходства и прогрессивные черты по сравнению с пресмыкающимися. Адаптации в скелете в связи с образом жизни.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Особенности мышечной системы млекопитающих. Прогрессивные черты и черты сходства с пресмыкающимися. Адаптации в мышечной системе в связи с образом жизни.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Пищеварительная система млекопитающих. Черты сходства с пресмыкающимися, прогрессивные черты.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 xml:space="preserve">Эволюция и сравнительно-анатомический обзор покровов </w:t>
      </w:r>
      <w:r w:rsidR="000E77A7">
        <w:rPr>
          <w:sz w:val="28"/>
          <w:szCs w:val="28"/>
        </w:rPr>
        <w:t>Хордовых</w:t>
      </w:r>
      <w:bookmarkStart w:id="0" w:name="_GoBack"/>
      <w:bookmarkEnd w:id="0"/>
      <w:r w:rsidRPr="00086B44">
        <w:rPr>
          <w:sz w:val="28"/>
          <w:szCs w:val="28"/>
        </w:rPr>
        <w:t xml:space="preserve"> животных. Адаптивные черты, связанные с образом жизни. </w:t>
      </w:r>
      <w:proofErr w:type="gramStart"/>
      <w:r w:rsidRPr="00086B44">
        <w:rPr>
          <w:sz w:val="28"/>
          <w:szCs w:val="28"/>
        </w:rPr>
        <w:t>Особенности</w:t>
      </w:r>
      <w:proofErr w:type="gramEnd"/>
      <w:r w:rsidRPr="00086B44">
        <w:rPr>
          <w:sz w:val="28"/>
          <w:szCs w:val="28"/>
        </w:rPr>
        <w:t xml:space="preserve"> связанные с переходом к наземному образу жизни.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Эволюция скелета в типе хордовых и основные причины этого процесса.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Происхождение и сравнительно-анатомический обзор парных конечностей позвоночных животных. Особенности расположения парных конечностей и их поясов относительно осевого скелета. Особенности строения парных конечностей в связи с образом жизни и средой обитания.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 xml:space="preserve">Эволюция строения мышечной системы </w:t>
      </w:r>
      <w:r w:rsidR="000E77A7">
        <w:rPr>
          <w:sz w:val="28"/>
          <w:szCs w:val="28"/>
        </w:rPr>
        <w:t>Хордовых</w:t>
      </w:r>
      <w:r w:rsidRPr="00086B44">
        <w:rPr>
          <w:sz w:val="28"/>
          <w:szCs w:val="28"/>
        </w:rPr>
        <w:t xml:space="preserve"> животных. Особенности строения мышечной системы в связи со способом передвижения. Адаптивные изменения в связи с переходом к наземному существованию.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Эволюция пищеварительной системы позвоночных животных. Общие направления эволюции, особенности</w:t>
      </w:r>
      <w:r w:rsidR="001A4FDB">
        <w:rPr>
          <w:sz w:val="28"/>
          <w:szCs w:val="28"/>
        </w:rPr>
        <w:t>,</w:t>
      </w:r>
      <w:r w:rsidRPr="00086B44">
        <w:rPr>
          <w:sz w:val="28"/>
          <w:szCs w:val="28"/>
        </w:rPr>
        <w:t xml:space="preserve"> связанные с переходом к наземному образу жизни.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 xml:space="preserve">Эволюция и сравнительно-анатомический обзор органов дыхания наземных позвоночных. Черты адаптации к наземному существованию, прогрессивные черты. Механизмы дыхания. </w:t>
      </w:r>
      <w:r w:rsidRPr="00086B44">
        <w:rPr>
          <w:sz w:val="28"/>
          <w:szCs w:val="28"/>
        </w:rPr>
        <w:lastRenderedPageBreak/>
        <w:t>Особенности строения органов дыхания у птиц в связи с адаптацией к полету.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 xml:space="preserve">Эволюция и сравнительно-анатомический обзор кровеносной системы позвоночных животных. Общие направления эволюции, </w:t>
      </w:r>
      <w:proofErr w:type="gramStart"/>
      <w:r w:rsidRPr="00086B44">
        <w:rPr>
          <w:sz w:val="28"/>
          <w:szCs w:val="28"/>
        </w:rPr>
        <w:t>особенности</w:t>
      </w:r>
      <w:proofErr w:type="gramEnd"/>
      <w:r w:rsidRPr="00086B44">
        <w:rPr>
          <w:sz w:val="28"/>
          <w:szCs w:val="28"/>
        </w:rPr>
        <w:t xml:space="preserve"> связанные с переходом к наземному образу жизни.</w:t>
      </w:r>
    </w:p>
    <w:p w:rsidR="00406E98" w:rsidRDefault="00406E98" w:rsidP="00406E98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Эволюция и сравнительно-анатомический обзор органов выделения и половой системы хордовых животных. Общие направления эволюции. Выводящие пути выделительной и половой систем. Продукты выделения. Оплодотворение.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Типы яиц у позвоночных животных. Формирование и значение яйцевых оболочек у пресмыкающихся и птиц.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Формирование и значение зародышевых оболочек у высших позвоночных животных.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 xml:space="preserve">Эмбриональное развитие позвоночных животных (дробление, гаструляция, закладка зародышевых листов и органогенез). 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Варианты индивидуального развития позвоночных животных и их причины.</w:t>
      </w:r>
    </w:p>
    <w:p w:rsidR="00086B44" w:rsidRPr="00086B44" w:rsidRDefault="00086B44" w:rsidP="00086B44">
      <w:pPr>
        <w:pStyle w:val="a3"/>
        <w:numPr>
          <w:ilvl w:val="0"/>
          <w:numId w:val="4"/>
        </w:numPr>
        <w:tabs>
          <w:tab w:val="left" w:pos="1134"/>
          <w:tab w:val="right" w:leader="underscore" w:pos="8505"/>
        </w:tabs>
        <w:rPr>
          <w:sz w:val="28"/>
          <w:szCs w:val="28"/>
        </w:rPr>
      </w:pPr>
      <w:r w:rsidRPr="00086B44">
        <w:rPr>
          <w:sz w:val="28"/>
          <w:szCs w:val="28"/>
        </w:rPr>
        <w:t>Эволюция и сравнительно-анатомический обзор центральной нервной системы позвоночных животных. Эмбриональное развитие ЦНС. Функции отделов головного мозга.</w:t>
      </w:r>
    </w:p>
    <w:p w:rsidR="00086B44" w:rsidRPr="00086B44" w:rsidRDefault="00086B44" w:rsidP="00086B44">
      <w:pPr>
        <w:pStyle w:val="a3"/>
        <w:tabs>
          <w:tab w:val="left" w:pos="1134"/>
          <w:tab w:val="right" w:leader="underscore" w:pos="8505"/>
        </w:tabs>
        <w:spacing w:after="0"/>
        <w:ind w:left="284"/>
        <w:jc w:val="both"/>
        <w:rPr>
          <w:sz w:val="28"/>
          <w:szCs w:val="28"/>
        </w:rPr>
      </w:pPr>
    </w:p>
    <w:p w:rsidR="00C2314B" w:rsidRDefault="00C2314B" w:rsidP="00086B44"/>
    <w:sectPr w:rsidR="00C23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D51F3"/>
    <w:multiLevelType w:val="hybridMultilevel"/>
    <w:tmpl w:val="283A946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C3500C"/>
    <w:multiLevelType w:val="hybridMultilevel"/>
    <w:tmpl w:val="D0EC926C"/>
    <w:lvl w:ilvl="0" w:tplc="A104C6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165530"/>
    <w:multiLevelType w:val="hybridMultilevel"/>
    <w:tmpl w:val="A4AE386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40836"/>
    <w:multiLevelType w:val="hybridMultilevel"/>
    <w:tmpl w:val="3FA27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DB7"/>
    <w:rsid w:val="00086B44"/>
    <w:rsid w:val="000E77A7"/>
    <w:rsid w:val="001A4FDB"/>
    <w:rsid w:val="00406E98"/>
    <w:rsid w:val="00AE17ED"/>
    <w:rsid w:val="00C2314B"/>
    <w:rsid w:val="00F1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1413A"/>
  <w15:chartTrackingRefBased/>
  <w15:docId w15:val="{7BCC74A1-C2CE-41AA-BAB1-17149A6D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B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86B4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086B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86B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 Ткачева</dc:creator>
  <cp:keywords/>
  <dc:description/>
  <cp:lastModifiedBy>Гульнара Ткачева</cp:lastModifiedBy>
  <cp:revision>2</cp:revision>
  <dcterms:created xsi:type="dcterms:W3CDTF">2022-06-11T15:10:00Z</dcterms:created>
  <dcterms:modified xsi:type="dcterms:W3CDTF">2022-06-11T15:56:00Z</dcterms:modified>
</cp:coreProperties>
</file>