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Свойства экологических систем и закономерности их функционирования</w:t>
      </w:r>
    </w:p>
    <w:p w:rsidR="000E5D91" w:rsidRPr="000E5D91" w:rsidRDefault="000E5D91" w:rsidP="000E5D91">
      <w:pPr>
        <w:spacing w:after="0" w:line="360" w:lineRule="auto"/>
        <w:ind w:firstLine="709"/>
        <w:jc w:val="both"/>
        <w:rPr>
          <w:rFonts w:ascii="Times New Roman" w:hAnsi="Times New Roman" w:cs="Times New Roman"/>
          <w:sz w:val="28"/>
          <w:szCs w:val="28"/>
        </w:rPr>
      </w:pPr>
      <w:proofErr w:type="spellStart"/>
      <w:r w:rsidRPr="000E5D91">
        <w:rPr>
          <w:rFonts w:ascii="Times New Roman" w:hAnsi="Times New Roman" w:cs="Times New Roman"/>
          <w:sz w:val="28"/>
          <w:szCs w:val="28"/>
        </w:rPr>
        <w:t>КаналПрирода</w:t>
      </w:r>
      <w:proofErr w:type="spellEnd"/>
    </w:p>
    <w:p w:rsidR="000E5D91" w:rsidRPr="000E5D91" w:rsidRDefault="000E5D91" w:rsidP="000E5D91">
      <w:pPr>
        <w:spacing w:after="0" w:line="360" w:lineRule="auto"/>
        <w:ind w:firstLine="709"/>
        <w:jc w:val="both"/>
        <w:rPr>
          <w:rFonts w:ascii="Times New Roman" w:hAnsi="Times New Roman" w:cs="Times New Roman"/>
          <w:sz w:val="28"/>
          <w:szCs w:val="28"/>
        </w:rPr>
      </w:pPr>
      <w:proofErr w:type="gramStart"/>
      <w:r w:rsidRPr="000E5D91">
        <w:rPr>
          <w:rFonts w:ascii="Times New Roman" w:hAnsi="Times New Roman" w:cs="Times New Roman"/>
          <w:sz w:val="28"/>
          <w:szCs w:val="28"/>
        </w:rPr>
        <w:t>Экология  Политика</w:t>
      </w:r>
      <w:proofErr w:type="gramEnd"/>
      <w:r w:rsidRPr="000E5D91">
        <w:rPr>
          <w:rFonts w:ascii="Times New Roman" w:hAnsi="Times New Roman" w:cs="Times New Roman"/>
          <w:sz w:val="28"/>
          <w:szCs w:val="28"/>
        </w:rPr>
        <w:t xml:space="preserve"> в России  Экология и охрана окружающей среды  Законы  Экология  </w:t>
      </w:r>
      <w:proofErr w:type="spellStart"/>
      <w:r w:rsidRPr="000E5D91">
        <w:rPr>
          <w:rFonts w:ascii="Times New Roman" w:hAnsi="Times New Roman" w:cs="Times New Roman"/>
          <w:sz w:val="28"/>
          <w:szCs w:val="28"/>
        </w:rPr>
        <w:t>Экология</w:t>
      </w:r>
      <w:proofErr w:type="spellEnd"/>
      <w:r w:rsidRPr="000E5D91">
        <w:rPr>
          <w:rFonts w:ascii="Times New Roman" w:hAnsi="Times New Roman" w:cs="Times New Roman"/>
          <w:sz w:val="28"/>
          <w:szCs w:val="28"/>
        </w:rPr>
        <w:t xml:space="preserve"> систем</w:t>
      </w: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Министерство образования Российской Федерации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Омский государственный технический университет</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СВОЙСТВА ЭКОЛОГИЧЕСКИХ СИСТЕМ</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И ЗАКОНОМЕРНОСТИ ИХ ФУНКЦИОНИРОВАНИЯ</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Тексты лекций</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Составитель</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канд. хим. наук</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Омск – 2002</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ЭКОСИСТЕМЫ: ДИНАМИКА И СТАБИЛЬНОСТЬ</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В каждой экосистеме рассматриваются два основных компонента: организмы, с одной стороны, и факторы окружающей их неживой среды – с другой. Всю такую совокупность организмов (растений, животных, микроорганизмов) называют </w:t>
      </w:r>
      <w:proofErr w:type="spellStart"/>
      <w:r w:rsidRPr="000E5D91">
        <w:rPr>
          <w:rFonts w:ascii="Times New Roman" w:hAnsi="Times New Roman" w:cs="Times New Roman"/>
          <w:sz w:val="28"/>
          <w:szCs w:val="28"/>
        </w:rPr>
        <w:t>биотой</w:t>
      </w:r>
      <w:proofErr w:type="spellEnd"/>
      <w:r w:rsidRPr="000E5D91">
        <w:rPr>
          <w:rFonts w:ascii="Times New Roman" w:hAnsi="Times New Roman" w:cs="Times New Roman"/>
          <w:sz w:val="28"/>
          <w:szCs w:val="28"/>
        </w:rPr>
        <w:t xml:space="preserve"> (</w:t>
      </w:r>
      <w:proofErr w:type="gramStart"/>
      <w:r w:rsidRPr="000E5D91">
        <w:rPr>
          <w:rFonts w:ascii="Times New Roman" w:hAnsi="Times New Roman" w:cs="Times New Roman"/>
          <w:sz w:val="28"/>
          <w:szCs w:val="28"/>
        </w:rPr>
        <w:t>по лат</w:t>
      </w:r>
      <w:proofErr w:type="gramEnd"/>
      <w:r w:rsidRPr="000E5D91">
        <w:rPr>
          <w:rFonts w:ascii="Times New Roman" w:hAnsi="Times New Roman" w:cs="Times New Roman"/>
          <w:sz w:val="28"/>
          <w:szCs w:val="28"/>
        </w:rPr>
        <w:t xml:space="preserve">. </w:t>
      </w:r>
      <w:proofErr w:type="spellStart"/>
      <w:r w:rsidRPr="000E5D91">
        <w:rPr>
          <w:rFonts w:ascii="Times New Roman" w:hAnsi="Times New Roman" w:cs="Times New Roman"/>
          <w:sz w:val="28"/>
          <w:szCs w:val="28"/>
        </w:rPr>
        <w:t>bio</w:t>
      </w:r>
      <w:proofErr w:type="spellEnd"/>
      <w:r w:rsidRPr="000E5D91">
        <w:rPr>
          <w:rFonts w:ascii="Times New Roman" w:hAnsi="Times New Roman" w:cs="Times New Roman"/>
          <w:sz w:val="28"/>
          <w:szCs w:val="28"/>
        </w:rPr>
        <w:t xml:space="preserve"> – жизнь) экосистемы. Пути взаимодействия разных категорий организмов – это ее биотическая структура; </w:t>
      </w:r>
      <w:r w:rsidRPr="000E5D91">
        <w:rPr>
          <w:rFonts w:ascii="Times New Roman" w:hAnsi="Times New Roman" w:cs="Times New Roman"/>
          <w:sz w:val="28"/>
          <w:szCs w:val="28"/>
        </w:rPr>
        <w:lastRenderedPageBreak/>
        <w:t>неживые (химические и физические) факторы окружающей среды называют абиотическими.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Биотическая структура</w:t>
      </w: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Несмотря на громадное разнообразие экосистем – от дождевых тропических лесов до пустынь, всем им, по мнению экологов, свойственна примерно одинаковая биотическая структура. Эти категории следующие: продуценты, </w:t>
      </w:r>
      <w:proofErr w:type="spellStart"/>
      <w:r w:rsidRPr="000E5D91">
        <w:rPr>
          <w:rFonts w:ascii="Times New Roman" w:hAnsi="Times New Roman" w:cs="Times New Roman"/>
          <w:sz w:val="28"/>
          <w:szCs w:val="28"/>
        </w:rPr>
        <w:t>консументы</w:t>
      </w:r>
      <w:proofErr w:type="spellEnd"/>
      <w:r w:rsidRPr="000E5D91">
        <w:rPr>
          <w:rFonts w:ascii="Times New Roman" w:hAnsi="Times New Roman" w:cs="Times New Roman"/>
          <w:sz w:val="28"/>
          <w:szCs w:val="28"/>
        </w:rPr>
        <w:t xml:space="preserve">, </w:t>
      </w:r>
      <w:proofErr w:type="spellStart"/>
      <w:r w:rsidRPr="000E5D91">
        <w:rPr>
          <w:rFonts w:ascii="Times New Roman" w:hAnsi="Times New Roman" w:cs="Times New Roman"/>
          <w:sz w:val="28"/>
          <w:szCs w:val="28"/>
        </w:rPr>
        <w:t>детритофаги</w:t>
      </w:r>
      <w:proofErr w:type="spellEnd"/>
      <w:r w:rsidRPr="000E5D91">
        <w:rPr>
          <w:rFonts w:ascii="Times New Roman" w:hAnsi="Times New Roman" w:cs="Times New Roman"/>
          <w:sz w:val="28"/>
          <w:szCs w:val="28"/>
        </w:rPr>
        <w:t xml:space="preserve"> и </w:t>
      </w:r>
      <w:proofErr w:type="spellStart"/>
      <w:r w:rsidRPr="000E5D91">
        <w:rPr>
          <w:rFonts w:ascii="Times New Roman" w:hAnsi="Times New Roman" w:cs="Times New Roman"/>
          <w:sz w:val="28"/>
          <w:szCs w:val="28"/>
        </w:rPr>
        <w:t>редуценты</w:t>
      </w:r>
      <w:proofErr w:type="spellEnd"/>
      <w:r w:rsidRPr="000E5D91">
        <w:rPr>
          <w:rFonts w:ascii="Times New Roman" w:hAnsi="Times New Roman" w:cs="Times New Roman"/>
          <w:sz w:val="28"/>
          <w:szCs w:val="28"/>
        </w:rPr>
        <w:t>.</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Продуценты – это в основном зеленые растения, осуществляющие фотосинтез. С помощью энергии окружающей среды зеленые растения способны синтезировать необходимые им органические соединения из неорганических. Все остальные живые организмы, потребляющие органику как источник вещества и энергии, называются </w:t>
      </w:r>
      <w:proofErr w:type="spellStart"/>
      <w:r w:rsidRPr="000E5D91">
        <w:rPr>
          <w:rFonts w:ascii="Times New Roman" w:hAnsi="Times New Roman" w:cs="Times New Roman"/>
          <w:sz w:val="28"/>
          <w:szCs w:val="28"/>
        </w:rPr>
        <w:t>консументами</w:t>
      </w:r>
      <w:proofErr w:type="spellEnd"/>
      <w:r w:rsidRPr="000E5D91">
        <w:rPr>
          <w:rFonts w:ascii="Times New Roman" w:hAnsi="Times New Roman" w:cs="Times New Roman"/>
          <w:sz w:val="28"/>
          <w:szCs w:val="28"/>
        </w:rPr>
        <w:t>.</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proofErr w:type="spellStart"/>
      <w:r w:rsidRPr="000E5D91">
        <w:rPr>
          <w:rFonts w:ascii="Times New Roman" w:hAnsi="Times New Roman" w:cs="Times New Roman"/>
          <w:sz w:val="28"/>
          <w:szCs w:val="28"/>
        </w:rPr>
        <w:t>Консументы</w:t>
      </w:r>
      <w:proofErr w:type="spellEnd"/>
      <w:r w:rsidRPr="000E5D91">
        <w:rPr>
          <w:rFonts w:ascii="Times New Roman" w:hAnsi="Times New Roman" w:cs="Times New Roman"/>
          <w:sz w:val="28"/>
          <w:szCs w:val="28"/>
        </w:rPr>
        <w:t xml:space="preserve"> – это самые разнообразные организмы - от микроскопических бактерий до громадных синих китов. К ним относятся такие не похожие друг на друга существа, как простейшие, черви, рыбы, моллюски, насекомые и прочие членистоногие, пресмыкающиеся, птицы и, наконец, млекопитающие, включая человека. В соответствии с различиями в источниках пищи их можно подразделить на ряд подгрупп. Животные, питающиеся непосредственно продуцентами, будь то огромные слоны или крошечные растительноядные клещи, называются первичными </w:t>
      </w:r>
      <w:proofErr w:type="spellStart"/>
      <w:r w:rsidRPr="000E5D91">
        <w:rPr>
          <w:rFonts w:ascii="Times New Roman" w:hAnsi="Times New Roman" w:cs="Times New Roman"/>
          <w:sz w:val="28"/>
          <w:szCs w:val="28"/>
        </w:rPr>
        <w:t>консументами</w:t>
      </w:r>
      <w:proofErr w:type="spellEnd"/>
      <w:r w:rsidRPr="000E5D91">
        <w:rPr>
          <w:rFonts w:ascii="Times New Roman" w:hAnsi="Times New Roman" w:cs="Times New Roman"/>
          <w:sz w:val="28"/>
          <w:szCs w:val="28"/>
        </w:rPr>
        <w:t xml:space="preserve">. Их самих употребляют в пищу вторичные </w:t>
      </w:r>
      <w:proofErr w:type="spellStart"/>
      <w:r w:rsidRPr="000E5D91">
        <w:rPr>
          <w:rFonts w:ascii="Times New Roman" w:hAnsi="Times New Roman" w:cs="Times New Roman"/>
          <w:sz w:val="28"/>
          <w:szCs w:val="28"/>
        </w:rPr>
        <w:t>консументы</w:t>
      </w:r>
      <w:proofErr w:type="spellEnd"/>
      <w:r w:rsidRPr="000E5D91">
        <w:rPr>
          <w:rFonts w:ascii="Times New Roman" w:hAnsi="Times New Roman" w:cs="Times New Roman"/>
          <w:sz w:val="28"/>
          <w:szCs w:val="28"/>
        </w:rPr>
        <w:t xml:space="preserve">. Например, кролик, который ест морковку, - это первичный </w:t>
      </w:r>
      <w:proofErr w:type="spellStart"/>
      <w:r w:rsidRPr="000E5D91">
        <w:rPr>
          <w:rFonts w:ascii="Times New Roman" w:hAnsi="Times New Roman" w:cs="Times New Roman"/>
          <w:sz w:val="28"/>
          <w:szCs w:val="28"/>
        </w:rPr>
        <w:t>консумент</w:t>
      </w:r>
      <w:proofErr w:type="spellEnd"/>
      <w:r w:rsidRPr="000E5D91">
        <w:rPr>
          <w:rFonts w:ascii="Times New Roman" w:hAnsi="Times New Roman" w:cs="Times New Roman"/>
          <w:sz w:val="28"/>
          <w:szCs w:val="28"/>
        </w:rPr>
        <w:t xml:space="preserve">, а лиса, охотящаяся на кролика, - вторичный. Бывают </w:t>
      </w:r>
      <w:proofErr w:type="spellStart"/>
      <w:r w:rsidRPr="000E5D91">
        <w:rPr>
          <w:rFonts w:ascii="Times New Roman" w:hAnsi="Times New Roman" w:cs="Times New Roman"/>
          <w:sz w:val="28"/>
          <w:szCs w:val="28"/>
        </w:rPr>
        <w:t>консументы</w:t>
      </w:r>
      <w:proofErr w:type="spellEnd"/>
      <w:r w:rsidRPr="000E5D91">
        <w:rPr>
          <w:rFonts w:ascii="Times New Roman" w:hAnsi="Times New Roman" w:cs="Times New Roman"/>
          <w:sz w:val="28"/>
          <w:szCs w:val="28"/>
        </w:rPr>
        <w:t xml:space="preserve"> третьего, четвертого и более высоких порядков, причем некоторые виды животных соответствуют нескольким таким уровням. Например, когда человек ест овощи, он первичный </w:t>
      </w:r>
      <w:proofErr w:type="spellStart"/>
      <w:r w:rsidRPr="000E5D91">
        <w:rPr>
          <w:rFonts w:ascii="Times New Roman" w:hAnsi="Times New Roman" w:cs="Times New Roman"/>
          <w:sz w:val="28"/>
          <w:szCs w:val="28"/>
        </w:rPr>
        <w:t>консумент</w:t>
      </w:r>
      <w:proofErr w:type="spellEnd"/>
      <w:r w:rsidRPr="000E5D91">
        <w:rPr>
          <w:rFonts w:ascii="Times New Roman" w:hAnsi="Times New Roman" w:cs="Times New Roman"/>
          <w:sz w:val="28"/>
          <w:szCs w:val="28"/>
        </w:rPr>
        <w:t xml:space="preserve">, питаясь говядиной – вторичный, а если он </w:t>
      </w:r>
      <w:r w:rsidRPr="000E5D91">
        <w:rPr>
          <w:rFonts w:ascii="Times New Roman" w:hAnsi="Times New Roman" w:cs="Times New Roman"/>
          <w:sz w:val="28"/>
          <w:szCs w:val="28"/>
        </w:rPr>
        <w:lastRenderedPageBreak/>
        <w:t xml:space="preserve">ест рыбу, питающуюся другими животными, которые употребляют в пищу водоросли, то выступает в роли </w:t>
      </w:r>
      <w:proofErr w:type="spellStart"/>
      <w:r w:rsidRPr="000E5D91">
        <w:rPr>
          <w:rFonts w:ascii="Times New Roman" w:hAnsi="Times New Roman" w:cs="Times New Roman"/>
          <w:sz w:val="28"/>
          <w:szCs w:val="28"/>
        </w:rPr>
        <w:t>консумента</w:t>
      </w:r>
      <w:proofErr w:type="spellEnd"/>
      <w:r w:rsidRPr="000E5D91">
        <w:rPr>
          <w:rFonts w:ascii="Times New Roman" w:hAnsi="Times New Roman" w:cs="Times New Roman"/>
          <w:sz w:val="28"/>
          <w:szCs w:val="28"/>
        </w:rPr>
        <w:t xml:space="preserve"> третьего порядка.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Первичные </w:t>
      </w:r>
      <w:proofErr w:type="spellStart"/>
      <w:r w:rsidRPr="000E5D91">
        <w:rPr>
          <w:rFonts w:ascii="Times New Roman" w:hAnsi="Times New Roman" w:cs="Times New Roman"/>
          <w:sz w:val="28"/>
          <w:szCs w:val="28"/>
        </w:rPr>
        <w:t>консументы</w:t>
      </w:r>
      <w:proofErr w:type="spellEnd"/>
      <w:r w:rsidRPr="000E5D91">
        <w:rPr>
          <w:rFonts w:ascii="Times New Roman" w:hAnsi="Times New Roman" w:cs="Times New Roman"/>
          <w:sz w:val="28"/>
          <w:szCs w:val="28"/>
        </w:rPr>
        <w:t xml:space="preserve">, т. е. животные, питающиеся только растениями, называются растительноядными или фитофагами. </w:t>
      </w:r>
      <w:proofErr w:type="spellStart"/>
      <w:r w:rsidRPr="000E5D91">
        <w:rPr>
          <w:rFonts w:ascii="Times New Roman" w:hAnsi="Times New Roman" w:cs="Times New Roman"/>
          <w:sz w:val="28"/>
          <w:szCs w:val="28"/>
        </w:rPr>
        <w:t>Консументы</w:t>
      </w:r>
      <w:proofErr w:type="spellEnd"/>
      <w:r w:rsidRPr="000E5D91">
        <w:rPr>
          <w:rFonts w:ascii="Times New Roman" w:hAnsi="Times New Roman" w:cs="Times New Roman"/>
          <w:sz w:val="28"/>
          <w:szCs w:val="28"/>
        </w:rPr>
        <w:t xml:space="preserve"> второго и более высоких порядков – плотоядные. Виды, с равным успехом употребляющие в пищу как растения, так и животных, относятся к всеядным. Если одно животное охотится на другое и в конечном счете убивает и съедает его, первое называется хищником, а второе – жертвой. При этом говорят, что между ними существуют взаимоотношения «хищник - жертва».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Еще одна важная группа </w:t>
      </w:r>
      <w:proofErr w:type="spellStart"/>
      <w:r w:rsidRPr="000E5D91">
        <w:rPr>
          <w:rFonts w:ascii="Times New Roman" w:hAnsi="Times New Roman" w:cs="Times New Roman"/>
          <w:sz w:val="28"/>
          <w:szCs w:val="28"/>
        </w:rPr>
        <w:t>консументов</w:t>
      </w:r>
      <w:proofErr w:type="spellEnd"/>
      <w:r w:rsidRPr="000E5D91">
        <w:rPr>
          <w:rFonts w:ascii="Times New Roman" w:hAnsi="Times New Roman" w:cs="Times New Roman"/>
          <w:sz w:val="28"/>
          <w:szCs w:val="28"/>
        </w:rPr>
        <w:t xml:space="preserve"> – паразиты, т. е. организмы, которые тесно связаны со своими «жертвами» и питаются ими в течение длительного времени, но, как правило, не убивают (по крайней мере сразу), хотя обычно причиняют им вред. Растение или животное, выступающее при этом в роли жертвы, называется хозяином. В данном случае говорят о взаимоотношении «хозяин – паразит». Паразитами могут быть самые разнообразные организмы. Наиболее известный пример – глисты, но к высокоспециализированным паразитам относятся также бактерии и другие микроорганизмы, вызывающие болезни растений и животных. Возбудители ряда заболеваний растений и животных, включая человека (например, эпидермофитии стопы), - паразитические грибы. Паразиты могут прикрепляться к хозяевам и жить как внутри, так и на поверхности их организмов.</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proofErr w:type="spellStart"/>
      <w:r w:rsidRPr="000E5D91">
        <w:rPr>
          <w:rFonts w:ascii="Times New Roman" w:hAnsi="Times New Roman" w:cs="Times New Roman"/>
          <w:sz w:val="28"/>
          <w:szCs w:val="28"/>
        </w:rPr>
        <w:t>Детритофаги</w:t>
      </w:r>
      <w:proofErr w:type="spellEnd"/>
      <w:r w:rsidRPr="000E5D91">
        <w:rPr>
          <w:rFonts w:ascii="Times New Roman" w:hAnsi="Times New Roman" w:cs="Times New Roman"/>
          <w:sz w:val="28"/>
          <w:szCs w:val="28"/>
        </w:rPr>
        <w:t xml:space="preserve"> и </w:t>
      </w:r>
      <w:proofErr w:type="spellStart"/>
      <w:r w:rsidRPr="000E5D91">
        <w:rPr>
          <w:rFonts w:ascii="Times New Roman" w:hAnsi="Times New Roman" w:cs="Times New Roman"/>
          <w:sz w:val="28"/>
          <w:szCs w:val="28"/>
        </w:rPr>
        <w:t>редуценты</w:t>
      </w:r>
      <w:proofErr w:type="spellEnd"/>
      <w:r w:rsidRPr="000E5D91">
        <w:rPr>
          <w:rFonts w:ascii="Times New Roman" w:hAnsi="Times New Roman" w:cs="Times New Roman"/>
          <w:sz w:val="28"/>
          <w:szCs w:val="28"/>
        </w:rPr>
        <w:t xml:space="preserve">. Мертвые растительные и животные остатки, </w:t>
      </w:r>
      <w:proofErr w:type="gramStart"/>
      <w:r w:rsidRPr="000E5D91">
        <w:rPr>
          <w:rFonts w:ascii="Times New Roman" w:hAnsi="Times New Roman" w:cs="Times New Roman"/>
          <w:sz w:val="28"/>
          <w:szCs w:val="28"/>
        </w:rPr>
        <w:t>например</w:t>
      </w:r>
      <w:proofErr w:type="gramEnd"/>
      <w:r w:rsidRPr="000E5D91">
        <w:rPr>
          <w:rFonts w:ascii="Times New Roman" w:hAnsi="Times New Roman" w:cs="Times New Roman"/>
          <w:sz w:val="28"/>
          <w:szCs w:val="28"/>
        </w:rPr>
        <w:t xml:space="preserve"> опавшие листья, гибнущие в неблагоприятные сезоны побеги трав, фекалии и т. д. называются детритом. Существует множество специализированных на питании ими организмов; такие </w:t>
      </w:r>
      <w:proofErr w:type="spellStart"/>
      <w:r w:rsidRPr="000E5D91">
        <w:rPr>
          <w:rFonts w:ascii="Times New Roman" w:hAnsi="Times New Roman" w:cs="Times New Roman"/>
          <w:sz w:val="28"/>
          <w:szCs w:val="28"/>
        </w:rPr>
        <w:t>консументы</w:t>
      </w:r>
      <w:proofErr w:type="spellEnd"/>
      <w:r w:rsidRPr="000E5D91">
        <w:rPr>
          <w:rFonts w:ascii="Times New Roman" w:hAnsi="Times New Roman" w:cs="Times New Roman"/>
          <w:sz w:val="28"/>
          <w:szCs w:val="28"/>
        </w:rPr>
        <w:t xml:space="preserve"> называются </w:t>
      </w:r>
      <w:proofErr w:type="spellStart"/>
      <w:r w:rsidRPr="000E5D91">
        <w:rPr>
          <w:rFonts w:ascii="Times New Roman" w:hAnsi="Times New Roman" w:cs="Times New Roman"/>
          <w:sz w:val="28"/>
          <w:szCs w:val="28"/>
        </w:rPr>
        <w:t>детритофагами</w:t>
      </w:r>
      <w:proofErr w:type="spellEnd"/>
      <w:r w:rsidRPr="000E5D91">
        <w:rPr>
          <w:rFonts w:ascii="Times New Roman" w:hAnsi="Times New Roman" w:cs="Times New Roman"/>
          <w:sz w:val="28"/>
          <w:szCs w:val="28"/>
        </w:rPr>
        <w:t xml:space="preserve">. Примерами могут служить грифы, земляные </w:t>
      </w:r>
      <w:r w:rsidRPr="000E5D91">
        <w:rPr>
          <w:rFonts w:ascii="Times New Roman" w:hAnsi="Times New Roman" w:cs="Times New Roman"/>
          <w:sz w:val="28"/>
          <w:szCs w:val="28"/>
        </w:rPr>
        <w:lastRenderedPageBreak/>
        <w:t xml:space="preserve">черви, многоножки, раки, термиты, муравьи, жуки-дровосеки и т. д. Как и в случае с обычными </w:t>
      </w:r>
      <w:proofErr w:type="spellStart"/>
      <w:r w:rsidRPr="000E5D91">
        <w:rPr>
          <w:rFonts w:ascii="Times New Roman" w:hAnsi="Times New Roman" w:cs="Times New Roman"/>
          <w:sz w:val="28"/>
          <w:szCs w:val="28"/>
        </w:rPr>
        <w:t>консументами</w:t>
      </w:r>
      <w:proofErr w:type="spellEnd"/>
      <w:r w:rsidRPr="000E5D91">
        <w:rPr>
          <w:rFonts w:ascii="Times New Roman" w:hAnsi="Times New Roman" w:cs="Times New Roman"/>
          <w:sz w:val="28"/>
          <w:szCs w:val="28"/>
        </w:rPr>
        <w:t xml:space="preserve">, различают первичных </w:t>
      </w:r>
      <w:proofErr w:type="spellStart"/>
      <w:r w:rsidRPr="000E5D91">
        <w:rPr>
          <w:rFonts w:ascii="Times New Roman" w:hAnsi="Times New Roman" w:cs="Times New Roman"/>
          <w:sz w:val="28"/>
          <w:szCs w:val="28"/>
        </w:rPr>
        <w:t>детритофагов</w:t>
      </w:r>
      <w:proofErr w:type="spellEnd"/>
      <w:r w:rsidRPr="000E5D91">
        <w:rPr>
          <w:rFonts w:ascii="Times New Roman" w:hAnsi="Times New Roman" w:cs="Times New Roman"/>
          <w:sz w:val="28"/>
          <w:szCs w:val="28"/>
        </w:rPr>
        <w:t xml:space="preserve">, питающихся непосредственно детритом, вторичных и т. д. Наконец, значительная часть детрита в экосистеме, в частности опавшие листья и влажная древесина, в своем исходном виде не поедается животными, а гниет и разлагается в процессе питания грибов и бактерий. Большинство видов бактерий не относится к болезнетворным, а представляет собой безвредных </w:t>
      </w:r>
      <w:proofErr w:type="spellStart"/>
      <w:r w:rsidRPr="000E5D91">
        <w:rPr>
          <w:rFonts w:ascii="Times New Roman" w:hAnsi="Times New Roman" w:cs="Times New Roman"/>
          <w:sz w:val="28"/>
          <w:szCs w:val="28"/>
        </w:rPr>
        <w:t>детритофагов</w:t>
      </w:r>
      <w:proofErr w:type="spellEnd"/>
      <w:r w:rsidRPr="000E5D91">
        <w:rPr>
          <w:rFonts w:ascii="Times New Roman" w:hAnsi="Times New Roman" w:cs="Times New Roman"/>
          <w:sz w:val="28"/>
          <w:szCs w:val="28"/>
        </w:rPr>
        <w:t>.</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Поскольку грибы и бактерии столь специфичны, их обильно выделяют в особую подгруппу </w:t>
      </w:r>
      <w:proofErr w:type="spellStart"/>
      <w:r w:rsidRPr="000E5D91">
        <w:rPr>
          <w:rFonts w:ascii="Times New Roman" w:hAnsi="Times New Roman" w:cs="Times New Roman"/>
          <w:sz w:val="28"/>
          <w:szCs w:val="28"/>
        </w:rPr>
        <w:t>детритофагов</w:t>
      </w:r>
      <w:proofErr w:type="spellEnd"/>
      <w:r w:rsidRPr="000E5D91">
        <w:rPr>
          <w:rFonts w:ascii="Times New Roman" w:hAnsi="Times New Roman" w:cs="Times New Roman"/>
          <w:sz w:val="28"/>
          <w:szCs w:val="28"/>
        </w:rPr>
        <w:t xml:space="preserve"> и называют редуцентами. Однако в любой экосистеме все </w:t>
      </w:r>
      <w:proofErr w:type="spellStart"/>
      <w:r w:rsidRPr="000E5D91">
        <w:rPr>
          <w:rFonts w:ascii="Times New Roman" w:hAnsi="Times New Roman" w:cs="Times New Roman"/>
          <w:sz w:val="28"/>
          <w:szCs w:val="28"/>
        </w:rPr>
        <w:t>детритофаги</w:t>
      </w:r>
      <w:proofErr w:type="spellEnd"/>
      <w:r w:rsidRPr="000E5D91">
        <w:rPr>
          <w:rFonts w:ascii="Times New Roman" w:hAnsi="Times New Roman" w:cs="Times New Roman"/>
          <w:sz w:val="28"/>
          <w:szCs w:val="28"/>
        </w:rPr>
        <w:t xml:space="preserve"> и </w:t>
      </w:r>
      <w:proofErr w:type="spellStart"/>
      <w:r w:rsidRPr="000E5D91">
        <w:rPr>
          <w:rFonts w:ascii="Times New Roman" w:hAnsi="Times New Roman" w:cs="Times New Roman"/>
          <w:sz w:val="28"/>
          <w:szCs w:val="28"/>
        </w:rPr>
        <w:t>редуценты</w:t>
      </w:r>
      <w:proofErr w:type="spellEnd"/>
      <w:r w:rsidRPr="000E5D91">
        <w:rPr>
          <w:rFonts w:ascii="Times New Roman" w:hAnsi="Times New Roman" w:cs="Times New Roman"/>
          <w:sz w:val="28"/>
          <w:szCs w:val="28"/>
        </w:rPr>
        <w:t xml:space="preserve"> играют одну и ту же роль. Они питаются мертвым органическим веществом и при этом разлагают его. Бактерии и грибы – первичные </w:t>
      </w:r>
      <w:proofErr w:type="spellStart"/>
      <w:r w:rsidRPr="000E5D91">
        <w:rPr>
          <w:rFonts w:ascii="Times New Roman" w:hAnsi="Times New Roman" w:cs="Times New Roman"/>
          <w:sz w:val="28"/>
          <w:szCs w:val="28"/>
        </w:rPr>
        <w:t>детритофаги</w:t>
      </w:r>
      <w:proofErr w:type="spellEnd"/>
      <w:r w:rsidRPr="000E5D91">
        <w:rPr>
          <w:rFonts w:ascii="Times New Roman" w:hAnsi="Times New Roman" w:cs="Times New Roman"/>
          <w:sz w:val="28"/>
          <w:szCs w:val="28"/>
        </w:rPr>
        <w:t xml:space="preserve">. Они, в свою очередь, служат пищей таким организмам, как простейшие, клещи, насекомые и черви, живущие в почве и воде. Многие грибы используются в пищу человеком и считаются деликатесами. Когда грибы и другие </w:t>
      </w:r>
      <w:proofErr w:type="spellStart"/>
      <w:r w:rsidRPr="000E5D91">
        <w:rPr>
          <w:rFonts w:ascii="Times New Roman" w:hAnsi="Times New Roman" w:cs="Times New Roman"/>
          <w:sz w:val="28"/>
          <w:szCs w:val="28"/>
        </w:rPr>
        <w:t>редуценты</w:t>
      </w:r>
      <w:proofErr w:type="spellEnd"/>
      <w:r w:rsidRPr="000E5D91">
        <w:rPr>
          <w:rFonts w:ascii="Times New Roman" w:hAnsi="Times New Roman" w:cs="Times New Roman"/>
          <w:sz w:val="28"/>
          <w:szCs w:val="28"/>
        </w:rPr>
        <w:t xml:space="preserve"> отмирают, они сами превращаются в детрит и служат источником энергии и питательных веществ для других </w:t>
      </w:r>
      <w:proofErr w:type="spellStart"/>
      <w:r w:rsidRPr="000E5D91">
        <w:rPr>
          <w:rFonts w:ascii="Times New Roman" w:hAnsi="Times New Roman" w:cs="Times New Roman"/>
          <w:sz w:val="28"/>
          <w:szCs w:val="28"/>
        </w:rPr>
        <w:t>детритофагов</w:t>
      </w:r>
      <w:proofErr w:type="spellEnd"/>
      <w:r w:rsidRPr="000E5D91">
        <w:rPr>
          <w:rFonts w:ascii="Times New Roman" w:hAnsi="Times New Roman" w:cs="Times New Roman"/>
          <w:sz w:val="28"/>
          <w:szCs w:val="28"/>
        </w:rPr>
        <w:t xml:space="preserve"> и </w:t>
      </w:r>
      <w:proofErr w:type="spellStart"/>
      <w:r w:rsidRPr="000E5D91">
        <w:rPr>
          <w:rFonts w:ascii="Times New Roman" w:hAnsi="Times New Roman" w:cs="Times New Roman"/>
          <w:sz w:val="28"/>
          <w:szCs w:val="28"/>
        </w:rPr>
        <w:t>редуцентов</w:t>
      </w:r>
      <w:proofErr w:type="spellEnd"/>
      <w:r w:rsidRPr="000E5D91">
        <w:rPr>
          <w:rFonts w:ascii="Times New Roman" w:hAnsi="Times New Roman" w:cs="Times New Roman"/>
          <w:sz w:val="28"/>
          <w:szCs w:val="28"/>
        </w:rPr>
        <w:t xml:space="preserve">. Таким образом, несмотря на многообразие экосистем, все они обладают структурным сходством. В каждой из них можно выделить фотосинтезирующие растения – продуценты, различные типы </w:t>
      </w:r>
      <w:proofErr w:type="spellStart"/>
      <w:r w:rsidRPr="000E5D91">
        <w:rPr>
          <w:rFonts w:ascii="Times New Roman" w:hAnsi="Times New Roman" w:cs="Times New Roman"/>
          <w:sz w:val="28"/>
          <w:szCs w:val="28"/>
        </w:rPr>
        <w:t>консументов</w:t>
      </w:r>
      <w:proofErr w:type="spellEnd"/>
      <w:r w:rsidRPr="000E5D91">
        <w:rPr>
          <w:rFonts w:ascii="Times New Roman" w:hAnsi="Times New Roman" w:cs="Times New Roman"/>
          <w:sz w:val="28"/>
          <w:szCs w:val="28"/>
        </w:rPr>
        <w:t xml:space="preserve">, </w:t>
      </w:r>
      <w:proofErr w:type="spellStart"/>
      <w:r w:rsidRPr="000E5D91">
        <w:rPr>
          <w:rFonts w:ascii="Times New Roman" w:hAnsi="Times New Roman" w:cs="Times New Roman"/>
          <w:sz w:val="28"/>
          <w:szCs w:val="28"/>
        </w:rPr>
        <w:t>детритофагов</w:t>
      </w:r>
      <w:proofErr w:type="spellEnd"/>
      <w:r w:rsidRPr="000E5D91">
        <w:rPr>
          <w:rFonts w:ascii="Times New Roman" w:hAnsi="Times New Roman" w:cs="Times New Roman"/>
          <w:sz w:val="28"/>
          <w:szCs w:val="28"/>
        </w:rPr>
        <w:t xml:space="preserve"> и </w:t>
      </w:r>
      <w:proofErr w:type="spellStart"/>
      <w:r w:rsidRPr="000E5D91">
        <w:rPr>
          <w:rFonts w:ascii="Times New Roman" w:hAnsi="Times New Roman" w:cs="Times New Roman"/>
          <w:sz w:val="28"/>
          <w:szCs w:val="28"/>
        </w:rPr>
        <w:t>редуцентов</w:t>
      </w:r>
      <w:proofErr w:type="spellEnd"/>
      <w:r w:rsidRPr="000E5D91">
        <w:rPr>
          <w:rFonts w:ascii="Times New Roman" w:hAnsi="Times New Roman" w:cs="Times New Roman"/>
          <w:sz w:val="28"/>
          <w:szCs w:val="28"/>
        </w:rPr>
        <w:t>.</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Абиотические факторы среды – это компоненты и явления неживой, неорганической природы, прямо или косвенно воздействующие на живые организмы. Среди них главенствующую роль играют климатические (солнечная радиация, световой режим, температура, влажность, атмосферные осадки, ветер, давление и др.); затем идут эдафические (почвенные), важные для обитающих в почве животных (механический и химический состав почвы, влажность, водный, воздушный и тепловой режим почвы, структура почвы и </w:t>
      </w:r>
      <w:proofErr w:type="spellStart"/>
      <w:r w:rsidRPr="000E5D91">
        <w:rPr>
          <w:rFonts w:ascii="Times New Roman" w:hAnsi="Times New Roman" w:cs="Times New Roman"/>
          <w:sz w:val="28"/>
          <w:szCs w:val="28"/>
        </w:rPr>
        <w:lastRenderedPageBreak/>
        <w:t>др</w:t>
      </w:r>
      <w:proofErr w:type="spellEnd"/>
      <w:r w:rsidRPr="000E5D91">
        <w:rPr>
          <w:rFonts w:ascii="Times New Roman" w:hAnsi="Times New Roman" w:cs="Times New Roman"/>
          <w:sz w:val="28"/>
          <w:szCs w:val="28"/>
        </w:rPr>
        <w:t>); орфографические (рельеф, экспозиция, высота над уровнем моря); химические (газовый состав атмосферы, солевой состав воды) и, наконец, гидрографические, или факторы водной среды. Элементы среды, воздействующие на организм, называются экологическими факторами.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Основные экологические факторы. Свет</w:t>
      </w: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Наиболее значимым фактором внешней среды является свет. Без света невозможна фотосинтетическая деятельность растений, а без последней невозможна жизнь вообще, поскольку зеленые растения имеют способность продуцировать необходимый для жизни живых существ кислород.</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Необходимость света для растений существенно влияет на структуру сообществ. Распространение водных растений, океанических животных и планктона ограничено областью проникновения солнечных лучей.</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Солнце излучает в космическое пространство громадное количество электромагнитных волн разной длины и частоты. Излучение, воспринимаемое нашим глазом, - это лишь часть спектра электромагнитных колебаний (видимый спектр). Эта область охватывает диапазон волн длиной 0,39-0,76 мкм (микрометр) (1мкм = 0,001 мм). Электромагнитные волны большей длины лежат в инфракрасной области спектра (0,76-4,0 мкм). Они воспринимаются человеком как тепло. Более короткие – ультрафиолетовые волны </w:t>
      </w:r>
      <w:proofErr w:type="gramStart"/>
      <w:r w:rsidRPr="000E5D91">
        <w:rPr>
          <w:rFonts w:ascii="Times New Roman" w:hAnsi="Times New Roman" w:cs="Times New Roman"/>
          <w:sz w:val="28"/>
          <w:szCs w:val="28"/>
        </w:rPr>
        <w:t>(&lt; 0</w:t>
      </w:r>
      <w:proofErr w:type="gramEnd"/>
      <w:r w:rsidRPr="000E5D91">
        <w:rPr>
          <w:rFonts w:ascii="Times New Roman" w:hAnsi="Times New Roman" w:cs="Times New Roman"/>
          <w:sz w:val="28"/>
          <w:szCs w:val="28"/>
        </w:rPr>
        <w:t xml:space="preserve">,4 мкм) наши органы чувств непосредственно не воспринимают. В жизни организмов важны не только видимые лучи, но и другие виды лучистой энергии. Так, ультрафиолетовые лучи с длиной 0,25-0,30 мкм способствуют образованию витамина Д в животных организмах, при длине волны 0,326 мкм в коже человека образуется защитный пигмент, а лучи с длиной волны 0,38-0,40 мкм обладают большой фотосинтетической активностью. Эти лучи в умеренных дозах стимулируют рост и размножение клеток, способствуют синтезу </w:t>
      </w:r>
      <w:r w:rsidRPr="000E5D91">
        <w:rPr>
          <w:rFonts w:ascii="Times New Roman" w:hAnsi="Times New Roman" w:cs="Times New Roman"/>
          <w:sz w:val="28"/>
          <w:szCs w:val="28"/>
        </w:rPr>
        <w:lastRenderedPageBreak/>
        <w:t>высокоактивных биологических соединений, повышая в растениях содержание витаминов, антибиотиков, увеличивают устойчивость к болезням.</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Лучи разной окраски различаются животными. Например, бабочки при посещении цветков растений предпочитают красные или желтые, двукрылые насекомые выбирают белые или голубые. Пчелы проявляют повышенную активность к желто-зеленым, сине-фиолетовым и фиолетовым лучам, не реагируют на красный, воспринимая его как темноту. Гремучие змеи видят инфракрасную часть спектра. Для человека область видимых лучей – от фиолетового до темно-красных (табл. 1).</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Таблица 1</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Спектр солнечного света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Лучи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Длины волн, мкм</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Ультрафиолетовые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Фиолетовые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Синие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Голубые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Зеленые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Желтые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Оранжевые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Красные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Инфракрасные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0,06-0,39</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0,39-0,45</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0,45-0,48</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0,48-0,50</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0,50-0,56</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0,56-0,58</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0,58-0,62</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0,62-0,78</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0,7,0</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Для определения светового режима необходимо учитывать количество отраженного света – альбедо. Оно выражается в процентах от общей радиации и зависит от угла падения лучей и свойств отражающей поверхности (табл. 2).</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Таблица 2</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Территория</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Альбедо, %</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Земля в целом</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Большой город, летом</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Большой город, зимой</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Влажный тропический лес</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Пастбище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Пустыня</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Снег, лед</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Водная поверхность</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28</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10-30</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20-50</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14</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20</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30</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70-90</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6-30</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Например, снег отражает 85 % солнечной энергии, альбедо зеленых листьев клена составляет 10 %, а осенних пожелтевших – 28 %.</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Зеленые растения не в одинаковой мере используют различные спектральные области солнечного света. Сильнее всего они поглощают солнечное излучение, соответствующее полосам поглощения в спектре </w:t>
      </w:r>
      <w:proofErr w:type="spellStart"/>
      <w:r w:rsidRPr="000E5D91">
        <w:rPr>
          <w:rFonts w:ascii="Times New Roman" w:hAnsi="Times New Roman" w:cs="Times New Roman"/>
          <w:sz w:val="28"/>
          <w:szCs w:val="28"/>
        </w:rPr>
        <w:t>хлорофила</w:t>
      </w:r>
      <w:proofErr w:type="spellEnd"/>
      <w:r w:rsidRPr="000E5D91">
        <w:rPr>
          <w:rFonts w:ascii="Times New Roman" w:hAnsi="Times New Roman" w:cs="Times New Roman"/>
          <w:sz w:val="28"/>
          <w:szCs w:val="28"/>
        </w:rPr>
        <w:t xml:space="preserve">, - красное (0,62-0,78 мкм) синее (0,45-0,48 мкм) и фиолетовое (0,39-0,45 мкм). Ультрафиолетовое, как одно из наиболее </w:t>
      </w:r>
      <w:proofErr w:type="spellStart"/>
      <w:r w:rsidRPr="000E5D91">
        <w:rPr>
          <w:rFonts w:ascii="Times New Roman" w:hAnsi="Times New Roman" w:cs="Times New Roman"/>
          <w:sz w:val="28"/>
          <w:szCs w:val="28"/>
        </w:rPr>
        <w:t>энергонасыщенных</w:t>
      </w:r>
      <w:proofErr w:type="spellEnd"/>
      <w:r w:rsidRPr="000E5D91">
        <w:rPr>
          <w:rFonts w:ascii="Times New Roman" w:hAnsi="Times New Roman" w:cs="Times New Roman"/>
          <w:sz w:val="28"/>
          <w:szCs w:val="28"/>
        </w:rPr>
        <w:t xml:space="preserve">, видимо, обладает большим фотохимическим воздействием, но вопрос его использования организмами еще недостаточно изучен. Остальные компоненты солнечного излучения растениями отражаются, вследствие чего </w:t>
      </w:r>
      <w:proofErr w:type="spellStart"/>
      <w:r w:rsidRPr="000E5D91">
        <w:rPr>
          <w:rFonts w:ascii="Times New Roman" w:hAnsi="Times New Roman" w:cs="Times New Roman"/>
          <w:sz w:val="28"/>
          <w:szCs w:val="28"/>
        </w:rPr>
        <w:t>хлорофиллоносные</w:t>
      </w:r>
      <w:proofErr w:type="spellEnd"/>
      <w:r w:rsidRPr="000E5D91">
        <w:rPr>
          <w:rFonts w:ascii="Times New Roman" w:hAnsi="Times New Roman" w:cs="Times New Roman"/>
          <w:sz w:val="28"/>
          <w:szCs w:val="28"/>
        </w:rPr>
        <w:t xml:space="preserve"> растения суши и поверхности слоев воды имеют зеленую окраску.</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В процессе эволюции у растений выработалось разное отношение к освещенности. В зависимости от этого все растения делят на три большие группы: светолюбивые, теневыносливые, тенелюбивые. Светолюбивые растения, или гелиофиты, живут на незатененных местах, способны поглощать солнечную энергию, не получая при этом ожога. Они наиболее характерны для пустынь, полупустынь, степей и высокогорных лугов. Деревья-гелиофиты (лиственница, сосна) образуют светлые леса, их кроны пропускают много света. Ажурность крон светолюбивых деревьев вызвана тем, что побеги этих деревьев, попадая в тень, быстро отмирают.</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Теневыносливые растения предпочитают хорошую солнечную освещенность, но могут переносить и некоторое затемнение. К этой группе относятся растения местных опушек, лугов и степей.</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Тенелюбивые растения, или </w:t>
      </w:r>
      <w:proofErr w:type="spellStart"/>
      <w:r w:rsidRPr="000E5D91">
        <w:rPr>
          <w:rFonts w:ascii="Times New Roman" w:hAnsi="Times New Roman" w:cs="Times New Roman"/>
          <w:sz w:val="28"/>
          <w:szCs w:val="28"/>
        </w:rPr>
        <w:t>скиофиты</w:t>
      </w:r>
      <w:proofErr w:type="spellEnd"/>
      <w:r w:rsidRPr="000E5D91">
        <w:rPr>
          <w:rFonts w:ascii="Times New Roman" w:hAnsi="Times New Roman" w:cs="Times New Roman"/>
          <w:sz w:val="28"/>
          <w:szCs w:val="28"/>
        </w:rPr>
        <w:t xml:space="preserve">, обитают в условиях большой затененности. Древесные породы этой группы (тис, пихта, ель, бук, граб) имеют густую крону, </w:t>
      </w:r>
      <w:proofErr w:type="gramStart"/>
      <w:r w:rsidRPr="000E5D91">
        <w:rPr>
          <w:rFonts w:ascii="Times New Roman" w:hAnsi="Times New Roman" w:cs="Times New Roman"/>
          <w:sz w:val="28"/>
          <w:szCs w:val="28"/>
        </w:rPr>
        <w:t>под их пологом мало света</w:t>
      </w:r>
      <w:proofErr w:type="gramEnd"/>
      <w:r w:rsidRPr="000E5D91">
        <w:rPr>
          <w:rFonts w:ascii="Times New Roman" w:hAnsi="Times New Roman" w:cs="Times New Roman"/>
          <w:sz w:val="28"/>
          <w:szCs w:val="28"/>
        </w:rPr>
        <w:t>. Тенелюбивые растения формируют живой надпочвенный покров и кустарниковый ярус в лесах умеренного пояса.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Необходимо отметить, что четких границ все три экологические группы не имеют, поскольку среди них существуют переходные формы. Избирательная чувствительность к освещенности позволяет растениям максимально по вертикали использовать жизненное пространство путем формирования </w:t>
      </w:r>
      <w:proofErr w:type="spellStart"/>
      <w:r w:rsidRPr="000E5D91">
        <w:rPr>
          <w:rFonts w:ascii="Times New Roman" w:hAnsi="Times New Roman" w:cs="Times New Roman"/>
          <w:sz w:val="28"/>
          <w:szCs w:val="28"/>
        </w:rPr>
        <w:t>ярусности</w:t>
      </w:r>
      <w:proofErr w:type="spellEnd"/>
      <w:r w:rsidRPr="000E5D91">
        <w:rPr>
          <w:rFonts w:ascii="Times New Roman" w:hAnsi="Times New Roman" w:cs="Times New Roman"/>
          <w:sz w:val="28"/>
          <w:szCs w:val="28"/>
        </w:rPr>
        <w:t xml:space="preserve"> и образовывать свой внешний облик – жизненную форму.</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Реакция организмов на суточный ритм солнечной энергии (света), т. е. на соотношение светлого и темного периодов суток, получила название фотопериодизма. По фотопериодической адаптации различают три группы растений: растения короткого дня, длинного дня и растения индифферентные (безразличные) к продолжительности дня. Развитие растений короткого дня замедляется при продолжительности светового отрезка суток более 10-12 ч (просо, бобы, соя, кукуруза, хлопчатник и др.). Растения длинного дня наиболее интенсивно развиваются при 24-часовом освещении, их развитие замедляется при сокращении дня (растения высоких широт). Индифферентные растения не реагируют на продолжительность дня. В тропическом поясе </w:t>
      </w:r>
      <w:proofErr w:type="spellStart"/>
      <w:r w:rsidRPr="000E5D91">
        <w:rPr>
          <w:rFonts w:ascii="Times New Roman" w:hAnsi="Times New Roman" w:cs="Times New Roman"/>
          <w:sz w:val="28"/>
          <w:szCs w:val="28"/>
        </w:rPr>
        <w:t>фотопериод</w:t>
      </w:r>
      <w:proofErr w:type="spellEnd"/>
      <w:r w:rsidRPr="000E5D91">
        <w:rPr>
          <w:rFonts w:ascii="Times New Roman" w:hAnsi="Times New Roman" w:cs="Times New Roman"/>
          <w:sz w:val="28"/>
          <w:szCs w:val="28"/>
        </w:rPr>
        <w:t xml:space="preserve"> не является важным экологическим фактором, так как день и ночь по продолжительности существенно не различаются.</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В последние годы стало также известно, что многие растения реагируют на продолжительность не дня, а ночи. Растения короткого дня на самом деле оказались растениями длинной ночи. Для заложения цветочных бугорков им необходима определенная минимальная продолжительность ночи. Есть растения, которые могут «измерить» продолжительность темноты с точностью до нескольких минут. Это говорит о том, что фотопериодизм связан с работой необычайно чувствительной световоспринимающей системы.</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Важную роль играет световой режим в распределении водных организмов. Так, водоросли в океане обитают в освещаемой зоне, чаще всего на глубинах 20-40 м, но если прозрачность воды велика, то встречаются до 200 м. Недавно у Багамских островов обнаружены фотосинтезирующие красные водоросли, успешно развивающиеся на глубине 265 м, куда проникает всего 0,0005 % солнечной радиации.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Как средство ориентации, свет в жизни животных имеет очень большое значение. Уже у простейших появляются светочувствительные органеллы. Начиная с </w:t>
      </w:r>
      <w:proofErr w:type="gramStart"/>
      <w:r w:rsidRPr="000E5D91">
        <w:rPr>
          <w:rFonts w:ascii="Times New Roman" w:hAnsi="Times New Roman" w:cs="Times New Roman"/>
          <w:sz w:val="28"/>
          <w:szCs w:val="28"/>
        </w:rPr>
        <w:t>кишечно-полостных</w:t>
      </w:r>
      <w:proofErr w:type="gramEnd"/>
      <w:r w:rsidRPr="000E5D91">
        <w:rPr>
          <w:rFonts w:ascii="Times New Roman" w:hAnsi="Times New Roman" w:cs="Times New Roman"/>
          <w:sz w:val="28"/>
          <w:szCs w:val="28"/>
        </w:rPr>
        <w:t xml:space="preserve">, практически у всех животных развиваются сложные светочувствительные органы-глаза, имеющие то или иное строение. У животных ориентация на свет осуществляется в результате фототаксисов: положительного (перемещение в сторону наибольшей освещенности) и отрицательного (перемещение в сторону наименьшей освещенности). Таксис – двигательная реакция (от греч. </w:t>
      </w:r>
      <w:proofErr w:type="spellStart"/>
      <w:r w:rsidRPr="000E5D91">
        <w:rPr>
          <w:rFonts w:ascii="Times New Roman" w:hAnsi="Times New Roman" w:cs="Times New Roman"/>
          <w:sz w:val="28"/>
          <w:szCs w:val="28"/>
        </w:rPr>
        <w:t>taxis</w:t>
      </w:r>
      <w:proofErr w:type="spellEnd"/>
      <w:r w:rsidRPr="000E5D91">
        <w:rPr>
          <w:rFonts w:ascii="Times New Roman" w:hAnsi="Times New Roman" w:cs="Times New Roman"/>
          <w:sz w:val="28"/>
          <w:szCs w:val="28"/>
        </w:rPr>
        <w:t xml:space="preserve"> - расположение). Реакция животных на изменение освещенности в некоторых случаях труднообъяснима. Например, ночные насекомые слетаются на свет, а тараканы разбегаются в поисках укрытия, яркий свет может затормозить развитие некоторых животных, даже вызвать их гибель (мухи-дрозофилы).</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lastRenderedPageBreak/>
        <w:t>Существует немало видов животных, которые в течение многих поколений могут развиваться в полной темноте. Это прежде всего паразитирующие внутри организма и землеройные, среди последних первенство принадлежит кроту. Многие грибы и бактерии также длительное время обходятся без света. Различают животных, ведущих дневной, ночной и сумеречный образ жизни, т. е. с определенной частью суток связана их наибольшая активность в поисках пищи.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В жизни животных продолжительность дня также имеет большое значение. Явление фотопериодизма определяет размножение многих млекопитающих и птиц, </w:t>
      </w:r>
      <w:proofErr w:type="gramStart"/>
      <w:r w:rsidRPr="000E5D91">
        <w:rPr>
          <w:rFonts w:ascii="Times New Roman" w:hAnsi="Times New Roman" w:cs="Times New Roman"/>
          <w:sz w:val="28"/>
          <w:szCs w:val="28"/>
        </w:rPr>
        <w:t>например</w:t>
      </w:r>
      <w:proofErr w:type="gramEnd"/>
      <w:r w:rsidRPr="000E5D91">
        <w:rPr>
          <w:rFonts w:ascii="Times New Roman" w:hAnsi="Times New Roman" w:cs="Times New Roman"/>
          <w:sz w:val="28"/>
          <w:szCs w:val="28"/>
        </w:rPr>
        <w:t xml:space="preserve"> интенсивность кладки яиц у воробьиных. Увеличение длительности светлой части суток, видимо, действует и на гипофиз. С фотопериодизмом связаны смена оперения и перелет птиц, приобретение зимнего и летнего мехового наряда и другие адаптивные реакции животных.</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Многие птицы во время перелетов ориентируются с помощью зрения по солнцу и звездам. Такой же способностью обладают и некоторые насекомые, </w:t>
      </w:r>
      <w:proofErr w:type="gramStart"/>
      <w:r w:rsidRPr="000E5D91">
        <w:rPr>
          <w:rFonts w:ascii="Times New Roman" w:hAnsi="Times New Roman" w:cs="Times New Roman"/>
          <w:sz w:val="28"/>
          <w:szCs w:val="28"/>
        </w:rPr>
        <w:t>например</w:t>
      </w:r>
      <w:proofErr w:type="gramEnd"/>
      <w:r w:rsidRPr="000E5D91">
        <w:rPr>
          <w:rFonts w:ascii="Times New Roman" w:hAnsi="Times New Roman" w:cs="Times New Roman"/>
          <w:sz w:val="28"/>
          <w:szCs w:val="28"/>
        </w:rPr>
        <w:t xml:space="preserve"> пчелы.</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Определенное сигнальное значение в жизни животных имеет биолюминесценция, т. е. способность живых организмов светиться. Происходит это в результате окисления сложных органических соединений </w:t>
      </w:r>
      <w:proofErr w:type="spellStart"/>
      <w:r w:rsidRPr="000E5D91">
        <w:rPr>
          <w:rFonts w:ascii="Times New Roman" w:hAnsi="Times New Roman" w:cs="Times New Roman"/>
          <w:sz w:val="28"/>
          <w:szCs w:val="28"/>
        </w:rPr>
        <w:t>люцеферинов</w:t>
      </w:r>
      <w:proofErr w:type="spellEnd"/>
      <w:r w:rsidRPr="000E5D91">
        <w:rPr>
          <w:rFonts w:ascii="Times New Roman" w:hAnsi="Times New Roman" w:cs="Times New Roman"/>
          <w:sz w:val="28"/>
          <w:szCs w:val="28"/>
        </w:rPr>
        <w:t xml:space="preserve"> при участии катализаторов </w:t>
      </w:r>
      <w:proofErr w:type="spellStart"/>
      <w:r w:rsidRPr="000E5D91">
        <w:rPr>
          <w:rFonts w:ascii="Times New Roman" w:hAnsi="Times New Roman" w:cs="Times New Roman"/>
          <w:sz w:val="28"/>
          <w:szCs w:val="28"/>
        </w:rPr>
        <w:t>люцефираз</w:t>
      </w:r>
      <w:proofErr w:type="spellEnd"/>
      <w:r w:rsidRPr="000E5D91">
        <w:rPr>
          <w:rFonts w:ascii="Times New Roman" w:hAnsi="Times New Roman" w:cs="Times New Roman"/>
          <w:sz w:val="28"/>
          <w:szCs w:val="28"/>
        </w:rPr>
        <w:t xml:space="preserve"> обычно в ответ на раздражения, поступающие из внешней среды. У многих люминесцирующих животных формируются специализированные, часто сложного строения, органы свечения.</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Особенно биолюминесценция широко распространена среди морских организмов. Так, в Мировом океане известны более 800 светящихся видов </w:t>
      </w:r>
      <w:r w:rsidRPr="000E5D91">
        <w:rPr>
          <w:rFonts w:ascii="Times New Roman" w:hAnsi="Times New Roman" w:cs="Times New Roman"/>
          <w:sz w:val="28"/>
          <w:szCs w:val="28"/>
        </w:rPr>
        <w:lastRenderedPageBreak/>
        <w:t>организмов, в том числе более 200 видов моллюсков, около 60 видов простейших, 100 видов кишечных, около 50 видов червей, около 300 видов рыб и свыше 150 видов ракообразных. Интерес представляет глубоководная рыба-удильщик, которая снабжена «удилищем», «леской» и светящейся «приманкой». На конце «удочки» находится орган, вырабатывающий свет, который при необходимости может включаться или выключаться. На эту приманку в сплошном мраке привлекаются любопытные жертвы, затем удилище подтягивается, и приманка вместе с жертвой оказывается у самой пасти. Но встречается еще один вид рыбы-удильщика, светящиеся органы которого расположены в ротовой полости, что позволяет заманивать мелких рыбешек прямо в ярко освещенную пасть.</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Биолюминесценция – довольно энергоемкий процесс; предполагают, что он возник впервые на стадии перехода от анаэробных форм жизни (вне кислородной среды) к аэробным (присутствие свободного кислорода).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Таким образом, растениям свет необходим, прежде всего, для осуществления фотосинтеза – важнейшего процесса по накоплению энергии и созданию органического вещества, а для животных он имеет в основном информационное значение.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Температура – один из важнейших абиотических факторов внешней среды, прямо или косвенно влияющий на живые организмы. Любой вид организмов способен жить в условиях только определенного температурного интервала. Такое наследственное свойство выработано в процессе естественного отбора и эволюции. Данный интервал температур ограничен максимальным и минимальным летальными значениями. За пределами этих значений организм погибает либо от жары, либо от холода. Между минимальным и максимальным значениями находится оптимальная </w:t>
      </w:r>
      <w:r w:rsidRPr="000E5D91">
        <w:rPr>
          <w:rFonts w:ascii="Times New Roman" w:hAnsi="Times New Roman" w:cs="Times New Roman"/>
          <w:sz w:val="28"/>
          <w:szCs w:val="28"/>
        </w:rPr>
        <w:lastRenderedPageBreak/>
        <w:t>температура среды, при которой жизненные функции организма осуществляются наиболее активно.</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Таблица 3</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Температурный диапазон активной жизни на Земле, 0С</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Среда жизни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Максимум</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Минимум</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Амплитуда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Суша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55</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-70</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125</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Моря</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35,6</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-3,3</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38,9</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Пресные воды</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93</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0</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93</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Температура относится к числу постоянно действующих факторов; количественно ее выражение характеризуется широкими географическими, сезонными и суточными различиями.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Так, температура на поверхности песка в пустыне может достигать 60 0С, а минимальные температуры воздуха в Восточной Сибири 70 0С ниже нуля. Вообще, диапазон температур от +50 до –50 0С представляет собой фундаментальную характеристику температурных условий в биосфере, хотя имеются и отклонения от этих параметров. Хорошо выражена разница температурных режимов по климатическим зонам – от полярных пустынь Арктики и Антарктики с суровой и продолжительной зимой и прохладным коротким летом до экваториальной области, отличающейся высокими и относительно устойчивыми температурами.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В горах хорошо выражен вертикальный градиент температур, зависимость температурного режима от экспозиции склона, его изрезанности и т. п. Значительно более стабильны температурные условия в почве. Если на ее поверхности температурные изменения отражают динамику температуры воздуха, то с глубиной сезонные и иные колебания уменьшаются и </w:t>
      </w:r>
      <w:r w:rsidRPr="000E5D91">
        <w:rPr>
          <w:rFonts w:ascii="Times New Roman" w:hAnsi="Times New Roman" w:cs="Times New Roman"/>
          <w:sz w:val="28"/>
          <w:szCs w:val="28"/>
        </w:rPr>
        <w:lastRenderedPageBreak/>
        <w:t>температурный режим становится стабильно благоприятным для живых организмов.</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В океанической среде температурный режим отличается меньшими колебаниями: лишь в арктических и антарктических морях на небольших глубинах температура вод может опускаться до минус 1,8 0С. Как и в почве, с глубиной постоянство выраженности температурного фактора возрастает. В континентальных водоемах условия более разнообразны. Здесь температура воды не опускается ниже 0 0С (водоемы пресные), а верхний предел характерен для некоторых термальных источников: температура воды в них держится около точки кипения и тем не менее там обитают некоторые прокариоты.</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Генеральная закономерность воздействия температуры на живые организмы выражается действием на скорость обменных процессов. Согласно общему для всех химических реакций правилу Вант-Гоффа, повышение температуры ведет к пропорциональному возрастанию скорости реакции. Отличие в том, что в живом организме химические процессы всегда идут с участием сложных ферментных систем, активность которых, в свою очередь, зависит от температуры. В результате ферментативного катализа возрастает скорость биохимических реакций и количественно меняется ее зависимость от внешней температуры.</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Величину температурного ускорения химических реакций выражаем коэффициентом Q10, показывающим, во сколько раз увеличивается скорость реакции при повышении температуры на 10 0С:</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Q10 = Kt+10/</w:t>
      </w:r>
      <w:proofErr w:type="spellStart"/>
      <w:r w:rsidRPr="000E5D91">
        <w:rPr>
          <w:rFonts w:ascii="Times New Roman" w:hAnsi="Times New Roman" w:cs="Times New Roman"/>
          <w:sz w:val="28"/>
          <w:szCs w:val="28"/>
        </w:rPr>
        <w:t>Kt</w:t>
      </w:r>
      <w:proofErr w:type="spellEnd"/>
      <w:r w:rsidRPr="000E5D91">
        <w:rPr>
          <w:rFonts w:ascii="Times New Roman" w:hAnsi="Times New Roman" w:cs="Times New Roman"/>
          <w:sz w:val="28"/>
          <w:szCs w:val="28"/>
        </w:rPr>
        <w:t>, (1)</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lastRenderedPageBreak/>
        <w:t xml:space="preserve">где </w:t>
      </w:r>
      <w:proofErr w:type="spellStart"/>
      <w:r w:rsidRPr="000E5D91">
        <w:rPr>
          <w:rFonts w:ascii="Times New Roman" w:hAnsi="Times New Roman" w:cs="Times New Roman"/>
          <w:sz w:val="28"/>
          <w:szCs w:val="28"/>
        </w:rPr>
        <w:t>Кt</w:t>
      </w:r>
      <w:proofErr w:type="spellEnd"/>
      <w:r w:rsidRPr="000E5D91">
        <w:rPr>
          <w:rFonts w:ascii="Times New Roman" w:hAnsi="Times New Roman" w:cs="Times New Roman"/>
          <w:sz w:val="28"/>
          <w:szCs w:val="28"/>
        </w:rPr>
        <w:t xml:space="preserve"> – скорость реакции при температуре t. Коэффициент температурного ускорения Q10, для большинства химических реакций абиотического характера, равный 2-3, в реакциях живых систем колеблется в довольно широких пределах даже для одних и тех же процессов, протекающих в разных диапазонах температур. Это объясняется тем, что скорость ферментативных реакций не является линейной функцией температуры. Так, у тропических растений при температуре менее 10 0С коэффициент Q10 приблизительно равен трем, но существенно уменьшается при возрастании температуры выше 25-30 0С. У колорадского жука потребление кислорода в диапазоне 10-30 0С характеризуется Q10 = 2,</w:t>
      </w:r>
      <w:proofErr w:type="gramStart"/>
      <w:r w:rsidRPr="000E5D91">
        <w:rPr>
          <w:rFonts w:ascii="Times New Roman" w:hAnsi="Times New Roman" w:cs="Times New Roman"/>
          <w:sz w:val="28"/>
          <w:szCs w:val="28"/>
        </w:rPr>
        <w:t>46 ,</w:t>
      </w:r>
      <w:proofErr w:type="gramEnd"/>
      <w:r w:rsidRPr="000E5D91">
        <w:rPr>
          <w:rFonts w:ascii="Times New Roman" w:hAnsi="Times New Roman" w:cs="Times New Roman"/>
          <w:sz w:val="28"/>
          <w:szCs w:val="28"/>
        </w:rPr>
        <w:t xml:space="preserve"> а при температуре 20-30 0С величина Q10 = 1,8. Зависимость метаболизма рыб и многих других водных животных от температуры выражается в изменении Q10 от 10,9 до 2,2 в диапазоне температур от 0 до 30 0С.</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Верхний температурный порог жизни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Теоретически определяется температурой свертывания белков. Необратимые нарушения структуры белков обычно возникают при температуре 60 0С. Именно таков порог «тепловой смерти» у простейших и некоторых низших многоклеточных организмов. Обезвоживание организма повышает этот порог и соответственно - </w:t>
      </w:r>
      <w:proofErr w:type="spellStart"/>
      <w:r w:rsidRPr="000E5D91">
        <w:rPr>
          <w:rFonts w:ascii="Times New Roman" w:hAnsi="Times New Roman" w:cs="Times New Roman"/>
          <w:sz w:val="28"/>
          <w:szCs w:val="28"/>
        </w:rPr>
        <w:t>термоустойчивость</w:t>
      </w:r>
      <w:proofErr w:type="spellEnd"/>
      <w:r w:rsidRPr="000E5D91">
        <w:rPr>
          <w:rFonts w:ascii="Times New Roman" w:hAnsi="Times New Roman" w:cs="Times New Roman"/>
          <w:sz w:val="28"/>
          <w:szCs w:val="28"/>
        </w:rPr>
        <w:t xml:space="preserve"> организма. У прокариот высокая </w:t>
      </w:r>
      <w:proofErr w:type="spellStart"/>
      <w:r w:rsidRPr="000E5D91">
        <w:rPr>
          <w:rFonts w:ascii="Times New Roman" w:hAnsi="Times New Roman" w:cs="Times New Roman"/>
          <w:sz w:val="28"/>
          <w:szCs w:val="28"/>
        </w:rPr>
        <w:t>термоустойчивость</w:t>
      </w:r>
      <w:proofErr w:type="spellEnd"/>
      <w:r w:rsidRPr="000E5D91">
        <w:rPr>
          <w:rFonts w:ascii="Times New Roman" w:hAnsi="Times New Roman" w:cs="Times New Roman"/>
          <w:sz w:val="28"/>
          <w:szCs w:val="28"/>
        </w:rPr>
        <w:t xml:space="preserve"> определяется биохимическими особенностями протоплазмы; ряд видов бактерий обитают в горячих источниках с температурой воды 70 0С, а некоторые анаэробные </w:t>
      </w:r>
      <w:proofErr w:type="spellStart"/>
      <w:r w:rsidRPr="000E5D91">
        <w:rPr>
          <w:rFonts w:ascii="Times New Roman" w:hAnsi="Times New Roman" w:cs="Times New Roman"/>
          <w:sz w:val="28"/>
          <w:szCs w:val="28"/>
        </w:rPr>
        <w:t>архебактерии</w:t>
      </w:r>
      <w:proofErr w:type="spellEnd"/>
      <w:r w:rsidRPr="000E5D91">
        <w:rPr>
          <w:rFonts w:ascii="Times New Roman" w:hAnsi="Times New Roman" w:cs="Times New Roman"/>
          <w:sz w:val="28"/>
          <w:szCs w:val="28"/>
        </w:rPr>
        <w:t xml:space="preserve"> нормально существуют при 85-105 0С.</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У более сложно организованных растений и животных тепловая гибель обычно наступает при более низких температурах. Основная причина ее – рассогласования обменных процессов, вызванные разными значениями Q10 для разных реакций. У животных большое значение имеют нарушение </w:t>
      </w:r>
      <w:r w:rsidRPr="000E5D91">
        <w:rPr>
          <w:rFonts w:ascii="Times New Roman" w:hAnsi="Times New Roman" w:cs="Times New Roman"/>
          <w:sz w:val="28"/>
          <w:szCs w:val="28"/>
        </w:rPr>
        <w:lastRenderedPageBreak/>
        <w:t>деятельности нервной системы и ее регуляторных функций. Поэтому у большинства животных тепловая гибель наступает раньше, чем начинают коагулировать белки: при температуре С. Растения, произрастающие в степях, саваннах, пустынях, выдерживают нагревание до 50-60 0С.</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Нижний температурный порог жизни. Нарушения метаболических и регуляторных процессов наступают и при очень низких температурах. Дисгармония функций в целом организме определяется, как и при гипертермии, разной величиной Q10 отдельных реакций.</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Важное значение в определении нижнего температурного порога жизни имеют структурные изменения в клетках и тканях, связанные с замерзанием внеклеточной и внутриклеточной жидкостей. При образовании кристаллов льда механически повреждаются ткани, что служит непосредственной причиной </w:t>
      </w:r>
      <w:proofErr w:type="spellStart"/>
      <w:r w:rsidRPr="000E5D91">
        <w:rPr>
          <w:rFonts w:ascii="Times New Roman" w:hAnsi="Times New Roman" w:cs="Times New Roman"/>
          <w:sz w:val="28"/>
          <w:szCs w:val="28"/>
        </w:rPr>
        <w:t>холодовой</w:t>
      </w:r>
      <w:proofErr w:type="spellEnd"/>
      <w:r w:rsidRPr="000E5D91">
        <w:rPr>
          <w:rFonts w:ascii="Times New Roman" w:hAnsi="Times New Roman" w:cs="Times New Roman"/>
          <w:sz w:val="28"/>
          <w:szCs w:val="28"/>
        </w:rPr>
        <w:t xml:space="preserve"> гибели. Кроме того, образование льда нарушает обменные процессы: обезвоживание цитоплазмы влечет за собой повышение концентрации солей, нарушение осмотического равновесия и денатурацию белков. Для многих животных именно нарушение метаболизма вызывают </w:t>
      </w:r>
      <w:proofErr w:type="spellStart"/>
      <w:r w:rsidRPr="000E5D91">
        <w:rPr>
          <w:rFonts w:ascii="Times New Roman" w:hAnsi="Times New Roman" w:cs="Times New Roman"/>
          <w:sz w:val="28"/>
          <w:szCs w:val="28"/>
        </w:rPr>
        <w:t>холодовую</w:t>
      </w:r>
      <w:proofErr w:type="spellEnd"/>
      <w:r w:rsidRPr="000E5D91">
        <w:rPr>
          <w:rFonts w:ascii="Times New Roman" w:hAnsi="Times New Roman" w:cs="Times New Roman"/>
          <w:sz w:val="28"/>
          <w:szCs w:val="28"/>
        </w:rPr>
        <w:t xml:space="preserve"> гибель. Среди растений морозоустойчивые формы выдерживают полное зимнее промерзание, что определяется сезонной перестройкой ультраструктуры клеток, направленной на устойчивость их к обезвоживанию. Сухие семена выдерживают охлаждение практически до абсолютного нуля.</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В пределах изменения температуры от верхнего </w:t>
      </w:r>
      <w:proofErr w:type="gramStart"/>
      <w:r w:rsidRPr="000E5D91">
        <w:rPr>
          <w:rFonts w:ascii="Times New Roman" w:hAnsi="Times New Roman" w:cs="Times New Roman"/>
          <w:sz w:val="28"/>
          <w:szCs w:val="28"/>
        </w:rPr>
        <w:t>до нижнего порогов</w:t>
      </w:r>
      <w:proofErr w:type="gramEnd"/>
      <w:r w:rsidRPr="000E5D91">
        <w:rPr>
          <w:rFonts w:ascii="Times New Roman" w:hAnsi="Times New Roman" w:cs="Times New Roman"/>
          <w:sz w:val="28"/>
          <w:szCs w:val="28"/>
        </w:rPr>
        <w:t xml:space="preserve"> жизни реализуется закономерное влияние ее на жизненные процессы, отраженное в правиле Вант-Гоффа.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Принцип теплообмена организма</w:t>
      </w: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Рассмотренные закономерности отражают зависимость обменных реакций от температуры тела. последняя же в большинстве случаев не </w:t>
      </w:r>
      <w:r w:rsidRPr="000E5D91">
        <w:rPr>
          <w:rFonts w:ascii="Times New Roman" w:hAnsi="Times New Roman" w:cs="Times New Roman"/>
          <w:sz w:val="28"/>
          <w:szCs w:val="28"/>
        </w:rPr>
        <w:lastRenderedPageBreak/>
        <w:t>идентична температуре среды; она устанавливается в результате баланса тепла между организмом и внешней средой. Поступление тепла в организм из внешней среды идет путем теплопроводности и радиации; кроме того, в любом живом организме продуцируется эндогенное тепло как результат всех метаболических реакций. Отдача тепла во внешнюю среду осуществляется также теплопроводностью и радиацией. Кроме того, значительное количество тепла расходуется организмом в процессе жизнедеятельности путем испарения влаги (скрытая теплота испарения при 22 0С составляет 2443,5 Дж/г (584 кал/г</w:t>
      </w:r>
      <w:proofErr w:type="gramStart"/>
      <w:r w:rsidRPr="000E5D91">
        <w:rPr>
          <w:rFonts w:ascii="Times New Roman" w:hAnsi="Times New Roman" w:cs="Times New Roman"/>
          <w:sz w:val="28"/>
          <w:szCs w:val="28"/>
        </w:rPr>
        <w:t>) )</w:t>
      </w:r>
      <w:proofErr w:type="gramEnd"/>
      <w:r w:rsidRPr="000E5D91">
        <w:rPr>
          <w:rFonts w:ascii="Times New Roman" w:hAnsi="Times New Roman" w:cs="Times New Roman"/>
          <w:sz w:val="28"/>
          <w:szCs w:val="28"/>
        </w:rPr>
        <w:t>. Баланс этих двух процессов и определяет собой температуру тела, т. е. тепловую среду биохимических и физиологических реакций, протекающих в организме.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Относительная роль перечисленных составляющих теплообмена неодинакова у разных форм живых организмов. По принципиальным особенностям теплообмена различают две крупные экологические группы организмов: пойкилотермные и гомойотермные. Пойкилотермные – организмы с непостоянной температурой тела. Температура тела пойкилотермных организмов зависит от температуры окружающей среды (это беспозвоночные, рыбы, амфибии и рептилии; все таксоны органического мира). Растения также не имеют собственной температуры тела и по отношению к тепловому фактору обладают определенной спецификой. Одно из важнейших приспособлений к температуре у растений – форма их роста. Там, где тепла мало (в Арктике, в высокогорье), много подушковидных растений, растений с прикорневыми розетками листьев, стелющихся форм. С наступлением зимы растения и пойкилотермные животные впадают в состояние зимнего покоя. Интенсивность обмена веществ резко снижается, в тканях запасается много жиров и углеводов. Количество воды в клетках уменьшается, накапливаются сахара и глицерин, препятствующие замерзанию. Эти процессы развиваются постепенно, и морозостойкость </w:t>
      </w:r>
      <w:r w:rsidRPr="000E5D91">
        <w:rPr>
          <w:rFonts w:ascii="Times New Roman" w:hAnsi="Times New Roman" w:cs="Times New Roman"/>
          <w:sz w:val="28"/>
          <w:szCs w:val="28"/>
        </w:rPr>
        <w:lastRenderedPageBreak/>
        <w:t>зимующих организмов увеличивается в течении зимы. В жаркое время года включаются физиологические механизмы, защищающие от перегрева. У растений усиливается испарение воды через устьица, что приводит к снижению температуры листьев. У животных в этих условиях также усиливается испарение воды через дыхательную систему и кожные покровы.</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Гомойотермные – организмы с постоянной температурой тела (птицы и млекопитающие – класс позвоночных животных). Это </w:t>
      </w:r>
      <w:proofErr w:type="spellStart"/>
      <w:r w:rsidRPr="000E5D91">
        <w:rPr>
          <w:rFonts w:ascii="Times New Roman" w:hAnsi="Times New Roman" w:cs="Times New Roman"/>
          <w:sz w:val="28"/>
          <w:szCs w:val="28"/>
        </w:rPr>
        <w:t>эндотермные</w:t>
      </w:r>
      <w:proofErr w:type="spellEnd"/>
      <w:r w:rsidRPr="000E5D91">
        <w:rPr>
          <w:rFonts w:ascii="Times New Roman" w:hAnsi="Times New Roman" w:cs="Times New Roman"/>
          <w:sz w:val="28"/>
          <w:szCs w:val="28"/>
        </w:rPr>
        <w:t xml:space="preserve"> организмы производят большую часть собственного тепла за счет биохимических окислительных реакций. </w:t>
      </w:r>
      <w:proofErr w:type="spellStart"/>
      <w:r w:rsidRPr="000E5D91">
        <w:rPr>
          <w:rFonts w:ascii="Times New Roman" w:hAnsi="Times New Roman" w:cs="Times New Roman"/>
          <w:sz w:val="28"/>
          <w:szCs w:val="28"/>
        </w:rPr>
        <w:t>Ароморфные</w:t>
      </w:r>
      <w:proofErr w:type="spellEnd"/>
      <w:r w:rsidRPr="000E5D91">
        <w:rPr>
          <w:rFonts w:ascii="Times New Roman" w:hAnsi="Times New Roman" w:cs="Times New Roman"/>
          <w:sz w:val="28"/>
          <w:szCs w:val="28"/>
        </w:rPr>
        <w:t xml:space="preserve"> изменения строения (четырехкамерное сердце и наличие одной дуги аорты, обеспечивающие полное разделение артериального и венозного кровотока, интенсивный обмен веществ благодаря снабжению тканей артериальной кровью, насыщенной кислородом, перьевой и волосяной покров тела, способствующий сохранению тепла, регуляция теплоотдачи кожными сосудами, хорошо развитая высшая нервная деятельность, особенно у млекопитающих) позволили этим двум классам сохранять активность при очень резких перепадах температур и освоить практически все места обитания.</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Частный случай </w:t>
      </w:r>
      <w:proofErr w:type="spellStart"/>
      <w:r w:rsidRPr="000E5D91">
        <w:rPr>
          <w:rFonts w:ascii="Times New Roman" w:hAnsi="Times New Roman" w:cs="Times New Roman"/>
          <w:sz w:val="28"/>
          <w:szCs w:val="28"/>
        </w:rPr>
        <w:t>гомойотермии</w:t>
      </w:r>
      <w:proofErr w:type="spellEnd"/>
      <w:r w:rsidRPr="000E5D91">
        <w:rPr>
          <w:rFonts w:ascii="Times New Roman" w:hAnsi="Times New Roman" w:cs="Times New Roman"/>
          <w:sz w:val="28"/>
          <w:szCs w:val="28"/>
        </w:rPr>
        <w:t xml:space="preserve"> – </w:t>
      </w:r>
      <w:proofErr w:type="spellStart"/>
      <w:r w:rsidRPr="000E5D91">
        <w:rPr>
          <w:rFonts w:ascii="Times New Roman" w:hAnsi="Times New Roman" w:cs="Times New Roman"/>
          <w:sz w:val="28"/>
          <w:szCs w:val="28"/>
        </w:rPr>
        <w:t>гетеротермия</w:t>
      </w:r>
      <w:proofErr w:type="spellEnd"/>
      <w:r w:rsidRPr="000E5D91">
        <w:rPr>
          <w:rFonts w:ascii="Times New Roman" w:hAnsi="Times New Roman" w:cs="Times New Roman"/>
          <w:sz w:val="28"/>
          <w:szCs w:val="28"/>
        </w:rPr>
        <w:t xml:space="preserve">. Гетеротермные организмы в период активности обладают постоянной температурой тела, а в период отдыха или зимней спячки она значительно понижается. </w:t>
      </w:r>
      <w:proofErr w:type="spellStart"/>
      <w:r w:rsidRPr="000E5D91">
        <w:rPr>
          <w:rFonts w:ascii="Times New Roman" w:hAnsi="Times New Roman" w:cs="Times New Roman"/>
          <w:sz w:val="28"/>
          <w:szCs w:val="28"/>
        </w:rPr>
        <w:t>Гетеротермность</w:t>
      </w:r>
      <w:proofErr w:type="spellEnd"/>
      <w:r w:rsidRPr="000E5D91">
        <w:rPr>
          <w:rFonts w:ascii="Times New Roman" w:hAnsi="Times New Roman" w:cs="Times New Roman"/>
          <w:sz w:val="28"/>
          <w:szCs w:val="28"/>
        </w:rPr>
        <w:t xml:space="preserve"> характерна для сусликов, сурков, барсуков, летучих мышей, ежей, медведей, колибри и др.</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Влажность</w:t>
      </w: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Важнейшим экологическим фактором в жизни наземных организмов является вода. Она служит основной частью протоплазмы клеток, тканей, растительных и животных соков. Только при наличии воды в организме могут осуществляться биологические процессы ассимиляции и диссимиляции, </w:t>
      </w:r>
      <w:r w:rsidRPr="000E5D91">
        <w:rPr>
          <w:rFonts w:ascii="Times New Roman" w:hAnsi="Times New Roman" w:cs="Times New Roman"/>
          <w:sz w:val="28"/>
          <w:szCs w:val="28"/>
        </w:rPr>
        <w:lastRenderedPageBreak/>
        <w:t>газообмен. Вода с растворенными в ней веществами обусловливает осмотическое давление клеточных и тканевых жидкостей, а также межклеточный обмен.</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Содержание воды в организме животных и растений в период их активной жизнедеятельности довольно высокое (</w:t>
      </w:r>
      <w:proofErr w:type="spellStart"/>
      <w:r w:rsidRPr="000E5D91">
        <w:rPr>
          <w:rFonts w:ascii="Times New Roman" w:hAnsi="Times New Roman" w:cs="Times New Roman"/>
          <w:sz w:val="28"/>
          <w:szCs w:val="28"/>
        </w:rPr>
        <w:t>табл</w:t>
      </w:r>
      <w:proofErr w:type="spellEnd"/>
      <w:r w:rsidRPr="000E5D91">
        <w:rPr>
          <w:rFonts w:ascii="Times New Roman" w:hAnsi="Times New Roman" w:cs="Times New Roman"/>
          <w:sz w:val="28"/>
          <w:szCs w:val="28"/>
        </w:rPr>
        <w:t xml:space="preserve"> 4).</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Тело человека на 65% состоит из воды. Если подсчитать в литрах, то это будет 40-50 л в человеке среднего возраста и среднего веса. Для поддержания водного баланса медики рекомендуют выпивать в сутки 2 л воды. Из животных наиболее «сухой» амбарный долгоносик – в его теле содержится всего 46 % воды. Даже в сухих мхах и лишайниках масса воды составляет 5-7 </w:t>
      </w:r>
      <w:proofErr w:type="gramStart"/>
      <w:r w:rsidRPr="000E5D91">
        <w:rPr>
          <w:rFonts w:ascii="Times New Roman" w:hAnsi="Times New Roman" w:cs="Times New Roman"/>
          <w:sz w:val="28"/>
          <w:szCs w:val="28"/>
        </w:rPr>
        <w:t>% ,</w:t>
      </w:r>
      <w:proofErr w:type="gramEnd"/>
      <w:r w:rsidRPr="000E5D91">
        <w:rPr>
          <w:rFonts w:ascii="Times New Roman" w:hAnsi="Times New Roman" w:cs="Times New Roman"/>
          <w:sz w:val="28"/>
          <w:szCs w:val="28"/>
        </w:rPr>
        <w:t xml:space="preserve"> а в воздушно-сухих зерновых злаках – не меньше 12-14 %.</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Во всех проявлениях жизнедеятельности первостепенное значение имеет водный обмен между организмами и внешней средой. Влажность среды часто является фактором, лимитирующем численность и распространение организмов по земному шару. Например, бук может жить на сравнительно сухой почве, но очень чувствителен к влажности воздуха. Растения пустынь приспособились к низкой влажности, а степные и особенно лесные требуют повышенного содержания паров в воздухе.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Весьма важную роль играют проницаемость покровов и механизмы, регулирующие водный обмен. Для них важным источником воды является пища, при этом значение ее в водном обмене не исчерпывается содержанием воды в тканях кормовых объектов. В процессе окисления органических веществ образуется так называемая метаболическая вода. Усиленное питание сопровождается накоплением в организме жировых резервов. Значение этих запасов двойное: это и энергетический резерв, и внутренний источник поступления воды в клетки и ткани.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Таблица 4</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Содержание воды в различных организмах</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Растения</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Содержание воды, %</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Животные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Содержание воды</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Водоросли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96-98</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Губка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84</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Корни моркови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87-91</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Моллюски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80-92</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Листья трав</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83-86</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Насекомые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46-92</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Листья деревьев</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79-82</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Ланцетник</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87</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Клубни картофеля</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74-80</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Земноводные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до 93</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Стволы деревьев</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40-55</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Млекопитающие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68-83</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Экологическое значение воды не ограничивается наличием скоплений ее в водоемах разного типа. В наземной среде </w:t>
      </w:r>
      <w:proofErr w:type="spellStart"/>
      <w:r w:rsidRPr="000E5D91">
        <w:rPr>
          <w:rFonts w:ascii="Times New Roman" w:hAnsi="Times New Roman" w:cs="Times New Roman"/>
          <w:sz w:val="28"/>
          <w:szCs w:val="28"/>
        </w:rPr>
        <w:t>неменьшее</w:t>
      </w:r>
      <w:proofErr w:type="spellEnd"/>
      <w:r w:rsidRPr="000E5D91">
        <w:rPr>
          <w:rFonts w:ascii="Times New Roman" w:hAnsi="Times New Roman" w:cs="Times New Roman"/>
          <w:sz w:val="28"/>
          <w:szCs w:val="28"/>
        </w:rPr>
        <w:t xml:space="preserve"> значение имеют осадки, которые определяют режим водоемов, почвенной влаги и влажности воздуха. Распределение осадков очень неравномерно. В тропических лесах выпадает более 1000 мм осадков в год (1 мм осадков соответствует одному литру воды на 1 м2), тогда как в пустынях тропического пояса – менее 200 мм в год (Сахара, Аравийские пустыни, Южная Калифорния). В умеренных поясах, в пустынях Центральной Азии, Ирана и др. также выпадает не более 250 мм осадков в год, в лесах этого пояса – больше (в Колхиде – до 2500 мм), но в общем осадки менее обильны, чем в тропиках. Выпадение осадков подчас резко колеблется по сезонам.</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Одной из основных характеристик климата и погоды является влажность воздуха. Наибольшее значение в жизни растений и животных имеют абсолютная и относительная влажность воздуха, а также дефицит насыщения (дефицит влажности воздуха). Абсолютная влажность воздуха – это масса водяного пара в 1 м3 воздуха в граммах. Абсолютная влажность воздуха влияет на условия вегетации растений в теплую пору года, на испарения с поверхности почвы и транспирацию. Однако наиболее часто в экологических исследованиях учитывается относительная влажность воздуха. Это одна из основных характеристик. Она характеризует степень насыщения воздуха водяными парами при определенной температуре и показывает в процентах соотношение абсолютной влажности и максимальной (масса водяного пара в граммах, способная создать полное насыщение 1м3 воздуха).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Наибольшее значение для организмов имеет дефицит насыщения воздуха водяными парами, т. е. разность между максимальной и абсолютной влажностью при определенных температуре и давлении. Так как испарение воздуха с повышением температуры увеличивается, то при разных </w:t>
      </w:r>
      <w:r w:rsidRPr="000E5D91">
        <w:rPr>
          <w:rFonts w:ascii="Times New Roman" w:hAnsi="Times New Roman" w:cs="Times New Roman"/>
          <w:sz w:val="28"/>
          <w:szCs w:val="28"/>
        </w:rPr>
        <w:lastRenderedPageBreak/>
        <w:t>температурах дефицит насыщения неодинаков при одной и той же влажности. Таким образом, температура среды самым существенным образом влияет на характер влажности.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Влияние на организм абиотических факторов</w:t>
      </w: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Абиотические факторы могут оказывать на организм прямое воздействие или косвенное. Эффект воздействия экологических факторов зависит не только от их характера, но и от дозы, воспринимаемой организмом. У всех организмов в процессе эволюции выработались приспособления к восприятию факторов в определенных количественных пределах. Однако для каждого организма, будь то растение, животное или микроорганизм, существует конкретное количество факторов, наиболее благоприятное для него. Уменьшение или увеличение этой дозы относительно пределов оптимального диапазона снижает жизнедеятельность организма, а при достижении максимума или минимума вообще исключается возможность существования его (рис. 1).</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Рис. 1. Зависимость результата действия экологического фактора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от его интенсивности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Чем больше доза фактора отклоняется от оптимальной для данного вида величины (в сторону как повышения, так и понижения), тем сильнее угнетается его жизнедеятельность. Границы, за которыми существование организма невозможно, называются нижним и верхним пределами выносливости.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lastRenderedPageBreak/>
        <w:t xml:space="preserve">Интенсивность экологического фактора, наиболее благоприятная для жизнедеятельности организма, называется оптимумом, а дающая наихудший эффект, - пессимумом. Пессимум – это условия, при которых жизнедеятельность организма максимально угнетается, но он еще может существовать. Свойства видов адаптироваться к тому или иному диапазону факторов среды обозначаются понятием экологическая пластичность (экологическая валентность) вида. Чем шире диапазон колебаний экологического фактора, в пределах которого данный вид может существовать, тем больше его экологическая пластичность, тем шире диапазон его толерантности (выносливости). Толерантность – способность организма переносить отклонения экологических факторов от оптимальных (закон толерантности В. </w:t>
      </w:r>
      <w:proofErr w:type="spellStart"/>
      <w:r w:rsidRPr="000E5D91">
        <w:rPr>
          <w:rFonts w:ascii="Times New Roman" w:hAnsi="Times New Roman" w:cs="Times New Roman"/>
          <w:sz w:val="28"/>
          <w:szCs w:val="28"/>
        </w:rPr>
        <w:t>Шелфорда</w:t>
      </w:r>
      <w:proofErr w:type="spellEnd"/>
      <w:r w:rsidRPr="000E5D91">
        <w:rPr>
          <w:rFonts w:ascii="Times New Roman" w:hAnsi="Times New Roman" w:cs="Times New Roman"/>
          <w:sz w:val="28"/>
          <w:szCs w:val="28"/>
        </w:rPr>
        <w:t>).</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Экологически непластичные, т. е. маловыносливые, виды называются стенобионтными (</w:t>
      </w:r>
      <w:proofErr w:type="spellStart"/>
      <w:r w:rsidRPr="000E5D91">
        <w:rPr>
          <w:rFonts w:ascii="Times New Roman" w:hAnsi="Times New Roman" w:cs="Times New Roman"/>
          <w:sz w:val="28"/>
          <w:szCs w:val="28"/>
        </w:rPr>
        <w:t>stenos</w:t>
      </w:r>
      <w:proofErr w:type="spellEnd"/>
      <w:r w:rsidRPr="000E5D91">
        <w:rPr>
          <w:rFonts w:ascii="Times New Roman" w:hAnsi="Times New Roman" w:cs="Times New Roman"/>
          <w:sz w:val="28"/>
          <w:szCs w:val="28"/>
        </w:rPr>
        <w:t xml:space="preserve"> - узкий), более выносливые – эврибионтными (</w:t>
      </w:r>
      <w:proofErr w:type="spellStart"/>
      <w:r w:rsidRPr="000E5D91">
        <w:rPr>
          <w:rFonts w:ascii="Times New Roman" w:hAnsi="Times New Roman" w:cs="Times New Roman"/>
          <w:sz w:val="28"/>
          <w:szCs w:val="28"/>
        </w:rPr>
        <w:t>eurus</w:t>
      </w:r>
      <w:proofErr w:type="spellEnd"/>
      <w:r w:rsidRPr="000E5D91">
        <w:rPr>
          <w:rFonts w:ascii="Times New Roman" w:hAnsi="Times New Roman" w:cs="Times New Roman"/>
          <w:sz w:val="28"/>
          <w:szCs w:val="28"/>
        </w:rPr>
        <w:t xml:space="preserve"> - широкий).</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proofErr w:type="spellStart"/>
      <w:r w:rsidRPr="000E5D91">
        <w:rPr>
          <w:rFonts w:ascii="Times New Roman" w:hAnsi="Times New Roman" w:cs="Times New Roman"/>
          <w:sz w:val="28"/>
          <w:szCs w:val="28"/>
        </w:rPr>
        <w:t>Стенобионтность</w:t>
      </w:r>
      <w:proofErr w:type="spellEnd"/>
      <w:r w:rsidRPr="000E5D91">
        <w:rPr>
          <w:rFonts w:ascii="Times New Roman" w:hAnsi="Times New Roman" w:cs="Times New Roman"/>
          <w:sz w:val="28"/>
          <w:szCs w:val="28"/>
        </w:rPr>
        <w:t xml:space="preserve"> и </w:t>
      </w:r>
      <w:proofErr w:type="spellStart"/>
      <w:r w:rsidRPr="000E5D91">
        <w:rPr>
          <w:rFonts w:ascii="Times New Roman" w:hAnsi="Times New Roman" w:cs="Times New Roman"/>
          <w:sz w:val="28"/>
          <w:szCs w:val="28"/>
        </w:rPr>
        <w:t>эврибионтность</w:t>
      </w:r>
      <w:proofErr w:type="spellEnd"/>
      <w:r w:rsidRPr="000E5D91">
        <w:rPr>
          <w:rFonts w:ascii="Times New Roman" w:hAnsi="Times New Roman" w:cs="Times New Roman"/>
          <w:sz w:val="28"/>
          <w:szCs w:val="28"/>
        </w:rPr>
        <w:t xml:space="preserve"> характеризуют различные типы приспособления организмов к выживанию. Так, по отношению к температуре различают организмы эври - и стенотермные, к концентрации солей – эври - и </w:t>
      </w:r>
      <w:proofErr w:type="spellStart"/>
      <w:r w:rsidRPr="000E5D91">
        <w:rPr>
          <w:rFonts w:ascii="Times New Roman" w:hAnsi="Times New Roman" w:cs="Times New Roman"/>
          <w:sz w:val="28"/>
          <w:szCs w:val="28"/>
        </w:rPr>
        <w:t>стеногаллинные</w:t>
      </w:r>
      <w:proofErr w:type="spellEnd"/>
      <w:r w:rsidRPr="000E5D91">
        <w:rPr>
          <w:rFonts w:ascii="Times New Roman" w:hAnsi="Times New Roman" w:cs="Times New Roman"/>
          <w:sz w:val="28"/>
          <w:szCs w:val="28"/>
        </w:rPr>
        <w:t xml:space="preserve">, к свету – эври - и </w:t>
      </w:r>
      <w:proofErr w:type="spellStart"/>
      <w:r w:rsidRPr="000E5D91">
        <w:rPr>
          <w:rFonts w:ascii="Times New Roman" w:hAnsi="Times New Roman" w:cs="Times New Roman"/>
          <w:sz w:val="28"/>
          <w:szCs w:val="28"/>
        </w:rPr>
        <w:t>стенофотные</w:t>
      </w:r>
      <w:proofErr w:type="spellEnd"/>
      <w:r w:rsidRPr="000E5D91">
        <w:rPr>
          <w:rFonts w:ascii="Times New Roman" w:hAnsi="Times New Roman" w:cs="Times New Roman"/>
          <w:sz w:val="28"/>
          <w:szCs w:val="28"/>
        </w:rPr>
        <w:t xml:space="preserve">, к пище – эври - и </w:t>
      </w:r>
      <w:proofErr w:type="spellStart"/>
      <w:r w:rsidRPr="000E5D91">
        <w:rPr>
          <w:rFonts w:ascii="Times New Roman" w:hAnsi="Times New Roman" w:cs="Times New Roman"/>
          <w:sz w:val="28"/>
          <w:szCs w:val="28"/>
        </w:rPr>
        <w:t>стенофагные</w:t>
      </w:r>
      <w:proofErr w:type="spellEnd"/>
      <w:r w:rsidRPr="000E5D91">
        <w:rPr>
          <w:rFonts w:ascii="Times New Roman" w:hAnsi="Times New Roman" w:cs="Times New Roman"/>
          <w:sz w:val="28"/>
          <w:szCs w:val="28"/>
        </w:rPr>
        <w:t xml:space="preserve">, к выбору местообитания – эври - и </w:t>
      </w:r>
      <w:proofErr w:type="spellStart"/>
      <w:r w:rsidRPr="000E5D91">
        <w:rPr>
          <w:rFonts w:ascii="Times New Roman" w:hAnsi="Times New Roman" w:cs="Times New Roman"/>
          <w:sz w:val="28"/>
          <w:szCs w:val="28"/>
        </w:rPr>
        <w:t>стеноойкные</w:t>
      </w:r>
      <w:proofErr w:type="spellEnd"/>
      <w:r w:rsidRPr="000E5D91">
        <w:rPr>
          <w:rFonts w:ascii="Times New Roman" w:hAnsi="Times New Roman" w:cs="Times New Roman"/>
          <w:sz w:val="28"/>
          <w:szCs w:val="28"/>
        </w:rPr>
        <w:t>.</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proofErr w:type="spellStart"/>
      <w:r w:rsidRPr="000E5D91">
        <w:rPr>
          <w:rFonts w:ascii="Times New Roman" w:hAnsi="Times New Roman" w:cs="Times New Roman"/>
          <w:sz w:val="28"/>
          <w:szCs w:val="28"/>
        </w:rPr>
        <w:t>Эврибионтность</w:t>
      </w:r>
      <w:proofErr w:type="spellEnd"/>
      <w:r w:rsidRPr="000E5D91">
        <w:rPr>
          <w:rFonts w:ascii="Times New Roman" w:hAnsi="Times New Roman" w:cs="Times New Roman"/>
          <w:sz w:val="28"/>
          <w:szCs w:val="28"/>
        </w:rPr>
        <w:t xml:space="preserve"> обычно способствует широкому распространению видов. Как известно, многие простейшие, грибы (типичные эврибионты) являются космополитами и распространены повсеместно. </w:t>
      </w:r>
      <w:proofErr w:type="spellStart"/>
      <w:r w:rsidRPr="000E5D91">
        <w:rPr>
          <w:rFonts w:ascii="Times New Roman" w:hAnsi="Times New Roman" w:cs="Times New Roman"/>
          <w:sz w:val="28"/>
          <w:szCs w:val="28"/>
        </w:rPr>
        <w:t>Стенобионтность</w:t>
      </w:r>
      <w:proofErr w:type="spellEnd"/>
      <w:r w:rsidRPr="000E5D91">
        <w:rPr>
          <w:rFonts w:ascii="Times New Roman" w:hAnsi="Times New Roman" w:cs="Times New Roman"/>
          <w:sz w:val="28"/>
          <w:szCs w:val="28"/>
        </w:rPr>
        <w:t xml:space="preserve"> же обычно ограничивается ареалом. (Ареал – часть земной поверхности, в пределах которой распространен тот или иной вид). Однако, нередко благодаря высокой </w:t>
      </w:r>
      <w:proofErr w:type="spellStart"/>
      <w:r w:rsidRPr="000E5D91">
        <w:rPr>
          <w:rFonts w:ascii="Times New Roman" w:hAnsi="Times New Roman" w:cs="Times New Roman"/>
          <w:sz w:val="28"/>
          <w:szCs w:val="28"/>
        </w:rPr>
        <w:t>специализированности</w:t>
      </w:r>
      <w:proofErr w:type="spellEnd"/>
      <w:r w:rsidRPr="000E5D91">
        <w:rPr>
          <w:rFonts w:ascii="Times New Roman" w:hAnsi="Times New Roman" w:cs="Times New Roman"/>
          <w:sz w:val="28"/>
          <w:szCs w:val="28"/>
        </w:rPr>
        <w:t xml:space="preserve">, стенобионтам принадлежат обширные территории. Так, рыбоядная птица скопа, являясь типичным </w:t>
      </w:r>
      <w:r w:rsidRPr="000E5D91">
        <w:rPr>
          <w:rFonts w:ascii="Times New Roman" w:hAnsi="Times New Roman" w:cs="Times New Roman"/>
          <w:sz w:val="28"/>
          <w:szCs w:val="28"/>
        </w:rPr>
        <w:lastRenderedPageBreak/>
        <w:t>стенофагом, по отношению к другим факторам выступает как эврибионт. Она обладает способностью в поисках пищи передвигаться на большие расстояния и занимает значительный ареал.</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Концепция местообитания, экологической ниши и гильдии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Местообитание организма – это место, где он живет, или место, где его обычно можно найти. Одна из основных проблем, стоящих перед членами одного и того же или разных видов в сообществе, – это распределение жизненного пространства. У многих животных эта проблема решается просто: они занимают различные экологические ниши и не конкурируют друг с другом ни за пространство, ни за пищу. Так, птицы, обитающие в верхушках деревьев, могут никогда не сталкиваться с птицами, живущими в кустарнике того же леса.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Экологической нишей называют положение вида, которое он занимает в общей системе биоценоза, комплекс его биоценотических связей и требований к абиотическим факторам среды. Экологическая ниша отображает участие вида в биоценозе. При этом имеется в виду не территориальное его размещение, а функциональное проявление организма в сообществе и его положение относительно градиентов внешних факторов – температуры, влажности, рН, почвы и других условий существования. Эти три аспекта экологической ниши удобно обозначить как пространственную нишу, или нишу места, трофическую нишу и многомерную нишу, или нишу как </w:t>
      </w:r>
      <w:proofErr w:type="spellStart"/>
      <w:r w:rsidRPr="000E5D91">
        <w:rPr>
          <w:rFonts w:ascii="Times New Roman" w:hAnsi="Times New Roman" w:cs="Times New Roman"/>
          <w:sz w:val="28"/>
          <w:szCs w:val="28"/>
        </w:rPr>
        <w:t>гиперобъем</w:t>
      </w:r>
      <w:proofErr w:type="spellEnd"/>
      <w:r w:rsidRPr="000E5D91">
        <w:rPr>
          <w:rFonts w:ascii="Times New Roman" w:hAnsi="Times New Roman" w:cs="Times New Roman"/>
          <w:sz w:val="28"/>
          <w:szCs w:val="28"/>
        </w:rPr>
        <w:t xml:space="preserve">. Для характеристики ниши чаще всего используют два измерения – ширину ниши и перекрывание ниши с соседними. Группы видов в сообществе, обладающих сходными функциями и нишами одинакового размера, называются гильдиями. Виды, занимающие одинаковые ниши в разных географических областях, называются экологическими эквивалентами. Например, сумчатый волк в Тасмании и обыкновенный волк в </w:t>
      </w:r>
      <w:r w:rsidRPr="000E5D91">
        <w:rPr>
          <w:rFonts w:ascii="Times New Roman" w:hAnsi="Times New Roman" w:cs="Times New Roman"/>
          <w:sz w:val="28"/>
          <w:szCs w:val="28"/>
        </w:rPr>
        <w:lastRenderedPageBreak/>
        <w:t xml:space="preserve">Европе ведут одинаковый образ жизни, обладают сходным типом питания, т. е. в различных биогеоценозах они выполняют одинаковую функцию, занимают одинаковые экологические ниши. Описание связей между растениями и животными в экологических нишах возможно в рамках классификации (1970), в которой все многообразие связей сведено к четырем фундаментальным типам: 1) трофические (по питанию), 2) топические (по местоположению), 3) </w:t>
      </w:r>
      <w:proofErr w:type="spellStart"/>
      <w:r w:rsidRPr="000E5D91">
        <w:rPr>
          <w:rFonts w:ascii="Times New Roman" w:hAnsi="Times New Roman" w:cs="Times New Roman"/>
          <w:sz w:val="28"/>
          <w:szCs w:val="28"/>
        </w:rPr>
        <w:t>форические</w:t>
      </w:r>
      <w:proofErr w:type="spellEnd"/>
      <w:r w:rsidRPr="000E5D91">
        <w:rPr>
          <w:rFonts w:ascii="Times New Roman" w:hAnsi="Times New Roman" w:cs="Times New Roman"/>
          <w:sz w:val="28"/>
          <w:szCs w:val="28"/>
        </w:rPr>
        <w:t xml:space="preserve"> (по переносу, например, между растением и его опылителем), 4) </w:t>
      </w:r>
      <w:proofErr w:type="spellStart"/>
      <w:r w:rsidRPr="000E5D91">
        <w:rPr>
          <w:rFonts w:ascii="Times New Roman" w:hAnsi="Times New Roman" w:cs="Times New Roman"/>
          <w:sz w:val="28"/>
          <w:szCs w:val="28"/>
        </w:rPr>
        <w:t>фабрические</w:t>
      </w:r>
      <w:proofErr w:type="spellEnd"/>
      <w:r w:rsidRPr="000E5D91">
        <w:rPr>
          <w:rFonts w:ascii="Times New Roman" w:hAnsi="Times New Roman" w:cs="Times New Roman"/>
          <w:sz w:val="28"/>
          <w:szCs w:val="28"/>
        </w:rPr>
        <w:t xml:space="preserve"> (по материалу, используемому животными для обустройства гнезд, укрытий и т. п.). Эта система является исчерпывающей и позволяет описать любые типы взаимоотношений между экологическими нишами.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Специализация вида по питанию, использованию пространства, времени активности и другим условиям влияет на размеры и динамику экологической ниши. У близкородственных видов, живущих вместе, наблюдаются тонкие разграничения ниш. Большой баклан (</w:t>
      </w:r>
      <w:proofErr w:type="spellStart"/>
      <w:r w:rsidRPr="000E5D91">
        <w:rPr>
          <w:rFonts w:ascii="Times New Roman" w:hAnsi="Times New Roman" w:cs="Times New Roman"/>
          <w:sz w:val="28"/>
          <w:szCs w:val="28"/>
        </w:rPr>
        <w:t>Phalacrocorax</w:t>
      </w:r>
      <w:proofErr w:type="spellEnd"/>
      <w:r w:rsidRPr="000E5D91">
        <w:rPr>
          <w:rFonts w:ascii="Times New Roman" w:hAnsi="Times New Roman" w:cs="Times New Roman"/>
          <w:sz w:val="28"/>
          <w:szCs w:val="28"/>
        </w:rPr>
        <w:t xml:space="preserve"> </w:t>
      </w:r>
      <w:proofErr w:type="spellStart"/>
      <w:r w:rsidRPr="000E5D91">
        <w:rPr>
          <w:rFonts w:ascii="Times New Roman" w:hAnsi="Times New Roman" w:cs="Times New Roman"/>
          <w:sz w:val="28"/>
          <w:szCs w:val="28"/>
        </w:rPr>
        <w:t>carbo</w:t>
      </w:r>
      <w:proofErr w:type="spellEnd"/>
      <w:r w:rsidRPr="000E5D91">
        <w:rPr>
          <w:rFonts w:ascii="Times New Roman" w:hAnsi="Times New Roman" w:cs="Times New Roman"/>
          <w:sz w:val="28"/>
          <w:szCs w:val="28"/>
        </w:rPr>
        <w:t xml:space="preserve">) и хохлатый баклан (P. </w:t>
      </w:r>
      <w:proofErr w:type="spellStart"/>
      <w:r w:rsidRPr="000E5D91">
        <w:rPr>
          <w:rFonts w:ascii="Times New Roman" w:hAnsi="Times New Roman" w:cs="Times New Roman"/>
          <w:sz w:val="28"/>
          <w:szCs w:val="28"/>
        </w:rPr>
        <w:t>aristotelis</w:t>
      </w:r>
      <w:proofErr w:type="spellEnd"/>
      <w:r w:rsidRPr="000E5D91">
        <w:rPr>
          <w:rFonts w:ascii="Times New Roman" w:hAnsi="Times New Roman" w:cs="Times New Roman"/>
          <w:sz w:val="28"/>
          <w:szCs w:val="28"/>
        </w:rPr>
        <w:t xml:space="preserve">) совместно гнездятся в Англии на одних и тех же скалах и кормятся в одних и тех же водах, но они вылавливают разную пищу. P. </w:t>
      </w:r>
      <w:proofErr w:type="spellStart"/>
      <w:r w:rsidRPr="000E5D91">
        <w:rPr>
          <w:rFonts w:ascii="Times New Roman" w:hAnsi="Times New Roman" w:cs="Times New Roman"/>
          <w:sz w:val="28"/>
          <w:szCs w:val="28"/>
        </w:rPr>
        <w:t>сarbo</w:t>
      </w:r>
      <w:proofErr w:type="spellEnd"/>
      <w:r w:rsidRPr="000E5D91">
        <w:rPr>
          <w:rFonts w:ascii="Times New Roman" w:hAnsi="Times New Roman" w:cs="Times New Roman"/>
          <w:sz w:val="28"/>
          <w:szCs w:val="28"/>
        </w:rPr>
        <w:t xml:space="preserve"> ныряет глубоко и питается преимущественно бентическими животными (камбаловые рыбы, креветки), тогда как P. </w:t>
      </w:r>
      <w:proofErr w:type="spellStart"/>
      <w:r w:rsidRPr="000E5D91">
        <w:rPr>
          <w:rFonts w:ascii="Times New Roman" w:hAnsi="Times New Roman" w:cs="Times New Roman"/>
          <w:sz w:val="28"/>
          <w:szCs w:val="28"/>
        </w:rPr>
        <w:t>аristotelis</w:t>
      </w:r>
      <w:proofErr w:type="spellEnd"/>
      <w:r w:rsidRPr="000E5D91">
        <w:rPr>
          <w:rFonts w:ascii="Times New Roman" w:hAnsi="Times New Roman" w:cs="Times New Roman"/>
          <w:sz w:val="28"/>
          <w:szCs w:val="28"/>
        </w:rPr>
        <w:t xml:space="preserve"> охотится в поверхностных водах на сельдевых рыб и пескороев. Значит, пища этих двух видов бакланов различна, и они занимают разные экологические ниши и фактически не конкурируют за пищевые ресурсы.</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Концепция «экологическая ниша» связана с решением ряда практических задач, в частности, при интродукции новых видов растений и животных. Эти данные также необходимы для сохранения и восстановления численности редких и исчезающих видов животных. В этом случае приобретает особое значение понятие стация – часть местообитания, которая используется животными ограниченное время или для определенных целей </w:t>
      </w:r>
      <w:r w:rsidRPr="000E5D91">
        <w:rPr>
          <w:rFonts w:ascii="Times New Roman" w:hAnsi="Times New Roman" w:cs="Times New Roman"/>
          <w:sz w:val="28"/>
          <w:szCs w:val="28"/>
        </w:rPr>
        <w:lastRenderedPageBreak/>
        <w:t>(сезонные стации кочевок и размножения). Сохранение и воспроизводство животных, особенно редких и исчезающих, должны базироваться на изучении степени распространения вида, характера местообитания и типов стаций, кормовых ресурсов и т. д.</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Экологическая ниша, т. е. место вида в природе, обязательно заполняется. Некоторые ученые высказывают предположение, что примером правила обязательности заполнения экологических ниш служит возникновение новых заболеваний. Так, СПИД (синдром приобретенного иммунодефицита) был предсказан за десять лет до выявления болезни как гриппоподобный вирус с высоким процентом летального исхода. Основанием для предсказания служило то, что победа над многими инфекционными болезнями человека высвободила экологические ниши, которые неминуемо должны быть заполнены.</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Человек – единственное создание природы, которое на первый взгляд не подвластно законам экологии, поскольку может существовать почти в любой точке земного шара. И все же, сколь не впечатляющи достижения человека, в действительности он никогда не покидал своей экологической ниши. Ему всегда необходимы воздух, питьевая вода и пища. Все это он либо берет непосредственно у дикой природы, либо выращивает на своих полях и пастбищах и запасает впрок. Успехи человека в освоении Земли объясняются тем, что он научился пользоваться огнем, строить жилища и изготовлять одежду. Человек к настоящему времени расселился по всей поверхности Земли. Правда, в основном это расселение происходило лишь в течение последних десятков тысяч лет, да и в настоящее время большая часть человечества обитает между 500 северной и несколькими градусами южной широты.</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Стабильность и развитие экосистем</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В природных экосистемах происходят постоянные изменения состоя - </w:t>
      </w:r>
      <w:proofErr w:type="spellStart"/>
      <w:r w:rsidRPr="000E5D91">
        <w:rPr>
          <w:rFonts w:ascii="Times New Roman" w:hAnsi="Times New Roman" w:cs="Times New Roman"/>
          <w:sz w:val="28"/>
          <w:szCs w:val="28"/>
        </w:rPr>
        <w:t>ния</w:t>
      </w:r>
      <w:proofErr w:type="spellEnd"/>
      <w:r w:rsidRPr="000E5D91">
        <w:rPr>
          <w:rFonts w:ascii="Times New Roman" w:hAnsi="Times New Roman" w:cs="Times New Roman"/>
          <w:sz w:val="28"/>
          <w:szCs w:val="28"/>
        </w:rPr>
        <w:t xml:space="preserve"> популяций организмов. Они вызываются разными причинами. Кратковременные - погодными условиями и биотическими воздействиями; сезонные – большим годовым ходом температуры. От года к году – различными случайными сочетаниями абиотических и биотических факторов. Однако все эти колебания, как правило, более или менее регулярны и не выходят за границы устойчивости экосистемы – ее обычного размера, видового состава, биомассы, продуктивности. Такое состояние экосистемы носит название </w:t>
      </w:r>
      <w:proofErr w:type="spellStart"/>
      <w:r w:rsidRPr="000E5D91">
        <w:rPr>
          <w:rFonts w:ascii="Times New Roman" w:hAnsi="Times New Roman" w:cs="Times New Roman"/>
          <w:sz w:val="28"/>
          <w:szCs w:val="28"/>
        </w:rPr>
        <w:t>климаксного</w:t>
      </w:r>
      <w:proofErr w:type="spellEnd"/>
      <w:r w:rsidRPr="000E5D91">
        <w:rPr>
          <w:rFonts w:ascii="Times New Roman" w:hAnsi="Times New Roman" w:cs="Times New Roman"/>
          <w:sz w:val="28"/>
          <w:szCs w:val="28"/>
        </w:rPr>
        <w:t xml:space="preserve">. Постоянство важнейших экологических параметров часто обозначают как гомеостаз экосистемы. Стремясь к поддержанию гомеостаза, экосистемы тем не менее способны к изменениям, к развитию, к переходу от более простых к более сложным формам. Масштабные изменения географической обстановки или типа ландшафта под влиянием природных катастроф или деятельности человека приводят к определенным последовательным изменениям состояния биогеоценозов местности – сукцессиям (от англ. </w:t>
      </w:r>
      <w:proofErr w:type="spellStart"/>
      <w:r w:rsidRPr="000E5D91">
        <w:rPr>
          <w:rFonts w:ascii="Times New Roman" w:hAnsi="Times New Roman" w:cs="Times New Roman"/>
          <w:sz w:val="28"/>
          <w:szCs w:val="28"/>
        </w:rPr>
        <w:t>succession</w:t>
      </w:r>
      <w:proofErr w:type="spellEnd"/>
      <w:r w:rsidRPr="000E5D91">
        <w:rPr>
          <w:rFonts w:ascii="Times New Roman" w:hAnsi="Times New Roman" w:cs="Times New Roman"/>
          <w:sz w:val="28"/>
          <w:szCs w:val="28"/>
        </w:rPr>
        <w:t xml:space="preserve"> – последовательность).</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Различают первичную сукцессию – постепенное заселение организмами появившейся девственной суши, оголенной материнской породы (отступившее море или ледник, высохшее озеро, песчаные дюны, голые скалы и застывшая лава после вулканического извержения). В этих случаях решающую роль играет процесс почвообразования. Начальное выветривание – разрушение и разрыхление поверхности минеральной основы под действием перепадов температур и увлажнения – высвобождает или принимает нанос некоторого количества </w:t>
      </w:r>
      <w:proofErr w:type="spellStart"/>
      <w:r w:rsidRPr="000E5D91">
        <w:rPr>
          <w:rFonts w:ascii="Times New Roman" w:hAnsi="Times New Roman" w:cs="Times New Roman"/>
          <w:sz w:val="28"/>
          <w:szCs w:val="28"/>
        </w:rPr>
        <w:t>биогенов</w:t>
      </w:r>
      <w:proofErr w:type="spellEnd"/>
      <w:r w:rsidRPr="000E5D91">
        <w:rPr>
          <w:rFonts w:ascii="Times New Roman" w:hAnsi="Times New Roman" w:cs="Times New Roman"/>
          <w:sz w:val="28"/>
          <w:szCs w:val="28"/>
        </w:rPr>
        <w:t xml:space="preserve">, которое уже может быть использовано бактериями, лишайниками (накипными, листовыми). Под действием выделений лишайников каменистый субстрат постепенно превращается в подобие почвы, где поселяются высокоорганизованные растения – кустистые </w:t>
      </w:r>
      <w:r w:rsidRPr="000E5D91">
        <w:rPr>
          <w:rFonts w:ascii="Times New Roman" w:hAnsi="Times New Roman" w:cs="Times New Roman"/>
          <w:sz w:val="28"/>
          <w:szCs w:val="28"/>
        </w:rPr>
        <w:lastRenderedPageBreak/>
        <w:t xml:space="preserve">лишайники, зеленые мхи, травы и другие растения. Так система постепенно проходит все стадии развития до </w:t>
      </w:r>
      <w:proofErr w:type="spellStart"/>
      <w:r w:rsidRPr="000E5D91">
        <w:rPr>
          <w:rFonts w:ascii="Times New Roman" w:hAnsi="Times New Roman" w:cs="Times New Roman"/>
          <w:sz w:val="28"/>
          <w:szCs w:val="28"/>
        </w:rPr>
        <w:t>климаксного</w:t>
      </w:r>
      <w:proofErr w:type="spellEnd"/>
      <w:r w:rsidRPr="000E5D91">
        <w:rPr>
          <w:rFonts w:ascii="Times New Roman" w:hAnsi="Times New Roman" w:cs="Times New Roman"/>
          <w:sz w:val="28"/>
          <w:szCs w:val="28"/>
        </w:rPr>
        <w:t xml:space="preserve"> состояния.</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Интересным примером первичной сукцессии может служить заселение живыми существами острова Кракатау, расположенного между островами Суматра и Ява в Индонезии. Ранним августовским утром 1883 г. на Кракатау взорвалась вершина вулкана. В воздух было поднято 24 км3 скал. Горячий пепел засыпал территорию площадью свыше 800000 км2. От острова осталась только гора, покрытая пеплом. Интенсивные зори, как результат уменьшения прозрачности атмосферы, наблюдались здесь в течение нескольких лет. Все живое было погребено под потоками горящей лавы. Не осталось никаких признаков жизни. Даже мельчайшие споры и семена растений оказались в плену разбушевавшейся стихии. Перед учеными открылась перспектива изучения жизни при естественном заселении субстрата голых скал, возникших после извержения.</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Процесс заселения на острове шел несколькими путями. Большая часть растений и животных попала сюда с Явы и Суматры, находящихся примерно в 40 км от Кракатау. Одни организмы приплыли сюда по морю, другие были занесены ветром, третьи – с помощью птиц. Посетившие остров ботаники спустя 9 мес. после катастрофы зарегистрировали на острове единственное живое существо – плетущего паутину паука.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proofErr w:type="spellStart"/>
      <w:r w:rsidRPr="000E5D91">
        <w:rPr>
          <w:rFonts w:ascii="Times New Roman" w:hAnsi="Times New Roman" w:cs="Times New Roman"/>
          <w:sz w:val="28"/>
          <w:szCs w:val="28"/>
        </w:rPr>
        <w:t>Цианобактерии</w:t>
      </w:r>
      <w:proofErr w:type="spellEnd"/>
      <w:r w:rsidRPr="000E5D91">
        <w:rPr>
          <w:rFonts w:ascii="Times New Roman" w:hAnsi="Times New Roman" w:cs="Times New Roman"/>
          <w:sz w:val="28"/>
          <w:szCs w:val="28"/>
        </w:rPr>
        <w:t xml:space="preserve">, чьи споры были занесены ветром, подготовили условия, в которых начали развиваться пионерные мхи, папоротники и некоторые другие цветковые растения. Семена некоторых растений были выброшены морем, как и более крупные плоды тропических деревьев, </w:t>
      </w:r>
      <w:proofErr w:type="gramStart"/>
      <w:r w:rsidRPr="000E5D91">
        <w:rPr>
          <w:rFonts w:ascii="Times New Roman" w:hAnsi="Times New Roman" w:cs="Times New Roman"/>
          <w:sz w:val="28"/>
          <w:szCs w:val="28"/>
        </w:rPr>
        <w:t>например</w:t>
      </w:r>
      <w:proofErr w:type="gramEnd"/>
      <w:r w:rsidRPr="000E5D91">
        <w:rPr>
          <w:rFonts w:ascii="Times New Roman" w:hAnsi="Times New Roman" w:cs="Times New Roman"/>
          <w:sz w:val="28"/>
          <w:szCs w:val="28"/>
        </w:rPr>
        <w:t xml:space="preserve"> кокосовой пальмы. Постепенно формировался почвенный покров. Занесенные ветром семена сахарного тростника в 1896 г. дали буйные побеги. Прижились даже крохотные </w:t>
      </w:r>
      <w:proofErr w:type="spellStart"/>
      <w:r w:rsidRPr="000E5D91">
        <w:rPr>
          <w:rFonts w:ascii="Times New Roman" w:hAnsi="Times New Roman" w:cs="Times New Roman"/>
          <w:sz w:val="28"/>
          <w:szCs w:val="28"/>
        </w:rPr>
        <w:t>пылеподобные</w:t>
      </w:r>
      <w:proofErr w:type="spellEnd"/>
      <w:r w:rsidRPr="000E5D91">
        <w:rPr>
          <w:rFonts w:ascii="Times New Roman" w:hAnsi="Times New Roman" w:cs="Times New Roman"/>
          <w:sz w:val="28"/>
          <w:szCs w:val="28"/>
        </w:rPr>
        <w:t xml:space="preserve"> семена прихотливых орхидей.</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Спустя 10 лет остров уже был покрыт зеленью. По мере возрождения жизни остров посещали многие виды птиц, но лишь после того, как появились необходимые для их существования растения, они начали вести здесь оседлую жизнь. Поселившиеся птицы в своих пищеварительных трактах приносили семена и плоды многих растений, таких, как, например, семена фигового дерева. Некоторые семена путешествовали, прикрепляясь к птичьим перьям. Постепенно на острове обосновались и крупные животные. Для миграции они использовали плавающие деревья.</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По прошествии четверти века на острове насчитывались уже 263 вида животных. Помимо насекомых, здесь поселились 16 видов птиц, 2 вида пресмыкающихся и 4 вида улиток. Позже были занесены </w:t>
      </w:r>
      <w:proofErr w:type="spellStart"/>
      <w:r w:rsidRPr="000E5D91">
        <w:rPr>
          <w:rFonts w:ascii="Times New Roman" w:hAnsi="Times New Roman" w:cs="Times New Roman"/>
          <w:sz w:val="28"/>
          <w:szCs w:val="28"/>
        </w:rPr>
        <w:t>гекконы</w:t>
      </w:r>
      <w:proofErr w:type="spellEnd"/>
      <w:r w:rsidRPr="000E5D91">
        <w:rPr>
          <w:rFonts w:ascii="Times New Roman" w:hAnsi="Times New Roman" w:cs="Times New Roman"/>
          <w:sz w:val="28"/>
          <w:szCs w:val="28"/>
        </w:rPr>
        <w:t>, агамы, а отличные пловцы питоны и вараны добрались своим ходом. Спустя 50 лет на Кракатау появился молодой, правда, низкорослый лес, а фауна уже насчитывала около 1200 видов. Таким образом, заселение живыми существами острова Кракатау является примером первичной сукцессии.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Вторичные сукцессии имеют характер постепенного восстановления свойственного данной местности сообщества после нанесенных повреждений (последствий бури, пожара, вырубки, наводнения, выпаса скота, запуска полей</w:t>
      </w:r>
      <w:proofErr w:type="gramStart"/>
      <w:r w:rsidRPr="000E5D91">
        <w:rPr>
          <w:rFonts w:ascii="Times New Roman" w:hAnsi="Times New Roman" w:cs="Times New Roman"/>
          <w:sz w:val="28"/>
          <w:szCs w:val="28"/>
        </w:rPr>
        <w:t>) .</w:t>
      </w:r>
      <w:proofErr w:type="gramEnd"/>
      <w:r w:rsidRPr="000E5D91">
        <w:rPr>
          <w:rFonts w:ascii="Times New Roman" w:hAnsi="Times New Roman" w:cs="Times New Roman"/>
          <w:sz w:val="28"/>
          <w:szCs w:val="28"/>
        </w:rPr>
        <w:t xml:space="preserve"> Скорость изменений при вторичной сукцессии гораздо выше, чем при первичной. Это объясняется тем, что первичное сообщество оставляет после себя достаточное количество питательных веществ, развитую почву, что значительно ускоряет рост и развитие новых поселенцев.</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Итак, в ходе сукцессии облик сообщества постоянно меняется. В качестве главных или основных можно назвать следующие четыре типа сукцессионных изменений. Первое: виды растений и животных в процессе сукцессии непрерывно сменяются. Так, продолжительность основных стадий </w:t>
      </w:r>
      <w:r w:rsidRPr="000E5D91">
        <w:rPr>
          <w:rFonts w:ascii="Times New Roman" w:hAnsi="Times New Roman" w:cs="Times New Roman"/>
          <w:sz w:val="28"/>
          <w:szCs w:val="28"/>
        </w:rPr>
        <w:lastRenderedPageBreak/>
        <w:t xml:space="preserve">вторичной сукцессии в умеренном климате длится: первой – стадии травянистой растительности – около 10 лет; второй – стадии кустарников – от 10 до 25 лет; третьей – стадии лиственных деревьев – более 100 лет. Такая же или сходная картина будет наблюдаться, если рассматривать не автотрофные, а гетеротрофные организмы, </w:t>
      </w:r>
      <w:proofErr w:type="gramStart"/>
      <w:r w:rsidRPr="000E5D91">
        <w:rPr>
          <w:rFonts w:ascii="Times New Roman" w:hAnsi="Times New Roman" w:cs="Times New Roman"/>
          <w:sz w:val="28"/>
          <w:szCs w:val="28"/>
        </w:rPr>
        <w:t>например</w:t>
      </w:r>
      <w:proofErr w:type="gramEnd"/>
      <w:r w:rsidRPr="000E5D91">
        <w:rPr>
          <w:rFonts w:ascii="Times New Roman" w:hAnsi="Times New Roman" w:cs="Times New Roman"/>
          <w:sz w:val="28"/>
          <w:szCs w:val="28"/>
        </w:rPr>
        <w:t xml:space="preserve"> птиц или травоядных.</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Сукцессионные изменения всегда сопровождаются повышением видового разнообразия организмов. Это второе важное сукцессионное изменение.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К третьему следует отнести увеличение биомассы органического вещества. Это относится как к водной, так и к наземной среде. Разлагающееся органическое вещество, или гумус составляющее из остатков детрита и микроорганизмов, накапливается по ходу сукцессии. Наконец, четвертое изменение состоит в снижении чистой продукции сообщества и повышении его дыхания (дыхание соответствует </w:t>
      </w:r>
      <w:proofErr w:type="spellStart"/>
      <w:r w:rsidRPr="000E5D91">
        <w:rPr>
          <w:rFonts w:ascii="Times New Roman" w:hAnsi="Times New Roman" w:cs="Times New Roman"/>
          <w:sz w:val="28"/>
          <w:szCs w:val="28"/>
        </w:rPr>
        <w:t>энергозатратам</w:t>
      </w:r>
      <w:proofErr w:type="spellEnd"/>
      <w:r w:rsidRPr="000E5D91">
        <w:rPr>
          <w:rFonts w:ascii="Times New Roman" w:hAnsi="Times New Roman" w:cs="Times New Roman"/>
          <w:sz w:val="28"/>
          <w:szCs w:val="28"/>
        </w:rPr>
        <w:t xml:space="preserve"> сообщества). Это наиболее важное явление сукцессии. На ранних стадиях первичной сукцессии общая первичная продукция высока, но на последующих стадиях продуктивность автотрофов падает.</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Продолжительность сукцессии во многом определяется структурой сообщества. Изучение первичной сукцессии на таких местах, как песчаные дюны, свидетельствует о том, что в этих условиях для развития климакса требуются многие сотни лет. Вторичные сукцессии протекают быстрее. Все же требуется не менее 200 лет, чтобы в условиях умеренного влажного климата мог восстановиться лесной массив (рис. 2).</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lastRenderedPageBreak/>
        <w:t>Рис 2. Вторичная сукцессия сибирского темнохвойного леса (пихтово-кедровой тайги) после лесного пожара. Числа в прямоугольниках – колебания длительности прохождения фаз сукцессии (в скобках срок окончания)</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Человек заинтересован и в продуктивности, и в стабильности сообщества. Для поддержания жизни человека необходим сбалансированный набор как ранних, так и зрелых стадий сукцессии, находящихся в состояния обмена энергией и веществом. Пахотные земли – молодые сукцессионные стадии. Лес же представляет собой более старые, более разнообразные и более стабильные сообщества с низкой величиной частной продукции. Чрезвычайно важно, чтобы обоим типам экосистем уделялось одинаковое внимание.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К сожалению, люди слабо осознают последствия экологических нарушений, возникающих в погоне за экономической выгодой. Отчасти это связано с тем, что даже специалисты-экологи еще не могут дать точных предсказаний последствий, к которым приводят различные нарушения экосистем зрелого типа.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Контрольные вопросы</w:t>
      </w: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1.  Что представляет собой биотическая структура экосистемы?</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2.  Что такое абиотические факторы среды?</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3.  Как правило Вант-Гоффа отражает закономерное влияние температуры на жизненные процессы?</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4.  Дайте определение пойкилотермным и гомойотермным организмам.</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5.  Какую роль в жизнедеятельности организмов играют ультрафиолетовые лучи?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6.  Какую роль в жизнедеятельности организмов играет вода?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7.  Как называют благоприятную для организмов интенсивность действия фактора внешней среды?</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8.  Что называют пределом выносливости и что его определяет?</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9.  Детализируйте понятие «экологическая ниша» – «это место в живом окружении, отношение вида к пище и к врагам» - Ч. Элтон (1934 г.)?</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10.  Напомните, что понимается под экологической сукцессией?</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ЭНЕРГЕТИКА ЭКОСИСТЕМ</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Поток энергии и продуктивность экосистем</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Жизнь, возникнув на Земле, вот уже на протяжении миллиардов лет находится в постоянном развитии. Жизнь на Земле возможна только благодаря новому ежедневному постоянному поступлению солнечной энергии, при этом каждый джоуль лучистой солнечной энергии используется только один раз. Поток энергии в экосистемах полностью соответствует началам термодинамики. Большая часть солнечной энергии, достигающей поверхности планеты, превращается непосредственно в тепло, нагревая воду или почву, от которых, в свою очередь, нагревается воздух. Это тепло служит движущей силой круговорота воды, воздушных потоков и океанических течений, определяющих погоду, однако постепенно отдается в космическое пространство, где и теряется. Экосистемы используют лишь небольшую часть этого потока энергии. До 30 % солнечной энергии рассеивается в атмосфере или отражается облаками и поверхностью Земли, до 20 % поглощается в </w:t>
      </w:r>
      <w:r w:rsidRPr="000E5D91">
        <w:rPr>
          <w:rFonts w:ascii="Times New Roman" w:hAnsi="Times New Roman" w:cs="Times New Roman"/>
          <w:sz w:val="28"/>
          <w:szCs w:val="28"/>
        </w:rPr>
        <w:lastRenderedPageBreak/>
        <w:t>верхних слоях атмосферы (водяные пары, капельки воды, пылевые частицы), приблизительно 50 % достигает суши и поверхности океана и поглощается в форме теплоты. Лишь ничтожная часть, всего около 0,1-0,2 % энергии, получаемой Землей от Солнца, улавливается зелеными растениями и обеспечивает весь биологический круговорот веществ в биосфере.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Энергия Солнца, утилизированная зелеными растениями, превращается в потенциальную энергию химических связей органических соединений, из которых строится тело самих растений. В организме растительноядного животного эти органические вещества окисляются с выделением такого количества энергии, которое было затрачено на их синтез растениями. Часть ее используется для жизни животного, а остальная, согласно второму закону термодинамики (переход энергии из одной формы в другую сопровождается снижением количества полезной энергии), превращается в теплоту и рассеивается в пространстве, т. е. уходит из биогеоценоза (энтропия) рис. 3.</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Рис. 3. Поток энергии в биосфере (по Ф. </w:t>
      </w:r>
      <w:proofErr w:type="spellStart"/>
      <w:r w:rsidRPr="000E5D91">
        <w:rPr>
          <w:rFonts w:ascii="Times New Roman" w:hAnsi="Times New Roman" w:cs="Times New Roman"/>
          <w:sz w:val="28"/>
          <w:szCs w:val="28"/>
        </w:rPr>
        <w:t>Рамаду</w:t>
      </w:r>
      <w:proofErr w:type="spellEnd"/>
      <w:r w:rsidRPr="000E5D91">
        <w:rPr>
          <w:rFonts w:ascii="Times New Roman" w:hAnsi="Times New Roman" w:cs="Times New Roman"/>
          <w:sz w:val="28"/>
          <w:szCs w:val="28"/>
        </w:rPr>
        <w:t>, 1981)</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Солнечная энергия, полученная растением, лишь частично используется в процессе фотосинтеза углеводов. Фиксированная в углеводах энергия представляет собой валовую продукцию биогеоценоза ПВ. Углеводы идут на построение протоплазмы и рост растений, причем часть их энергии затрачивается на дыхание Д1. В результате чистая продукция определяется по формуле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ПЧ1 = ПВ – Д1. (2)</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lastRenderedPageBreak/>
        <w:t xml:space="preserve">Определенное количество созданных продуцентами веществ служит кормом для первичных </w:t>
      </w:r>
      <w:proofErr w:type="spellStart"/>
      <w:r w:rsidRPr="000E5D91">
        <w:rPr>
          <w:rFonts w:ascii="Times New Roman" w:hAnsi="Times New Roman" w:cs="Times New Roman"/>
          <w:sz w:val="28"/>
          <w:szCs w:val="28"/>
        </w:rPr>
        <w:t>консументов</w:t>
      </w:r>
      <w:proofErr w:type="spellEnd"/>
      <w:r w:rsidRPr="000E5D91">
        <w:rPr>
          <w:rFonts w:ascii="Times New Roman" w:hAnsi="Times New Roman" w:cs="Times New Roman"/>
          <w:sz w:val="28"/>
          <w:szCs w:val="28"/>
        </w:rPr>
        <w:t>, остальное Н1 отмирает и служит кормом потребителям детрита. Следовательно, поток энергии А1, проходящий через уровень продуцентов, равен сумме чистой продукции ПЧ1, затрат на дыхание Д1 и неиспользованной продукции Н1:</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А1 = ПЧ1 + Д1 + Н1. (3)</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Корм А2, ассимилированный первичными </w:t>
      </w:r>
      <w:proofErr w:type="spellStart"/>
      <w:r w:rsidRPr="000E5D91">
        <w:rPr>
          <w:rFonts w:ascii="Times New Roman" w:hAnsi="Times New Roman" w:cs="Times New Roman"/>
          <w:sz w:val="28"/>
          <w:szCs w:val="28"/>
        </w:rPr>
        <w:t>консументами</w:t>
      </w:r>
      <w:proofErr w:type="spellEnd"/>
      <w:r w:rsidRPr="000E5D91">
        <w:rPr>
          <w:rFonts w:ascii="Times New Roman" w:hAnsi="Times New Roman" w:cs="Times New Roman"/>
          <w:sz w:val="28"/>
          <w:szCs w:val="28"/>
        </w:rPr>
        <w:t>, лишь частично используется для роста их тела, т. е. для образования биомассы ПЧ2. В основном же он затрачивается на их дыхание Д2 и выводится из организма с экскрементами Э1.</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Таким образом, поток энергии, проходящей через второй энергетический уровень:</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А2 = ПЧ2 + Д2 + Н2 + Э</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Поток энергии, проходящий через уровень вторичных </w:t>
      </w:r>
      <w:proofErr w:type="spellStart"/>
      <w:r w:rsidRPr="000E5D91">
        <w:rPr>
          <w:rFonts w:ascii="Times New Roman" w:hAnsi="Times New Roman" w:cs="Times New Roman"/>
          <w:sz w:val="28"/>
          <w:szCs w:val="28"/>
        </w:rPr>
        <w:t>консументов</w:t>
      </w:r>
      <w:proofErr w:type="spellEnd"/>
      <w:r w:rsidRPr="000E5D91">
        <w:rPr>
          <w:rFonts w:ascii="Times New Roman" w:hAnsi="Times New Roman" w:cs="Times New Roman"/>
          <w:sz w:val="28"/>
          <w:szCs w:val="28"/>
        </w:rPr>
        <w:t xml:space="preserve"> будет следующим:</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А3 = ПЧ3 + Д3 + Н3 + Э</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Схема показывает, что количество энергии в пищевой цепи, выраженное количеством образованной продукции, на каждом трофическом уровне уменьшается:</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ПЧ</w:t>
      </w:r>
      <w:proofErr w:type="gramStart"/>
      <w:r w:rsidRPr="000E5D91">
        <w:rPr>
          <w:rFonts w:ascii="Times New Roman" w:hAnsi="Times New Roman" w:cs="Times New Roman"/>
          <w:sz w:val="28"/>
          <w:szCs w:val="28"/>
        </w:rPr>
        <w:t>1 &gt;ПЧ</w:t>
      </w:r>
      <w:proofErr w:type="gramEnd"/>
      <w:r w:rsidRPr="000E5D91">
        <w:rPr>
          <w:rFonts w:ascii="Times New Roman" w:hAnsi="Times New Roman" w:cs="Times New Roman"/>
          <w:sz w:val="28"/>
          <w:szCs w:val="28"/>
        </w:rPr>
        <w:t>2 &gt;ПЧ3 и т. д.</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lastRenderedPageBreak/>
        <w:t xml:space="preserve">Таким образом, зеленые растения – продуценты – занимают первый трофический уровень; травоядные животные – первичные </w:t>
      </w:r>
      <w:proofErr w:type="spellStart"/>
      <w:r w:rsidRPr="000E5D91">
        <w:rPr>
          <w:rFonts w:ascii="Times New Roman" w:hAnsi="Times New Roman" w:cs="Times New Roman"/>
          <w:sz w:val="28"/>
          <w:szCs w:val="28"/>
        </w:rPr>
        <w:t>консументы</w:t>
      </w:r>
      <w:proofErr w:type="spellEnd"/>
      <w:r w:rsidRPr="000E5D91">
        <w:rPr>
          <w:rFonts w:ascii="Times New Roman" w:hAnsi="Times New Roman" w:cs="Times New Roman"/>
          <w:sz w:val="28"/>
          <w:szCs w:val="28"/>
        </w:rPr>
        <w:t xml:space="preserve"> – второй уровень; хищники – вторичные </w:t>
      </w:r>
      <w:proofErr w:type="spellStart"/>
      <w:r w:rsidRPr="000E5D91">
        <w:rPr>
          <w:rFonts w:ascii="Times New Roman" w:hAnsi="Times New Roman" w:cs="Times New Roman"/>
          <w:sz w:val="28"/>
          <w:szCs w:val="28"/>
        </w:rPr>
        <w:t>консументы</w:t>
      </w:r>
      <w:proofErr w:type="spellEnd"/>
      <w:r w:rsidRPr="000E5D91">
        <w:rPr>
          <w:rFonts w:ascii="Times New Roman" w:hAnsi="Times New Roman" w:cs="Times New Roman"/>
          <w:sz w:val="28"/>
          <w:szCs w:val="28"/>
        </w:rPr>
        <w:t xml:space="preserve"> – третий. Могут присутствовать и хищники, поедающие первых хищников – третичные </w:t>
      </w:r>
      <w:proofErr w:type="spellStart"/>
      <w:r w:rsidRPr="000E5D91">
        <w:rPr>
          <w:rFonts w:ascii="Times New Roman" w:hAnsi="Times New Roman" w:cs="Times New Roman"/>
          <w:sz w:val="28"/>
          <w:szCs w:val="28"/>
        </w:rPr>
        <w:t>консументы</w:t>
      </w:r>
      <w:proofErr w:type="spellEnd"/>
      <w:r w:rsidRPr="000E5D91">
        <w:rPr>
          <w:rFonts w:ascii="Times New Roman" w:hAnsi="Times New Roman" w:cs="Times New Roman"/>
          <w:sz w:val="28"/>
          <w:szCs w:val="28"/>
        </w:rPr>
        <w:t>, расположенные на четвертом уровне, и т. д. Но обычно наблюдается не более шести уровней, так как на каждом уровне количество аккумулированной энергии резко падает.</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Человек чаще всего является одновременно первичным (питаясь зерновыми культурами) и вторичным (потребляется мясо) </w:t>
      </w:r>
      <w:proofErr w:type="spellStart"/>
      <w:r w:rsidRPr="000E5D91">
        <w:rPr>
          <w:rFonts w:ascii="Times New Roman" w:hAnsi="Times New Roman" w:cs="Times New Roman"/>
          <w:sz w:val="28"/>
          <w:szCs w:val="28"/>
        </w:rPr>
        <w:t>консументом</w:t>
      </w:r>
      <w:proofErr w:type="spellEnd"/>
      <w:r w:rsidRPr="000E5D91">
        <w:rPr>
          <w:rFonts w:ascii="Times New Roman" w:hAnsi="Times New Roman" w:cs="Times New Roman"/>
          <w:sz w:val="28"/>
          <w:szCs w:val="28"/>
        </w:rPr>
        <w:t>, т. е. поток энергии разделяется между двумя или несколькими трофическими уровнями в пропорции, соответствующей долям растительной и животной пищи в рационе.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Экологические пирамиды</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Количественные соотношения между первичной и вторичной продукцией в экосистемах подчиняются правилу пирамиды. Экологическая пирамида – соотношение между продуцентами, </w:t>
      </w:r>
      <w:proofErr w:type="spellStart"/>
      <w:r w:rsidRPr="000E5D91">
        <w:rPr>
          <w:rFonts w:ascii="Times New Roman" w:hAnsi="Times New Roman" w:cs="Times New Roman"/>
          <w:sz w:val="28"/>
          <w:szCs w:val="28"/>
        </w:rPr>
        <w:t>консументами</w:t>
      </w:r>
      <w:proofErr w:type="spellEnd"/>
      <w:r w:rsidRPr="000E5D91">
        <w:rPr>
          <w:rFonts w:ascii="Times New Roman" w:hAnsi="Times New Roman" w:cs="Times New Roman"/>
          <w:sz w:val="28"/>
          <w:szCs w:val="28"/>
        </w:rPr>
        <w:t xml:space="preserve"> и редуцентами (грибы, бактерии) в естественных экосистемах, выраженное в их массе и в виде графических моделей. Эффект пирамиды в виде таких моделей разработал Ч. Элтон (1927). Они бывают в основном трех типов:</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  пирамида численности – отражает количество отдельных организмов по трофическим цепям, причем численность особей при движении от продуцентов к </w:t>
      </w:r>
      <w:proofErr w:type="spellStart"/>
      <w:r w:rsidRPr="000E5D91">
        <w:rPr>
          <w:rFonts w:ascii="Times New Roman" w:hAnsi="Times New Roman" w:cs="Times New Roman"/>
          <w:sz w:val="28"/>
          <w:szCs w:val="28"/>
        </w:rPr>
        <w:t>консументам</w:t>
      </w:r>
      <w:proofErr w:type="spellEnd"/>
      <w:r w:rsidRPr="000E5D91">
        <w:rPr>
          <w:rFonts w:ascii="Times New Roman" w:hAnsi="Times New Roman" w:cs="Times New Roman"/>
          <w:sz w:val="28"/>
          <w:szCs w:val="28"/>
        </w:rPr>
        <w:t xml:space="preserve"> различного порядка значительно уменьшается;</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  пирамида биомасс – показывает соотношение различных организмов по пищевым цепям в данной экосистеме. Параметры продуцентов, как правило, выше, чем </w:t>
      </w:r>
      <w:proofErr w:type="spellStart"/>
      <w:r w:rsidRPr="000E5D91">
        <w:rPr>
          <w:rFonts w:ascii="Times New Roman" w:hAnsi="Times New Roman" w:cs="Times New Roman"/>
          <w:sz w:val="28"/>
          <w:szCs w:val="28"/>
        </w:rPr>
        <w:t>консументов</w:t>
      </w:r>
      <w:proofErr w:type="spellEnd"/>
      <w:r w:rsidRPr="000E5D91">
        <w:rPr>
          <w:rFonts w:ascii="Times New Roman" w:hAnsi="Times New Roman" w:cs="Times New Roman"/>
          <w:sz w:val="28"/>
          <w:szCs w:val="28"/>
        </w:rPr>
        <w:t xml:space="preserve"> различного порядка;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пирамида энергии – даны величины потока энергии через последовательные трофические (пищевые) уровни, т. е. эта пирамида отражает картину скоростей прохождения массы пищи через трофическую цепь.</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Все эти основные типы пирамид показывают закономерное понижение всех показателей с повышением трофического уровня живых организмов. Необходимо обратить внимание на то, что пирамиды чисел так же, как и пирамиды биомасс, не всегда имеют классический вид, т. е. низкие трофические уровни могут иметь меньшие плотность и биомассу, чем высокие уровни (рис 4.).</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Рис 4. Пирамиды численности: 1 – прямая; 2- перевернутая</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Например, на одном дереве могут жить и кормиться множество насекомых («перевернутая» пирамида численности). «Перевернутая» пирамида биомассы свойственна водным экосистемам, где первичные продуценты (фитопланктонные водоросли) очень быстро делятся, а их потребители (зоопланктонные ракообразные) гораздо крупнее, но имеют длительный цикл воспроизводства. В их телах задерживается значительная часть веществ, поступающих по цепям питания.</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Если энергия и основная масса органического вещества при переходе на следующую ступень экологической пирамиды уменьшаются, то накопление некоторых веществ, попадающих в организм, но не участвующих в нормальном обмене веществ, в частности синтетических ядов, примерно в той же пропорции увеличивается. Это явление называют правилом биологического усиления. Например, концентрация пестицидов, попавших в </w:t>
      </w:r>
      <w:r w:rsidRPr="000E5D91">
        <w:rPr>
          <w:rFonts w:ascii="Times New Roman" w:hAnsi="Times New Roman" w:cs="Times New Roman"/>
          <w:sz w:val="28"/>
          <w:szCs w:val="28"/>
        </w:rPr>
        <w:lastRenderedPageBreak/>
        <w:t xml:space="preserve">водоем, многократно возрастает в цепи «планктон ® </w:t>
      </w:r>
      <w:proofErr w:type="spellStart"/>
      <w:r w:rsidRPr="000E5D91">
        <w:rPr>
          <w:rFonts w:ascii="Times New Roman" w:hAnsi="Times New Roman" w:cs="Times New Roman"/>
          <w:sz w:val="28"/>
          <w:szCs w:val="28"/>
        </w:rPr>
        <w:t>планктонофаги</w:t>
      </w:r>
      <w:proofErr w:type="spellEnd"/>
      <w:r w:rsidRPr="000E5D91">
        <w:rPr>
          <w:rFonts w:ascii="Times New Roman" w:hAnsi="Times New Roman" w:cs="Times New Roman"/>
          <w:sz w:val="28"/>
          <w:szCs w:val="28"/>
        </w:rPr>
        <w:t xml:space="preserve"> ® рыбы ® водоплавающие птицы». «Перевернутая» пирамида существует и в отношении кормового пространства размеров пастбищ, кормовых или охотничьих территорий для членов разных трофических уровней: у хищников территория, «длина пробега» для нахождения пищи и соответственно затраты энергии всегда больше, чем у растительноядных животных.</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Лишь пирамиды накопленной энергии имеют классический вид. На первом трофическом уровне в энергию пищи превращается лишь около 1 % солнечного света. Вторичная продукция на каждом последующем </w:t>
      </w:r>
      <w:proofErr w:type="spellStart"/>
      <w:r w:rsidRPr="000E5D91">
        <w:rPr>
          <w:rFonts w:ascii="Times New Roman" w:hAnsi="Times New Roman" w:cs="Times New Roman"/>
          <w:sz w:val="28"/>
          <w:szCs w:val="28"/>
        </w:rPr>
        <w:t>трофильном</w:t>
      </w:r>
      <w:proofErr w:type="spellEnd"/>
      <w:r w:rsidRPr="000E5D91">
        <w:rPr>
          <w:rFonts w:ascii="Times New Roman" w:hAnsi="Times New Roman" w:cs="Times New Roman"/>
          <w:sz w:val="28"/>
          <w:szCs w:val="28"/>
        </w:rPr>
        <w:t xml:space="preserve"> уровне </w:t>
      </w:r>
      <w:proofErr w:type="spellStart"/>
      <w:r w:rsidRPr="000E5D91">
        <w:rPr>
          <w:rFonts w:ascii="Times New Roman" w:hAnsi="Times New Roman" w:cs="Times New Roman"/>
          <w:sz w:val="28"/>
          <w:szCs w:val="28"/>
        </w:rPr>
        <w:t>консументов</w:t>
      </w:r>
      <w:proofErr w:type="spellEnd"/>
      <w:r w:rsidRPr="000E5D91">
        <w:rPr>
          <w:rFonts w:ascii="Times New Roman" w:hAnsi="Times New Roman" w:cs="Times New Roman"/>
          <w:sz w:val="28"/>
          <w:szCs w:val="28"/>
        </w:rPr>
        <w:t xml:space="preserve"> составляет около 10 % от предыдущей (закон пирамиды энергии Р. </w:t>
      </w:r>
      <w:proofErr w:type="spellStart"/>
      <w:r w:rsidRPr="000E5D91">
        <w:rPr>
          <w:rFonts w:ascii="Times New Roman" w:hAnsi="Times New Roman" w:cs="Times New Roman"/>
          <w:sz w:val="28"/>
          <w:szCs w:val="28"/>
        </w:rPr>
        <w:t>Линдемана</w:t>
      </w:r>
      <w:proofErr w:type="spellEnd"/>
      <w:r w:rsidRPr="000E5D91">
        <w:rPr>
          <w:rFonts w:ascii="Times New Roman" w:hAnsi="Times New Roman" w:cs="Times New Roman"/>
          <w:sz w:val="28"/>
          <w:szCs w:val="28"/>
        </w:rPr>
        <w:t>), хотя у хищников эффективность усвоения энергии может достигать 20 %. Чем длиннее пищевая цепь, тем меньше остается к ее концу доступной энергии.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Урожай на корню. Продуктивность фотосинтеза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Для анализа путей получения и расходования энергии и вещества по сообществу, что на практике равнозначно раскрытию «активности» единиц площади суши или воды, необходимо рассмотреть такое понятие, как урожай на корню.</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Урожай на корню – это масса тела живых организмов на единице площади суши или воды, выраженная в единицах энергии (например, джоулях на 1 м2) или массы сухого органического вещества (например, </w:t>
      </w:r>
      <w:proofErr w:type="gramStart"/>
      <w:r w:rsidRPr="000E5D91">
        <w:rPr>
          <w:rFonts w:ascii="Times New Roman" w:hAnsi="Times New Roman" w:cs="Times New Roman"/>
          <w:sz w:val="28"/>
          <w:szCs w:val="28"/>
        </w:rPr>
        <w:t>тоннах ).В</w:t>
      </w:r>
      <w:proofErr w:type="gramEnd"/>
      <w:r w:rsidRPr="000E5D91">
        <w:rPr>
          <w:rFonts w:ascii="Times New Roman" w:hAnsi="Times New Roman" w:cs="Times New Roman"/>
          <w:sz w:val="28"/>
          <w:szCs w:val="28"/>
        </w:rPr>
        <w:t xml:space="preserve"> сообществах основная доля массы этих организмов почти всегда приходится на зеленые растения (первичные продуценты) из-за их почти уникальной способности фиксировать углерод в процессе фотосинтеза. Процесс фотосинтеза – это процесс создания органических веществ (условно [СН2</w:t>
      </w:r>
      <w:proofErr w:type="gramStart"/>
      <w:r w:rsidRPr="000E5D91">
        <w:rPr>
          <w:rFonts w:ascii="Times New Roman" w:hAnsi="Times New Roman" w:cs="Times New Roman"/>
          <w:sz w:val="28"/>
          <w:szCs w:val="28"/>
        </w:rPr>
        <w:t>О]n</w:t>
      </w:r>
      <w:proofErr w:type="gramEnd"/>
      <w:r w:rsidRPr="000E5D91">
        <w:rPr>
          <w:rFonts w:ascii="Times New Roman" w:hAnsi="Times New Roman" w:cs="Times New Roman"/>
          <w:sz w:val="28"/>
          <w:szCs w:val="28"/>
        </w:rPr>
        <w:t xml:space="preserve">) </w:t>
      </w:r>
      <w:r w:rsidRPr="000E5D91">
        <w:rPr>
          <w:rFonts w:ascii="Times New Roman" w:hAnsi="Times New Roman" w:cs="Times New Roman"/>
          <w:sz w:val="28"/>
          <w:szCs w:val="28"/>
        </w:rPr>
        <w:lastRenderedPageBreak/>
        <w:t>из углекислого газа и воды под влиянием хлорофилла, играющего роль катализатора, и солнечной энергии: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 (6)</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СО2 относится к низкоэнергетическим химическим соединениям, тогда как сахара </w:t>
      </w:r>
      <w:proofErr w:type="spellStart"/>
      <w:proofErr w:type="gramStart"/>
      <w:r w:rsidRPr="000E5D91">
        <w:rPr>
          <w:rFonts w:ascii="Times New Roman" w:hAnsi="Times New Roman" w:cs="Times New Roman"/>
          <w:sz w:val="28"/>
          <w:szCs w:val="28"/>
        </w:rPr>
        <w:t>Cm</w:t>
      </w:r>
      <w:proofErr w:type="spellEnd"/>
      <w:r w:rsidRPr="000E5D91">
        <w:rPr>
          <w:rFonts w:ascii="Times New Roman" w:hAnsi="Times New Roman" w:cs="Times New Roman"/>
          <w:sz w:val="28"/>
          <w:szCs w:val="28"/>
        </w:rPr>
        <w:t>(</w:t>
      </w:r>
      <w:proofErr w:type="gramEnd"/>
      <w:r w:rsidRPr="000E5D91">
        <w:rPr>
          <w:rFonts w:ascii="Times New Roman" w:hAnsi="Times New Roman" w:cs="Times New Roman"/>
          <w:sz w:val="28"/>
          <w:szCs w:val="28"/>
        </w:rPr>
        <w:t>H2O)n обладают большим запасом энергии, заключенной в их химических связях. Согласно II закону термодинамики, любые виды энергии в конечном счете превращаются в тепловую и рассеиваются. Реакция же фотосинтеза идет против термодинамического градиента, т. е. сопровождается накоплением энергии в органическом веществе за счет преобразования энергии фотонов в энергию химических связей. Помимо органических веществ в процессе фотосинтеза выделяется кислород. Часть этого кислорода используют сами растения, но, как правило, его образуется больше, чем требуется растениям. Жизнь всех животных, в том числе жизнь человека, зависит от этого избытка О2. Прямо или косвенно мы зависим также и от синтезируемых сахаров, поскольку поедаем либо сами растения, либо животных, питающихся растениями.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Приведенное уравнение, однако, дает лишь общее представление о сложнейшем процессе фотосинтеза, в действительности состоящем из множества отдельных реакций, протеканию которых способствует большое число разнообразных ферментов, или биологических катализаторов. Благодаря деятельности биокатализаторов через 15 с поглощенный зеленым листом углерод из СО2 уже фиксируется в соединениях, возникающих при фотосинтезе.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В результате фотосинтеза растительность земного шара ежегодно образует в год более 100 ×109 т органического вещества, из которого более половины приходится на долю фотосинтеза растений морей и океанов. При </w:t>
      </w:r>
      <w:r w:rsidRPr="000E5D91">
        <w:rPr>
          <w:rFonts w:ascii="Times New Roman" w:hAnsi="Times New Roman" w:cs="Times New Roman"/>
          <w:sz w:val="28"/>
          <w:szCs w:val="28"/>
        </w:rPr>
        <w:lastRenderedPageBreak/>
        <w:t xml:space="preserve">этом усваивается около 200 ×109 т и выделяется во внешнюю среду около 145×109 т свободного кислорода. Данные изотопных анализов показывают, что основное количество кислорода выделяется за счет разложения воды, а кислород углекислого газа идет на образование органических соединений. Процесс фотосинтеза является одним из </w:t>
      </w:r>
      <w:proofErr w:type="spellStart"/>
      <w:r w:rsidRPr="000E5D91">
        <w:rPr>
          <w:rFonts w:ascii="Times New Roman" w:hAnsi="Times New Roman" w:cs="Times New Roman"/>
          <w:sz w:val="28"/>
          <w:szCs w:val="28"/>
        </w:rPr>
        <w:t>градиознейших</w:t>
      </w:r>
      <w:proofErr w:type="spellEnd"/>
      <w:r w:rsidRPr="000E5D91">
        <w:rPr>
          <w:rFonts w:ascii="Times New Roman" w:hAnsi="Times New Roman" w:cs="Times New Roman"/>
          <w:sz w:val="28"/>
          <w:szCs w:val="28"/>
        </w:rPr>
        <w:t xml:space="preserve"> среди всех происходящих на Земле. Так, только за 9×109 лет «через растения» проходит масса воды, равная всей гидросфере, а за 6-7 лет - вся углекислота атмосферы. За 4500 лет за счет фотосинтеза может обновиться весь кислород атмосферы.</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Синтез органического вещества может осуществляться бактериями. Считается, что именно фотосинтез бактерий был первичным процессом на Земле, первым этапом развития </w:t>
      </w:r>
      <w:proofErr w:type="spellStart"/>
      <w:r w:rsidRPr="000E5D91">
        <w:rPr>
          <w:rFonts w:ascii="Times New Roman" w:hAnsi="Times New Roman" w:cs="Times New Roman"/>
          <w:sz w:val="28"/>
          <w:szCs w:val="28"/>
        </w:rPr>
        <w:t>автотрофности</w:t>
      </w:r>
      <w:proofErr w:type="spellEnd"/>
      <w:r w:rsidRPr="000E5D91">
        <w:rPr>
          <w:rFonts w:ascii="Times New Roman" w:hAnsi="Times New Roman" w:cs="Times New Roman"/>
          <w:sz w:val="28"/>
          <w:szCs w:val="28"/>
        </w:rPr>
        <w:t xml:space="preserve">. Бактерии, использующие для образования органического вещества процессы, связанные с окислением серных соединений, называются </w:t>
      </w:r>
      <w:proofErr w:type="spellStart"/>
      <w:r w:rsidRPr="000E5D91">
        <w:rPr>
          <w:rFonts w:ascii="Times New Roman" w:hAnsi="Times New Roman" w:cs="Times New Roman"/>
          <w:sz w:val="28"/>
          <w:szCs w:val="28"/>
        </w:rPr>
        <w:t>сернобактериями</w:t>
      </w:r>
      <w:proofErr w:type="spellEnd"/>
      <w:r w:rsidRPr="000E5D91">
        <w:rPr>
          <w:rFonts w:ascii="Times New Roman" w:hAnsi="Times New Roman" w:cs="Times New Roman"/>
          <w:sz w:val="28"/>
          <w:szCs w:val="28"/>
        </w:rPr>
        <w:t xml:space="preserve">, их относят к </w:t>
      </w:r>
      <w:proofErr w:type="spellStart"/>
      <w:r w:rsidRPr="000E5D91">
        <w:rPr>
          <w:rFonts w:ascii="Times New Roman" w:hAnsi="Times New Roman" w:cs="Times New Roman"/>
          <w:sz w:val="28"/>
          <w:szCs w:val="28"/>
        </w:rPr>
        <w:t>хемосинтетикам</w:t>
      </w:r>
      <w:proofErr w:type="spellEnd"/>
      <w:r w:rsidRPr="000E5D91">
        <w:rPr>
          <w:rFonts w:ascii="Times New Roman" w:hAnsi="Times New Roman" w:cs="Times New Roman"/>
          <w:sz w:val="28"/>
          <w:szCs w:val="28"/>
        </w:rPr>
        <w:t xml:space="preserve"> (в отличие от зеленых растений - </w:t>
      </w:r>
      <w:proofErr w:type="spellStart"/>
      <w:r w:rsidRPr="000E5D91">
        <w:rPr>
          <w:rFonts w:ascii="Times New Roman" w:hAnsi="Times New Roman" w:cs="Times New Roman"/>
          <w:sz w:val="28"/>
          <w:szCs w:val="28"/>
        </w:rPr>
        <w:t>фотосинтетиков</w:t>
      </w:r>
      <w:proofErr w:type="spellEnd"/>
      <w:r w:rsidRPr="000E5D91">
        <w:rPr>
          <w:rFonts w:ascii="Times New Roman" w:hAnsi="Times New Roman" w:cs="Times New Roman"/>
          <w:sz w:val="28"/>
          <w:szCs w:val="28"/>
        </w:rPr>
        <w:t>). Химические процессы у них также осуществляются в несколько этапов. Сначала окисляется сероводород и накапливается сера, а в дальнейшем идет поэтапное окисление серы до серной кислоты. Водород каждого промежуточного продукта окисляется кислородом. Эти процессы необходимы для накопления энергии, обеспечивающей следующую реакцию образования органического вещества: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2СО2 + 12Н2S ® (CH2O)6 + 6H2O + 12S. (7)</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Хемосинтез был открыт русским микробиологом (), который обнаружил микроорганизмы, способные окислять аммиак до солей азотной кислоты с выделением энергии. Существуют бактерии, окисляющие соединения Fe2+ в Fe3+ с последующим использованием выделяющейся энергии на восстановление СО2. Их называют железобактериями. К фотосинтезирующим относятся </w:t>
      </w:r>
      <w:proofErr w:type="spellStart"/>
      <w:r w:rsidRPr="000E5D91">
        <w:rPr>
          <w:rFonts w:ascii="Times New Roman" w:hAnsi="Times New Roman" w:cs="Times New Roman"/>
          <w:sz w:val="28"/>
          <w:szCs w:val="28"/>
        </w:rPr>
        <w:t>цианобактерии</w:t>
      </w:r>
      <w:proofErr w:type="spellEnd"/>
      <w:r w:rsidRPr="000E5D91">
        <w:rPr>
          <w:rFonts w:ascii="Times New Roman" w:hAnsi="Times New Roman" w:cs="Times New Roman"/>
          <w:sz w:val="28"/>
          <w:szCs w:val="28"/>
        </w:rPr>
        <w:t>, пурпурные и зеленые бактерии.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Пастбищные и </w:t>
      </w:r>
      <w:proofErr w:type="spellStart"/>
      <w:r w:rsidRPr="000E5D91">
        <w:rPr>
          <w:rFonts w:ascii="Times New Roman" w:hAnsi="Times New Roman" w:cs="Times New Roman"/>
          <w:sz w:val="28"/>
          <w:szCs w:val="28"/>
        </w:rPr>
        <w:t>детритные</w:t>
      </w:r>
      <w:proofErr w:type="spellEnd"/>
      <w:r w:rsidRPr="000E5D91">
        <w:rPr>
          <w:rFonts w:ascii="Times New Roman" w:hAnsi="Times New Roman" w:cs="Times New Roman"/>
          <w:sz w:val="28"/>
          <w:szCs w:val="28"/>
        </w:rPr>
        <w:t xml:space="preserve"> цепи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Энергия может проходить через сообщество разными путями. На рис 5 представлена более полная схема трофической структуры сообщества.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Она представляет собой пирамиду продукции всех </w:t>
      </w:r>
      <w:proofErr w:type="spellStart"/>
      <w:r w:rsidRPr="000E5D91">
        <w:rPr>
          <w:rFonts w:ascii="Times New Roman" w:hAnsi="Times New Roman" w:cs="Times New Roman"/>
          <w:sz w:val="28"/>
          <w:szCs w:val="28"/>
        </w:rPr>
        <w:t>консументов</w:t>
      </w:r>
      <w:proofErr w:type="spellEnd"/>
      <w:r w:rsidRPr="000E5D91">
        <w:rPr>
          <w:rFonts w:ascii="Times New Roman" w:hAnsi="Times New Roman" w:cs="Times New Roman"/>
          <w:sz w:val="28"/>
          <w:szCs w:val="28"/>
        </w:rPr>
        <w:t xml:space="preserve">, или </w:t>
      </w:r>
      <w:proofErr w:type="spellStart"/>
      <w:r w:rsidRPr="000E5D91">
        <w:rPr>
          <w:rFonts w:ascii="Times New Roman" w:hAnsi="Times New Roman" w:cs="Times New Roman"/>
          <w:sz w:val="28"/>
          <w:szCs w:val="28"/>
        </w:rPr>
        <w:t>консументной</w:t>
      </w:r>
      <w:proofErr w:type="spellEnd"/>
      <w:r w:rsidRPr="000E5D91">
        <w:rPr>
          <w:rFonts w:ascii="Times New Roman" w:hAnsi="Times New Roman" w:cs="Times New Roman"/>
          <w:sz w:val="28"/>
          <w:szCs w:val="28"/>
        </w:rPr>
        <w:t xml:space="preserve"> системы, с добавлением еще двух элементов. Это мертвое органическое вещество и пирамида продукции организмов деструкторов, совокупность которых называется системой </w:t>
      </w:r>
      <w:proofErr w:type="spellStart"/>
      <w:r w:rsidRPr="000E5D91">
        <w:rPr>
          <w:rFonts w:ascii="Times New Roman" w:hAnsi="Times New Roman" w:cs="Times New Roman"/>
          <w:sz w:val="28"/>
          <w:szCs w:val="28"/>
        </w:rPr>
        <w:t>редуцентов</w:t>
      </w:r>
      <w:proofErr w:type="spellEnd"/>
      <w:r w:rsidRPr="000E5D91">
        <w:rPr>
          <w:rFonts w:ascii="Times New Roman" w:hAnsi="Times New Roman" w:cs="Times New Roman"/>
          <w:sz w:val="28"/>
          <w:szCs w:val="28"/>
        </w:rPr>
        <w:t xml:space="preserve">. Вообще, бактерии, грибы и другие организмы, разрушающие омертвевшие ткани растений и запасы растительной пищи, могут быть помещены в блок первичных </w:t>
      </w:r>
      <w:proofErr w:type="spellStart"/>
      <w:r w:rsidRPr="000E5D91">
        <w:rPr>
          <w:rFonts w:ascii="Times New Roman" w:hAnsi="Times New Roman" w:cs="Times New Roman"/>
          <w:sz w:val="28"/>
          <w:szCs w:val="28"/>
        </w:rPr>
        <w:t>консументов</w:t>
      </w:r>
      <w:proofErr w:type="spellEnd"/>
      <w:r w:rsidRPr="000E5D91">
        <w:rPr>
          <w:rFonts w:ascii="Times New Roman" w:hAnsi="Times New Roman" w:cs="Times New Roman"/>
          <w:sz w:val="28"/>
          <w:szCs w:val="28"/>
        </w:rPr>
        <w:t xml:space="preserve"> вместе с растительноядными животными. Сходным образом микроорганизмы, разлагающие животные останки, могут быть объединены с вторичными </w:t>
      </w:r>
      <w:proofErr w:type="spellStart"/>
      <w:r w:rsidRPr="000E5D91">
        <w:rPr>
          <w:rFonts w:ascii="Times New Roman" w:hAnsi="Times New Roman" w:cs="Times New Roman"/>
          <w:sz w:val="28"/>
          <w:szCs w:val="28"/>
        </w:rPr>
        <w:t>консументами</w:t>
      </w:r>
      <w:proofErr w:type="spellEnd"/>
      <w:r w:rsidRPr="000E5D91">
        <w:rPr>
          <w:rFonts w:ascii="Times New Roman" w:hAnsi="Times New Roman" w:cs="Times New Roman"/>
          <w:sz w:val="28"/>
          <w:szCs w:val="28"/>
        </w:rPr>
        <w:t xml:space="preserve">, или плотоядными. Таким образом, возможные «маршруты энергии» в системах </w:t>
      </w:r>
      <w:proofErr w:type="spellStart"/>
      <w:r w:rsidRPr="000E5D91">
        <w:rPr>
          <w:rFonts w:ascii="Times New Roman" w:hAnsi="Times New Roman" w:cs="Times New Roman"/>
          <w:sz w:val="28"/>
          <w:szCs w:val="28"/>
        </w:rPr>
        <w:t>консументов</w:t>
      </w:r>
      <w:proofErr w:type="spellEnd"/>
      <w:r w:rsidRPr="000E5D91">
        <w:rPr>
          <w:rFonts w:ascii="Times New Roman" w:hAnsi="Times New Roman" w:cs="Times New Roman"/>
          <w:sz w:val="28"/>
          <w:szCs w:val="28"/>
        </w:rPr>
        <w:t xml:space="preserve"> и </w:t>
      </w:r>
      <w:proofErr w:type="spellStart"/>
      <w:r w:rsidRPr="000E5D91">
        <w:rPr>
          <w:rFonts w:ascii="Times New Roman" w:hAnsi="Times New Roman" w:cs="Times New Roman"/>
          <w:sz w:val="28"/>
          <w:szCs w:val="28"/>
        </w:rPr>
        <w:t>редуцентов</w:t>
      </w:r>
      <w:proofErr w:type="spellEnd"/>
      <w:r w:rsidRPr="000E5D91">
        <w:rPr>
          <w:rFonts w:ascii="Times New Roman" w:hAnsi="Times New Roman" w:cs="Times New Roman"/>
          <w:sz w:val="28"/>
          <w:szCs w:val="28"/>
        </w:rPr>
        <w:t xml:space="preserve"> одни и те же. Условно всех первичных </w:t>
      </w:r>
      <w:proofErr w:type="spellStart"/>
      <w:r w:rsidRPr="000E5D91">
        <w:rPr>
          <w:rFonts w:ascii="Times New Roman" w:hAnsi="Times New Roman" w:cs="Times New Roman"/>
          <w:sz w:val="28"/>
          <w:szCs w:val="28"/>
        </w:rPr>
        <w:t>консументов</w:t>
      </w:r>
      <w:proofErr w:type="spellEnd"/>
      <w:r w:rsidRPr="000E5D91">
        <w:rPr>
          <w:rFonts w:ascii="Times New Roman" w:hAnsi="Times New Roman" w:cs="Times New Roman"/>
          <w:sz w:val="28"/>
          <w:szCs w:val="28"/>
        </w:rPr>
        <w:t xml:space="preserve"> можно считать растительноядными животными на пастбище, независимо от того, будут ли они представлены такими крупными животными, как коровы, овцы или олени, или такими мелкими животными, как ракообразные, живущие в толще воды (зоопланктон), или насекомыми.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Рис 5. Обобщенная схема (модель) трофической структуры сообщества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Поток энергии, идущий от растений через таких животных (их называют пасущимися), может быть обозначен как пастбищная пищевая цепь. Не использованный </w:t>
      </w:r>
      <w:proofErr w:type="spellStart"/>
      <w:r w:rsidRPr="000E5D91">
        <w:rPr>
          <w:rFonts w:ascii="Times New Roman" w:hAnsi="Times New Roman" w:cs="Times New Roman"/>
          <w:sz w:val="28"/>
          <w:szCs w:val="28"/>
        </w:rPr>
        <w:t>консументами</w:t>
      </w:r>
      <w:proofErr w:type="spellEnd"/>
      <w:r w:rsidRPr="000E5D91">
        <w:rPr>
          <w:rFonts w:ascii="Times New Roman" w:hAnsi="Times New Roman" w:cs="Times New Roman"/>
          <w:sz w:val="28"/>
          <w:szCs w:val="28"/>
        </w:rPr>
        <w:t xml:space="preserve"> остаток чистой продукции пополняет собой мертвое органическое вещество. Оно состоит из фекалий, содержащих часть </w:t>
      </w:r>
      <w:r w:rsidRPr="000E5D91">
        <w:rPr>
          <w:rFonts w:ascii="Times New Roman" w:hAnsi="Times New Roman" w:cs="Times New Roman"/>
          <w:sz w:val="28"/>
          <w:szCs w:val="28"/>
        </w:rPr>
        <w:lastRenderedPageBreak/>
        <w:t xml:space="preserve">неусвоенной пищи, а также трупов животных, остатков растительности (листьев, веток, водорослей) и называется детритом. Поток энергии, берущий начало от мертвого органического вещества и проходящий через систему </w:t>
      </w:r>
      <w:proofErr w:type="spellStart"/>
      <w:r w:rsidRPr="000E5D91">
        <w:rPr>
          <w:rFonts w:ascii="Times New Roman" w:hAnsi="Times New Roman" w:cs="Times New Roman"/>
          <w:sz w:val="28"/>
          <w:szCs w:val="28"/>
        </w:rPr>
        <w:t>разлагателей</w:t>
      </w:r>
      <w:proofErr w:type="spellEnd"/>
      <w:r w:rsidRPr="000E5D91">
        <w:rPr>
          <w:rFonts w:ascii="Times New Roman" w:hAnsi="Times New Roman" w:cs="Times New Roman"/>
          <w:sz w:val="28"/>
          <w:szCs w:val="28"/>
        </w:rPr>
        <w:t xml:space="preserve">, называется </w:t>
      </w:r>
      <w:proofErr w:type="spellStart"/>
      <w:r w:rsidRPr="000E5D91">
        <w:rPr>
          <w:rFonts w:ascii="Times New Roman" w:hAnsi="Times New Roman" w:cs="Times New Roman"/>
          <w:sz w:val="28"/>
          <w:szCs w:val="28"/>
        </w:rPr>
        <w:t>детритной</w:t>
      </w:r>
      <w:proofErr w:type="spellEnd"/>
      <w:r w:rsidRPr="000E5D91">
        <w:rPr>
          <w:rFonts w:ascii="Times New Roman" w:hAnsi="Times New Roman" w:cs="Times New Roman"/>
          <w:sz w:val="28"/>
          <w:szCs w:val="28"/>
        </w:rPr>
        <w:t xml:space="preserve"> пищевой цепью. Возможные «маршруты энергии» в системах </w:t>
      </w:r>
      <w:proofErr w:type="spellStart"/>
      <w:r w:rsidRPr="000E5D91">
        <w:rPr>
          <w:rFonts w:ascii="Times New Roman" w:hAnsi="Times New Roman" w:cs="Times New Roman"/>
          <w:sz w:val="28"/>
          <w:szCs w:val="28"/>
        </w:rPr>
        <w:t>консументов</w:t>
      </w:r>
      <w:proofErr w:type="spellEnd"/>
      <w:r w:rsidRPr="000E5D91">
        <w:rPr>
          <w:rFonts w:ascii="Times New Roman" w:hAnsi="Times New Roman" w:cs="Times New Roman"/>
          <w:sz w:val="28"/>
          <w:szCs w:val="28"/>
        </w:rPr>
        <w:t xml:space="preserve"> и </w:t>
      </w:r>
      <w:proofErr w:type="spellStart"/>
      <w:r w:rsidRPr="000E5D91">
        <w:rPr>
          <w:rFonts w:ascii="Times New Roman" w:hAnsi="Times New Roman" w:cs="Times New Roman"/>
          <w:sz w:val="28"/>
          <w:szCs w:val="28"/>
        </w:rPr>
        <w:t>редуцентов</w:t>
      </w:r>
      <w:proofErr w:type="spellEnd"/>
      <w:r w:rsidRPr="000E5D91">
        <w:rPr>
          <w:rFonts w:ascii="Times New Roman" w:hAnsi="Times New Roman" w:cs="Times New Roman"/>
          <w:sz w:val="28"/>
          <w:szCs w:val="28"/>
        </w:rPr>
        <w:t xml:space="preserve"> одни и те же с одной существенной разницей, которая имеет большое значение: фекалии и мертвые организмы в первом случае (в </w:t>
      </w:r>
      <w:proofErr w:type="spellStart"/>
      <w:r w:rsidRPr="000E5D91">
        <w:rPr>
          <w:rFonts w:ascii="Times New Roman" w:hAnsi="Times New Roman" w:cs="Times New Roman"/>
          <w:sz w:val="28"/>
          <w:szCs w:val="28"/>
        </w:rPr>
        <w:t>консументной</w:t>
      </w:r>
      <w:proofErr w:type="spellEnd"/>
      <w:r w:rsidRPr="000E5D91">
        <w:rPr>
          <w:rFonts w:ascii="Times New Roman" w:hAnsi="Times New Roman" w:cs="Times New Roman"/>
          <w:sz w:val="28"/>
          <w:szCs w:val="28"/>
        </w:rPr>
        <w:t xml:space="preserve"> системе) теряются, а во втором (в </w:t>
      </w:r>
      <w:proofErr w:type="spellStart"/>
      <w:r w:rsidRPr="000E5D91">
        <w:rPr>
          <w:rFonts w:ascii="Times New Roman" w:hAnsi="Times New Roman" w:cs="Times New Roman"/>
          <w:sz w:val="28"/>
          <w:szCs w:val="28"/>
        </w:rPr>
        <w:t>редуцентной</w:t>
      </w:r>
      <w:proofErr w:type="spellEnd"/>
      <w:r w:rsidRPr="000E5D91">
        <w:rPr>
          <w:rFonts w:ascii="Times New Roman" w:hAnsi="Times New Roman" w:cs="Times New Roman"/>
          <w:sz w:val="28"/>
          <w:szCs w:val="28"/>
        </w:rPr>
        <w:t xml:space="preserve"> системе) – нет.</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Рано или поздно энергия, заключенная в мертвом органическом веществе, будет полностью использована деструкторами и рассеяна в виде тепла при дыхании, даже если для этого ей потребуется несколько раз пройти через систему </w:t>
      </w:r>
      <w:proofErr w:type="spellStart"/>
      <w:r w:rsidRPr="000E5D91">
        <w:rPr>
          <w:rFonts w:ascii="Times New Roman" w:hAnsi="Times New Roman" w:cs="Times New Roman"/>
          <w:sz w:val="28"/>
          <w:szCs w:val="28"/>
        </w:rPr>
        <w:t>редуцентов</w:t>
      </w:r>
      <w:proofErr w:type="spellEnd"/>
      <w:r w:rsidRPr="000E5D91">
        <w:rPr>
          <w:rFonts w:ascii="Times New Roman" w:hAnsi="Times New Roman" w:cs="Times New Roman"/>
          <w:sz w:val="28"/>
          <w:szCs w:val="28"/>
        </w:rPr>
        <w:t xml:space="preserve">. Исключением являются лишь случаи, когда местные абиотические условия очень неблагоприятны для процесса разложения (высокая влажность, мерзлота). В этих случаях накапливаются залежи </w:t>
      </w:r>
      <w:proofErr w:type="spellStart"/>
      <w:r w:rsidRPr="000E5D91">
        <w:rPr>
          <w:rFonts w:ascii="Times New Roman" w:hAnsi="Times New Roman" w:cs="Times New Roman"/>
          <w:sz w:val="28"/>
          <w:szCs w:val="28"/>
        </w:rPr>
        <w:t>неполностью</w:t>
      </w:r>
      <w:proofErr w:type="spellEnd"/>
      <w:r w:rsidRPr="000E5D91">
        <w:rPr>
          <w:rFonts w:ascii="Times New Roman" w:hAnsi="Times New Roman" w:cs="Times New Roman"/>
          <w:sz w:val="28"/>
          <w:szCs w:val="28"/>
        </w:rPr>
        <w:t xml:space="preserve"> переработанного высокоэнергоемкого вещества, превращающиеся со временем и при подходящих условиях в горючие ископаемые – нефть, уголь, торф.</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Факторы, определяющие долю чистой продукции,</w:t>
      </w:r>
      <w:r w:rsidR="00244184">
        <w:rPr>
          <w:rFonts w:ascii="Times New Roman" w:hAnsi="Times New Roman" w:cs="Times New Roman"/>
          <w:sz w:val="28"/>
          <w:szCs w:val="28"/>
        </w:rPr>
        <w:t xml:space="preserve"> </w:t>
      </w:r>
      <w:r w:rsidRPr="000E5D91">
        <w:rPr>
          <w:rFonts w:ascii="Times New Roman" w:hAnsi="Times New Roman" w:cs="Times New Roman"/>
          <w:sz w:val="28"/>
          <w:szCs w:val="28"/>
        </w:rPr>
        <w:t>переходящей по разным трофическим цепям</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Для того чтобы глубже понять особенности функционирования сообщества и значимость его различных звеньев в образовании продукции, рассмотрим факторы, определяющие долю чистой первичной продукции, переходящей по разным трофическим цепям. По величине этой доли в экологии судят об эффективности переноса энергии в той или иной трофической системе. Чем же определяется эта величина?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lastRenderedPageBreak/>
        <w:t>Поскольку энергия передается с пищей, очевидно, что одним из показателей эффективности ее переноса является эффективность потребления, показывающая, какая часть чистой продукции данного трофического уровня достигается организмами следующего трофического уровня в виде пищи. Эффективность потребления продукции растительноядными довольна низка. Ее средние значения составляют для лесов примерно 5 %, т. е. лишь двадцатая часть прироста массы растений в лесу съедается фитофагами. Для степей этот показатель составляет в среднем 25 %, в водных сообществах, где роль продуцентов выполняет фитопланктон (пассивно плавающие и переносимые морским течением в толще воды растения), она составляет 50 %. Об эффективности потребления хищников известно мало. Считается, что хищники из числа позвоночных животных способны поглощать от 50 до 100 % продукции. Иными словами, каждое животное из числа жертв должно отдать хищнику как бы половину или больше от ежегодного прироста своей массы и столько же от приплода. Если кормом хищника служат беспозвоночные, то эффективность потребления составляет лишь 5 %.</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Другим фактором, определяющим эффективность переноса энергии, является эффективность ассимиляции (или эффективность усвоения пищи, попавшей в пищеварительную систему </w:t>
      </w:r>
      <w:proofErr w:type="spellStart"/>
      <w:r w:rsidRPr="000E5D91">
        <w:rPr>
          <w:rFonts w:ascii="Times New Roman" w:hAnsi="Times New Roman" w:cs="Times New Roman"/>
          <w:sz w:val="28"/>
          <w:szCs w:val="28"/>
        </w:rPr>
        <w:t>консумента</w:t>
      </w:r>
      <w:proofErr w:type="spellEnd"/>
      <w:r w:rsidRPr="000E5D91">
        <w:rPr>
          <w:rFonts w:ascii="Times New Roman" w:hAnsi="Times New Roman" w:cs="Times New Roman"/>
          <w:sz w:val="28"/>
          <w:szCs w:val="28"/>
        </w:rPr>
        <w:t xml:space="preserve">). Эффективность ассимиляции, по сути, характеризует ту часть пищи, которая усваивается организмом и идет на рост или для совершения работы. Эта величина никогда не бывает равной единице, поскольку часть питательных веществ, попавших в организм не усваивается и теряется в виде фекалий, пополняя запас мертвого органического вещества. Эффективность ассимиляции, как правило, низка у фитофагов, </w:t>
      </w:r>
      <w:proofErr w:type="spellStart"/>
      <w:r w:rsidRPr="000E5D91">
        <w:rPr>
          <w:rFonts w:ascii="Times New Roman" w:hAnsi="Times New Roman" w:cs="Times New Roman"/>
          <w:sz w:val="28"/>
          <w:szCs w:val="28"/>
        </w:rPr>
        <w:t>детритофагов</w:t>
      </w:r>
      <w:proofErr w:type="spellEnd"/>
      <w:r w:rsidRPr="000E5D91">
        <w:rPr>
          <w:rFonts w:ascii="Times New Roman" w:hAnsi="Times New Roman" w:cs="Times New Roman"/>
          <w:sz w:val="28"/>
          <w:szCs w:val="28"/>
        </w:rPr>
        <w:t xml:space="preserve"> и потребителей микроорганизмов (20–50 %) и высока у хищников (80 %). Животные в целом слабо приспособлены к переработке растительной пищи. Однако известно, что у некоторых из них в пищеварительном тракте имеется симбиотический </w:t>
      </w:r>
      <w:proofErr w:type="spellStart"/>
      <w:r w:rsidRPr="000E5D91">
        <w:rPr>
          <w:rFonts w:ascii="Times New Roman" w:hAnsi="Times New Roman" w:cs="Times New Roman"/>
          <w:sz w:val="28"/>
          <w:szCs w:val="28"/>
        </w:rPr>
        <w:t>микроценоз</w:t>
      </w:r>
      <w:proofErr w:type="spellEnd"/>
      <w:r w:rsidRPr="000E5D91">
        <w:rPr>
          <w:rFonts w:ascii="Times New Roman" w:hAnsi="Times New Roman" w:cs="Times New Roman"/>
          <w:sz w:val="28"/>
          <w:szCs w:val="28"/>
        </w:rPr>
        <w:t xml:space="preserve"> (сообщество микроорганизмов), способный расщеплять целлюлозу (клетчатка, </w:t>
      </w:r>
      <w:r w:rsidRPr="000E5D91">
        <w:rPr>
          <w:rFonts w:ascii="Times New Roman" w:hAnsi="Times New Roman" w:cs="Times New Roman"/>
          <w:sz w:val="28"/>
          <w:szCs w:val="28"/>
        </w:rPr>
        <w:lastRenderedPageBreak/>
        <w:t xml:space="preserve">составляющая основу растительных клеток) и тем самым облегчать усвоение растительной органики. В определенном смысле эти животные используют свою собственную систему </w:t>
      </w:r>
      <w:proofErr w:type="spellStart"/>
      <w:r w:rsidRPr="000E5D91">
        <w:rPr>
          <w:rFonts w:ascii="Times New Roman" w:hAnsi="Times New Roman" w:cs="Times New Roman"/>
          <w:sz w:val="28"/>
          <w:szCs w:val="28"/>
        </w:rPr>
        <w:t>редуцентов</w:t>
      </w:r>
      <w:proofErr w:type="spellEnd"/>
      <w:r w:rsidRPr="000E5D91">
        <w:rPr>
          <w:rFonts w:ascii="Times New Roman" w:hAnsi="Times New Roman" w:cs="Times New Roman"/>
          <w:sz w:val="28"/>
          <w:szCs w:val="28"/>
        </w:rPr>
        <w:t>.</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Важное значение, наконец, имеет то, какая доля усвоенной пищи и заключенной в ней энергии пойдет на создание новой биомассы. Эта доля является показателем, который называется эффективностью продуцирования. Эффективность продуцирования во многом определяется систематическим положением организмов. Она довольно высока у беспозвоночных животных: 30-40 </w:t>
      </w:r>
      <w:proofErr w:type="gramStart"/>
      <w:r w:rsidRPr="000E5D91">
        <w:rPr>
          <w:rFonts w:ascii="Times New Roman" w:hAnsi="Times New Roman" w:cs="Times New Roman"/>
          <w:sz w:val="28"/>
          <w:szCs w:val="28"/>
        </w:rPr>
        <w:t>% .</w:t>
      </w:r>
      <w:proofErr w:type="gramEnd"/>
      <w:r w:rsidRPr="000E5D91">
        <w:rPr>
          <w:rFonts w:ascii="Times New Roman" w:hAnsi="Times New Roman" w:cs="Times New Roman"/>
          <w:sz w:val="28"/>
          <w:szCs w:val="28"/>
        </w:rPr>
        <w:t xml:space="preserve"> У позвоночных, относящихся к </w:t>
      </w:r>
      <w:proofErr w:type="spellStart"/>
      <w:r w:rsidRPr="000E5D91">
        <w:rPr>
          <w:rFonts w:ascii="Times New Roman" w:hAnsi="Times New Roman" w:cs="Times New Roman"/>
          <w:sz w:val="28"/>
          <w:szCs w:val="28"/>
        </w:rPr>
        <w:t>экзотермным</w:t>
      </w:r>
      <w:proofErr w:type="spellEnd"/>
      <w:r w:rsidRPr="000E5D91">
        <w:rPr>
          <w:rFonts w:ascii="Times New Roman" w:hAnsi="Times New Roman" w:cs="Times New Roman"/>
          <w:sz w:val="28"/>
          <w:szCs w:val="28"/>
        </w:rPr>
        <w:t xml:space="preserve"> организмам (рыб, земноводных и др.), температура тела которых колеблется в зависимости от температуры окружающей среды, эффективность продуцирования составляет около 10 </w:t>
      </w:r>
      <w:proofErr w:type="gramStart"/>
      <w:r w:rsidRPr="000E5D91">
        <w:rPr>
          <w:rFonts w:ascii="Times New Roman" w:hAnsi="Times New Roman" w:cs="Times New Roman"/>
          <w:sz w:val="28"/>
          <w:szCs w:val="28"/>
        </w:rPr>
        <w:t>% .</w:t>
      </w:r>
      <w:proofErr w:type="gramEnd"/>
      <w:r w:rsidRPr="000E5D91">
        <w:rPr>
          <w:rFonts w:ascii="Times New Roman" w:hAnsi="Times New Roman" w:cs="Times New Roman"/>
          <w:sz w:val="28"/>
          <w:szCs w:val="28"/>
        </w:rPr>
        <w:t xml:space="preserve"> У высших (</w:t>
      </w:r>
      <w:proofErr w:type="spellStart"/>
      <w:r w:rsidRPr="000E5D91">
        <w:rPr>
          <w:rFonts w:ascii="Times New Roman" w:hAnsi="Times New Roman" w:cs="Times New Roman"/>
          <w:sz w:val="28"/>
          <w:szCs w:val="28"/>
        </w:rPr>
        <w:t>эндотермных</w:t>
      </w:r>
      <w:proofErr w:type="spellEnd"/>
      <w:r w:rsidRPr="000E5D91">
        <w:rPr>
          <w:rFonts w:ascii="Times New Roman" w:hAnsi="Times New Roman" w:cs="Times New Roman"/>
          <w:sz w:val="28"/>
          <w:szCs w:val="28"/>
        </w:rPr>
        <w:t>) животных она значительно ниже (1-2 %), поскольку у таких животных большое количество энергии тратится на поддержание постоянной температуры. Самая высокая эффективность продуцирования у микроорганизмов.</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Контрольные вопросы</w:t>
      </w: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1.Какой процент солнечной энергии обеспечивает биологический круговорот веществ в биосфере?</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2.Дайте понятие валовой продукции биогеоценоза.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3.Какие трофические уровни занимают продуценты, </w:t>
      </w:r>
      <w:proofErr w:type="spellStart"/>
      <w:r w:rsidRPr="000E5D91">
        <w:rPr>
          <w:rFonts w:ascii="Times New Roman" w:hAnsi="Times New Roman" w:cs="Times New Roman"/>
          <w:sz w:val="28"/>
          <w:szCs w:val="28"/>
        </w:rPr>
        <w:t>консументы</w:t>
      </w:r>
      <w:proofErr w:type="spellEnd"/>
      <w:r w:rsidRPr="000E5D91">
        <w:rPr>
          <w:rFonts w:ascii="Times New Roman" w:hAnsi="Times New Roman" w:cs="Times New Roman"/>
          <w:sz w:val="28"/>
          <w:szCs w:val="28"/>
        </w:rPr>
        <w:t>?</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4.Что представляют собой пирамиды численности, биомасс, энергии?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5.Сущность правила биологического усиления.</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6.Расскажите, что из себя представляет урожай на корню.</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7.Объясните, почему реакция фотосинтеза идет против термодинамического градиента?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8.Что такое пастбищная пищевая цепь?</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9.Дайте понятие «</w:t>
      </w:r>
      <w:proofErr w:type="spellStart"/>
      <w:r w:rsidRPr="000E5D91">
        <w:rPr>
          <w:rFonts w:ascii="Times New Roman" w:hAnsi="Times New Roman" w:cs="Times New Roman"/>
          <w:sz w:val="28"/>
          <w:szCs w:val="28"/>
        </w:rPr>
        <w:t>дейтрит</w:t>
      </w:r>
      <w:proofErr w:type="spellEnd"/>
      <w:r w:rsidRPr="000E5D91">
        <w:rPr>
          <w:rFonts w:ascii="Times New Roman" w:hAnsi="Times New Roman" w:cs="Times New Roman"/>
          <w:sz w:val="28"/>
          <w:szCs w:val="28"/>
        </w:rPr>
        <w:t>».</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10.Перечислите </w:t>
      </w:r>
      <w:bookmarkStart w:id="0" w:name="_GoBack"/>
      <w:r w:rsidRPr="000E5D91">
        <w:rPr>
          <w:rFonts w:ascii="Times New Roman" w:hAnsi="Times New Roman" w:cs="Times New Roman"/>
          <w:sz w:val="28"/>
          <w:szCs w:val="28"/>
        </w:rPr>
        <w:t>факторы эффективности переноса энергии</w:t>
      </w:r>
      <w:bookmarkEnd w:id="0"/>
      <w:r w:rsidRPr="000E5D91">
        <w:rPr>
          <w:rFonts w:ascii="Times New Roman" w:hAnsi="Times New Roman" w:cs="Times New Roman"/>
          <w:sz w:val="28"/>
          <w:szCs w:val="28"/>
        </w:rPr>
        <w:t>.</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Рекомендуемая литература</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1.  Маврищев общей </w:t>
      </w:r>
      <w:proofErr w:type="spellStart"/>
      <w:proofErr w:type="gramStart"/>
      <w:r w:rsidRPr="000E5D91">
        <w:rPr>
          <w:rFonts w:ascii="Times New Roman" w:hAnsi="Times New Roman" w:cs="Times New Roman"/>
          <w:sz w:val="28"/>
          <w:szCs w:val="28"/>
        </w:rPr>
        <w:t>экологии:Учеб</w:t>
      </w:r>
      <w:proofErr w:type="spellEnd"/>
      <w:proofErr w:type="gramEnd"/>
      <w:r w:rsidRPr="000E5D91">
        <w:rPr>
          <w:rFonts w:ascii="Times New Roman" w:hAnsi="Times New Roman" w:cs="Times New Roman"/>
          <w:sz w:val="28"/>
          <w:szCs w:val="28"/>
        </w:rPr>
        <w:t>. пособие. – Минск: Вышей ш., 2000.</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2.  Бродский курс общей экологии: Учеб. пособие. – СПб.: ДЕАН, 2000.</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3.  </w:t>
      </w:r>
      <w:proofErr w:type="spellStart"/>
      <w:r w:rsidRPr="000E5D91">
        <w:rPr>
          <w:rFonts w:ascii="Times New Roman" w:hAnsi="Times New Roman" w:cs="Times New Roman"/>
          <w:sz w:val="28"/>
          <w:szCs w:val="28"/>
        </w:rPr>
        <w:t>Степановских</w:t>
      </w:r>
      <w:proofErr w:type="spellEnd"/>
      <w:r w:rsidRPr="000E5D91">
        <w:rPr>
          <w:rFonts w:ascii="Times New Roman" w:hAnsi="Times New Roman" w:cs="Times New Roman"/>
          <w:sz w:val="28"/>
          <w:szCs w:val="28"/>
        </w:rPr>
        <w:t xml:space="preserve"> экология. – Курган: ШПП «Зауралье», 1999.</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4. Воронков общей экологии: Учеб. пособие. – М.: </w:t>
      </w:r>
      <w:proofErr w:type="spellStart"/>
      <w:r w:rsidRPr="000E5D91">
        <w:rPr>
          <w:rFonts w:ascii="Times New Roman" w:hAnsi="Times New Roman" w:cs="Times New Roman"/>
          <w:sz w:val="28"/>
          <w:szCs w:val="28"/>
        </w:rPr>
        <w:t>Ачар</w:t>
      </w:r>
      <w:proofErr w:type="spellEnd"/>
      <w:r w:rsidRPr="000E5D91">
        <w:rPr>
          <w:rFonts w:ascii="Times New Roman" w:hAnsi="Times New Roman" w:cs="Times New Roman"/>
          <w:sz w:val="28"/>
          <w:szCs w:val="28"/>
        </w:rPr>
        <w:t>, 1997.</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5.  Киселев экологии: Учеб. пособие. – Минск: </w:t>
      </w:r>
      <w:proofErr w:type="spellStart"/>
      <w:r w:rsidRPr="000E5D91">
        <w:rPr>
          <w:rFonts w:ascii="Times New Roman" w:hAnsi="Times New Roman" w:cs="Times New Roman"/>
          <w:sz w:val="28"/>
          <w:szCs w:val="28"/>
        </w:rPr>
        <w:t>Унiверсiтэцкае</w:t>
      </w:r>
      <w:proofErr w:type="spellEnd"/>
      <w:r w:rsidRPr="000E5D91">
        <w:rPr>
          <w:rFonts w:ascii="Times New Roman" w:hAnsi="Times New Roman" w:cs="Times New Roman"/>
          <w:sz w:val="28"/>
          <w:szCs w:val="28"/>
        </w:rPr>
        <w:t>,</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1998.</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6.</w:t>
      </w:r>
      <w:proofErr w:type="gramStart"/>
      <w:r w:rsidRPr="000E5D91">
        <w:rPr>
          <w:rFonts w:ascii="Times New Roman" w:hAnsi="Times New Roman" w:cs="Times New Roman"/>
          <w:sz w:val="28"/>
          <w:szCs w:val="28"/>
        </w:rPr>
        <w:t xml:space="preserve">  ,</w:t>
      </w:r>
      <w:proofErr w:type="gramEnd"/>
      <w:r w:rsidRPr="000E5D91">
        <w:rPr>
          <w:rFonts w:ascii="Times New Roman" w:hAnsi="Times New Roman" w:cs="Times New Roman"/>
          <w:sz w:val="28"/>
          <w:szCs w:val="28"/>
        </w:rPr>
        <w:t xml:space="preserve"> , </w:t>
      </w:r>
      <w:proofErr w:type="spellStart"/>
      <w:r w:rsidRPr="000E5D91">
        <w:rPr>
          <w:rFonts w:ascii="Times New Roman" w:hAnsi="Times New Roman" w:cs="Times New Roman"/>
          <w:sz w:val="28"/>
          <w:szCs w:val="28"/>
        </w:rPr>
        <w:t>Яламов</w:t>
      </w:r>
      <w:proofErr w:type="spellEnd"/>
      <w:r w:rsidRPr="000E5D91">
        <w:rPr>
          <w:rFonts w:ascii="Times New Roman" w:hAnsi="Times New Roman" w:cs="Times New Roman"/>
          <w:sz w:val="28"/>
          <w:szCs w:val="28"/>
        </w:rPr>
        <w:t xml:space="preserve"> экологии: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 xml:space="preserve">Учеб. пособие/ </w:t>
      </w:r>
      <w:proofErr w:type="gramStart"/>
      <w:r w:rsidRPr="000E5D91">
        <w:rPr>
          <w:rFonts w:ascii="Times New Roman" w:hAnsi="Times New Roman" w:cs="Times New Roman"/>
          <w:sz w:val="28"/>
          <w:szCs w:val="28"/>
        </w:rPr>
        <w:t>МПУ.-</w:t>
      </w:r>
      <w:proofErr w:type="gramEnd"/>
      <w:r w:rsidRPr="000E5D91">
        <w:rPr>
          <w:rFonts w:ascii="Times New Roman" w:hAnsi="Times New Roman" w:cs="Times New Roman"/>
          <w:sz w:val="28"/>
          <w:szCs w:val="28"/>
        </w:rPr>
        <w:t>М., 1997.</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7.  Вронский экология: Учеб. пособие. – Ростов н/Д.: Феникс,</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lastRenderedPageBreak/>
        <w:t>1996.</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0E5D91"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8.</w:t>
      </w:r>
      <w:proofErr w:type="gramStart"/>
      <w:r w:rsidRPr="000E5D91">
        <w:rPr>
          <w:rFonts w:ascii="Times New Roman" w:hAnsi="Times New Roman" w:cs="Times New Roman"/>
          <w:sz w:val="28"/>
          <w:szCs w:val="28"/>
        </w:rPr>
        <w:t xml:space="preserve">  ,</w:t>
      </w:r>
      <w:proofErr w:type="gramEnd"/>
      <w:r w:rsidRPr="000E5D91">
        <w:rPr>
          <w:rFonts w:ascii="Times New Roman" w:hAnsi="Times New Roman" w:cs="Times New Roman"/>
          <w:sz w:val="28"/>
          <w:szCs w:val="28"/>
        </w:rPr>
        <w:t xml:space="preserve"> </w:t>
      </w:r>
      <w:proofErr w:type="spellStart"/>
      <w:r w:rsidRPr="000E5D91">
        <w:rPr>
          <w:rFonts w:ascii="Times New Roman" w:hAnsi="Times New Roman" w:cs="Times New Roman"/>
          <w:sz w:val="28"/>
          <w:szCs w:val="28"/>
        </w:rPr>
        <w:t>Хаскин</w:t>
      </w:r>
      <w:proofErr w:type="spellEnd"/>
      <w:r w:rsidRPr="000E5D91">
        <w:rPr>
          <w:rFonts w:ascii="Times New Roman" w:hAnsi="Times New Roman" w:cs="Times New Roman"/>
          <w:sz w:val="28"/>
          <w:szCs w:val="28"/>
        </w:rPr>
        <w:t xml:space="preserve"> : Учебник для вузов. – М.: ЮНИТИ,</w:t>
      </w:r>
    </w:p>
    <w:p w:rsidR="000E5D91" w:rsidRPr="000E5D91" w:rsidRDefault="000E5D91" w:rsidP="000E5D91">
      <w:pPr>
        <w:spacing w:after="0" w:line="360" w:lineRule="auto"/>
        <w:ind w:firstLine="709"/>
        <w:jc w:val="both"/>
        <w:rPr>
          <w:rFonts w:ascii="Times New Roman" w:hAnsi="Times New Roman" w:cs="Times New Roman"/>
          <w:sz w:val="28"/>
          <w:szCs w:val="28"/>
        </w:rPr>
      </w:pPr>
    </w:p>
    <w:p w:rsidR="00C2314B" w:rsidRPr="000E5D91" w:rsidRDefault="000E5D91" w:rsidP="000E5D91">
      <w:pPr>
        <w:spacing w:after="0" w:line="360" w:lineRule="auto"/>
        <w:ind w:firstLine="709"/>
        <w:jc w:val="both"/>
        <w:rPr>
          <w:rFonts w:ascii="Times New Roman" w:hAnsi="Times New Roman" w:cs="Times New Roman"/>
          <w:sz w:val="28"/>
          <w:szCs w:val="28"/>
        </w:rPr>
      </w:pPr>
      <w:r w:rsidRPr="000E5D91">
        <w:rPr>
          <w:rFonts w:ascii="Times New Roman" w:hAnsi="Times New Roman" w:cs="Times New Roman"/>
          <w:sz w:val="28"/>
          <w:szCs w:val="28"/>
        </w:rPr>
        <w:t>1998.</w:t>
      </w:r>
    </w:p>
    <w:sectPr w:rsidR="00C2314B" w:rsidRPr="000E5D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F23"/>
    <w:rsid w:val="000E5D91"/>
    <w:rsid w:val="00244184"/>
    <w:rsid w:val="00AE17ED"/>
    <w:rsid w:val="00C2314B"/>
    <w:rsid w:val="00D96F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40319"/>
  <w15:chartTrackingRefBased/>
  <w15:docId w15:val="{D0C35553-056E-468F-862F-8725DA300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3856207">
      <w:bodyDiv w:val="1"/>
      <w:marLeft w:val="0"/>
      <w:marRight w:val="0"/>
      <w:marTop w:val="0"/>
      <w:marBottom w:val="0"/>
      <w:divBdr>
        <w:top w:val="none" w:sz="0" w:space="0" w:color="auto"/>
        <w:left w:val="none" w:sz="0" w:space="0" w:color="auto"/>
        <w:bottom w:val="none" w:sz="0" w:space="0" w:color="auto"/>
        <w:right w:val="none" w:sz="0" w:space="0" w:color="auto"/>
      </w:divBdr>
      <w:divsChild>
        <w:div w:id="188106737">
          <w:marLeft w:val="0"/>
          <w:marRight w:val="450"/>
          <w:marTop w:val="15"/>
          <w:marBottom w:val="150"/>
          <w:divBdr>
            <w:top w:val="single" w:sz="2" w:space="2" w:color="D6D3D3"/>
            <w:left w:val="single" w:sz="2" w:space="1" w:color="D6D3D3"/>
            <w:bottom w:val="single" w:sz="2" w:space="4" w:color="F5F5F5"/>
            <w:right w:val="single" w:sz="2" w:space="2" w:color="D6D3D3"/>
          </w:divBdr>
          <w:divsChild>
            <w:div w:id="950091326">
              <w:marLeft w:val="0"/>
              <w:marRight w:val="225"/>
              <w:marTop w:val="0"/>
              <w:marBottom w:val="0"/>
              <w:divBdr>
                <w:top w:val="none" w:sz="0" w:space="0" w:color="auto"/>
                <w:left w:val="none" w:sz="0" w:space="0" w:color="auto"/>
                <w:bottom w:val="none" w:sz="0" w:space="0" w:color="auto"/>
                <w:right w:val="none" w:sz="0" w:space="0" w:color="auto"/>
              </w:divBdr>
              <w:divsChild>
                <w:div w:id="55130514">
                  <w:marLeft w:val="0"/>
                  <w:marRight w:val="0"/>
                  <w:marTop w:val="0"/>
                  <w:marBottom w:val="0"/>
                  <w:divBdr>
                    <w:top w:val="none" w:sz="0" w:space="0" w:color="auto"/>
                    <w:left w:val="none" w:sz="0" w:space="0" w:color="auto"/>
                    <w:bottom w:val="none" w:sz="0" w:space="0" w:color="auto"/>
                    <w:right w:val="none" w:sz="0" w:space="0" w:color="auto"/>
                  </w:divBdr>
                </w:div>
              </w:divsChild>
            </w:div>
            <w:div w:id="2010865744">
              <w:marLeft w:val="0"/>
              <w:marRight w:val="0"/>
              <w:marTop w:val="0"/>
              <w:marBottom w:val="0"/>
              <w:divBdr>
                <w:top w:val="none" w:sz="0" w:space="0" w:color="auto"/>
                <w:left w:val="none" w:sz="0" w:space="0" w:color="auto"/>
                <w:bottom w:val="none" w:sz="0" w:space="0" w:color="auto"/>
                <w:right w:val="none" w:sz="0" w:space="0" w:color="auto"/>
              </w:divBdr>
              <w:divsChild>
                <w:div w:id="1634558452">
                  <w:marLeft w:val="0"/>
                  <w:marRight w:val="60"/>
                  <w:marTop w:val="0"/>
                  <w:marBottom w:val="30"/>
                  <w:divBdr>
                    <w:top w:val="none" w:sz="0" w:space="0" w:color="auto"/>
                    <w:left w:val="none" w:sz="0" w:space="0" w:color="auto"/>
                    <w:bottom w:val="none" w:sz="0" w:space="0" w:color="auto"/>
                    <w:right w:val="none" w:sz="0" w:space="0" w:color="auto"/>
                  </w:divBdr>
                </w:div>
              </w:divsChild>
            </w:div>
          </w:divsChild>
        </w:div>
        <w:div w:id="932864203">
          <w:marLeft w:val="0"/>
          <w:marRight w:val="0"/>
          <w:marTop w:val="0"/>
          <w:marBottom w:val="0"/>
          <w:divBdr>
            <w:top w:val="none" w:sz="0" w:space="0" w:color="auto"/>
            <w:left w:val="none" w:sz="0" w:space="0" w:color="auto"/>
            <w:bottom w:val="none" w:sz="0" w:space="0" w:color="auto"/>
            <w:right w:val="none" w:sz="0" w:space="0" w:color="auto"/>
          </w:divBdr>
          <w:divsChild>
            <w:div w:id="83515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48</Pages>
  <Words>9783</Words>
  <Characters>55768</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Гульнара Ткачева</dc:creator>
  <cp:keywords/>
  <dc:description/>
  <cp:lastModifiedBy>Гульнара Ткачева</cp:lastModifiedBy>
  <cp:revision>3</cp:revision>
  <dcterms:created xsi:type="dcterms:W3CDTF">2022-02-14T08:12:00Z</dcterms:created>
  <dcterms:modified xsi:type="dcterms:W3CDTF">2022-02-14T09:04:00Z</dcterms:modified>
</cp:coreProperties>
</file>