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Эколог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z w:val="24"/>
          <w:szCs w:val="24"/>
        </w:rPr>
        <w:t>ические основы охраны природы</w:t>
      </w:r>
    </w:p>
    <w:p w14:paraId="00000002" w14:textId="4DA590A1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рактическое занятие № 2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(2ч)</w:t>
      </w:r>
    </w:p>
    <w:p w14:paraId="00000003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04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Тема: </w:t>
      </w:r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Основные направления и механизмы охраны природы </w:t>
      </w:r>
    </w:p>
    <w:p w14:paraId="00000005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" w:eastAsia="Times" w:hAnsi="Times" w:cs="Times"/>
          <w:color w:val="000000"/>
          <w:sz w:val="24"/>
          <w:szCs w:val="24"/>
        </w:rPr>
      </w:pPr>
    </w:p>
    <w:p w14:paraId="00000006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Цель занятия: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способствовать формированию общепрофессиональных и профессиональных компетенций в области основных аспектов влияния антропогенной деятельности на природную среду.</w:t>
      </w:r>
    </w:p>
    <w:p w14:paraId="00000007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План практического занятия:</w:t>
      </w:r>
    </w:p>
    <w:p w14:paraId="00000008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Представьте ответы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Выполненное задание должно включать в себя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  <w:t>презентаци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ю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и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текстовый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u w:val="single"/>
        </w:rPr>
        <w:t>файл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материал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которого строго соответствует презентации. Презентация должна содержать не менее 10 слайдов. В тексте укажите литературные источники или ссылки.</w:t>
      </w:r>
    </w:p>
    <w:p w14:paraId="00000009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Задания отправлять на почту </w:t>
      </w:r>
      <w:hyperlink r:id="rId6">
        <w:r>
          <w:rPr>
            <w:rFonts w:ascii="Times New Roman" w:eastAsia="Times New Roman" w:hAnsi="Times New Roman"/>
            <w:b/>
            <w:color w:val="1155CC"/>
            <w:sz w:val="24"/>
            <w:szCs w:val="24"/>
            <w:u w:val="single"/>
          </w:rPr>
          <w:t>bio.tkacheva@yandex.ru</w:t>
        </w:r>
      </w:hyperlink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0000000A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000000B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опросы:</w:t>
      </w:r>
    </w:p>
    <w:p w14:paraId="0000000C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0D" w14:textId="77777777" w:rsidR="00792DCD" w:rsidRDefault="00290A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Основные законы функционирования природных сред. </w:t>
      </w:r>
    </w:p>
    <w:p w14:paraId="0000000E" w14:textId="77777777" w:rsidR="00792DCD" w:rsidRDefault="00290A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Механизмы устойчивости экосистем. </w:t>
      </w:r>
    </w:p>
    <w:p w14:paraId="0000000F" w14:textId="77777777" w:rsidR="00792DCD" w:rsidRDefault="00290A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Механизмы регулирования состояния природных объектов с целью их улучшения и сохранения. </w:t>
      </w:r>
    </w:p>
    <w:p w14:paraId="00000010" w14:textId="77777777" w:rsidR="00792DCD" w:rsidRDefault="00290A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Экологические прогнозы в области охраны природы. </w:t>
      </w:r>
    </w:p>
    <w:p w14:paraId="00000011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12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>Перечень основной и дополнительной учебной литературы, необходимой для освоения дисциплины</w:t>
      </w:r>
    </w:p>
    <w:p w14:paraId="00000013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а) основная учебная литература:</w:t>
      </w:r>
    </w:p>
    <w:p w14:paraId="00000014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Биоразнообразие и охрана природы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учебное пособие / В. А. Марков, Е. С</w:t>
      </w:r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. Иванов, Е. А. Лупанов; РГУ им. С. А. Есенина.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Рязань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РГУ, 2009. - 404 с. </w:t>
      </w:r>
    </w:p>
    <w:p w14:paraId="00000015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учебное пособие / В. М. Константинов.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Москва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Академия, 2003. - 240 с. </w:t>
      </w:r>
    </w:p>
    <w:p w14:paraId="00000016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б) дополнительная учебная литература:</w:t>
      </w:r>
    </w:p>
    <w:p w14:paraId="00000017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3).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и окружающей человека среды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словарь-справочник / Н. Ф.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Реймерс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Москва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Просвещение, 1992. - 319 с. </w:t>
      </w:r>
    </w:p>
    <w:p w14:paraId="00000018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4).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и общественные организации [Текст]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правовые вопросы / А. Г.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Тарнавский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; отв. ред. О. С.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Колбасов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. </w:t>
      </w:r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М.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Наука, 1990. - 126 с. </w:t>
      </w:r>
    </w:p>
    <w:p w14:paraId="00000019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1A" w14:textId="77777777" w:rsidR="00792DCD" w:rsidRDefault="00290A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При подготовке к практическим занятиям студентам рекомендуется ознакомиться с тематикой предстоящего занятия, ознакомиться с рекомендуемой учебной литературой, выполнить задания, которые были сформулированы преподавателем 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предыдущем практическом занятии.</w:t>
      </w:r>
    </w:p>
    <w:p w14:paraId="0000001B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cs="Calibri"/>
          <w:color w:val="000000"/>
        </w:rPr>
      </w:pPr>
    </w:p>
    <w:sectPr w:rsidR="00792DCD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734761"/>
    <w:multiLevelType w:val="multilevel"/>
    <w:tmpl w:val="263055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DCD"/>
    <w:rsid w:val="00290AE5"/>
    <w:rsid w:val="0079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25D63"/>
  <w15:docId w15:val="{CF6ACC09-1222-4B08-AD82-4D8A1ED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color w:val="000000"/>
      <w:position w:val="-1"/>
      <w:sz w:val="24"/>
      <w:szCs w:val="24"/>
      <w:lang w:eastAsia="en-US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o.tkacheva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hpq5vcoMOPlGeXCSpJ53t6zWOg==">AMUW2mURAQlp5k4s9VmXaXUII5x9Exl+e0nsdOH9v2qkVTQ37aJ+VaOatPcNabTAEXZXFtJi1GVf7YbPsr0D2tqU6vyzjTdxTklp3mKkfJY/xblhZQlrJJA=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>diakov.net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Гульнара Ткачева</cp:lastModifiedBy>
  <cp:revision>2</cp:revision>
  <dcterms:created xsi:type="dcterms:W3CDTF">2022-02-07T11:40:00Z</dcterms:created>
  <dcterms:modified xsi:type="dcterms:W3CDTF">2022-02-14T07:24:00Z</dcterms:modified>
</cp:coreProperties>
</file>