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801" w:rsidRDefault="00B63801" w:rsidP="00B63801">
      <w:pPr>
        <w:spacing w:line="360" w:lineRule="auto"/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Вопросы к зачету по генетике </w:t>
      </w:r>
    </w:p>
    <w:p w:rsidR="00B63801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Предмет, задачи и методы генетики.</w:t>
      </w:r>
    </w:p>
    <w:p w:rsidR="00B63801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Менделевская  генетика</w:t>
      </w:r>
      <w:proofErr w:type="gramEnd"/>
      <w:r>
        <w:rPr>
          <w:sz w:val="28"/>
          <w:szCs w:val="28"/>
        </w:rPr>
        <w:t>.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Гибридологический метод </w:t>
      </w:r>
      <w:proofErr w:type="spellStart"/>
      <w:r>
        <w:rPr>
          <w:sz w:val="28"/>
          <w:szCs w:val="28"/>
        </w:rPr>
        <w:t>Г.Менделя</w:t>
      </w:r>
      <w:proofErr w:type="spellEnd"/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2.2. Моногибридное скрещивание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proofErr w:type="spellStart"/>
      <w:r>
        <w:rPr>
          <w:sz w:val="28"/>
          <w:szCs w:val="28"/>
        </w:rPr>
        <w:t>Ди</w:t>
      </w:r>
      <w:proofErr w:type="spellEnd"/>
      <w:r>
        <w:rPr>
          <w:sz w:val="28"/>
          <w:szCs w:val="28"/>
        </w:rPr>
        <w:t xml:space="preserve">- и полигибридное скрещивания 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2.4. Возвратные и анализирующее скрещивания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2.5. Типы взаимодействия генов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Pr="00B63801">
        <w:rPr>
          <w:sz w:val="28"/>
          <w:szCs w:val="28"/>
        </w:rPr>
        <w:t xml:space="preserve"> </w:t>
      </w:r>
      <w:r>
        <w:rPr>
          <w:sz w:val="28"/>
          <w:szCs w:val="28"/>
        </w:rPr>
        <w:t>Наследование групп крови системы АВО</w:t>
      </w:r>
    </w:p>
    <w:p w:rsidR="00B63801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Наследственность и изменчивость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3.1.Типы изменчивости: наследственная и ненаследственная.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3.2.Мутагены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3.3.Типы мутаций (генные, хромосомные, геномные)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3.4.Антимутагены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3.5.Наследственная патология как результат наследственной изменчивости.</w:t>
      </w:r>
    </w:p>
    <w:p w:rsidR="00B63801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Генетика пола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4.1.Типы определения пола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4.2.Ограниченные и зависимые от пола признаки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4.3.Закономерности наследования признаков, сцепленных с полом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4.4.Нерасхождение половых хромосом.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4.5.Хромосомная теория </w:t>
      </w:r>
      <w:proofErr w:type="spellStart"/>
      <w:r>
        <w:rPr>
          <w:sz w:val="28"/>
          <w:szCs w:val="28"/>
        </w:rPr>
        <w:t>Т.Моргана</w:t>
      </w:r>
      <w:proofErr w:type="spellEnd"/>
      <w:r>
        <w:rPr>
          <w:sz w:val="28"/>
          <w:szCs w:val="28"/>
        </w:rPr>
        <w:t>.</w:t>
      </w:r>
    </w:p>
    <w:p w:rsidR="00B63801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Методы исследования генетики человека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5.1.Генеалогический метод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5.2.Близнецовый метод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5.3.Цитологический метод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5.4.Иммунногенетический метод 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5.5.Популяционно-генетический метод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5.6.Молекулярно-генетический метод</w:t>
      </w:r>
    </w:p>
    <w:p w:rsidR="00B63801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Наследственные болезни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6.1. Генные болезни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6.2. Хромосомные болезни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6.3. Геномные болезни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6.4. Болезни с наследственной предрасположенностью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6.5. Лечение наследственных болезней</w:t>
      </w: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6.6. Медико-генетическое консультирование</w:t>
      </w:r>
    </w:p>
    <w:p w:rsidR="00B63801" w:rsidRPr="005868FA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bookmarkStart w:id="0" w:name="_GoBack"/>
      <w:r w:rsidRPr="005868FA">
        <w:rPr>
          <w:sz w:val="28"/>
          <w:szCs w:val="28"/>
        </w:rPr>
        <w:t>Генетика сенсорных нарушений</w:t>
      </w:r>
    </w:p>
    <w:p w:rsidR="00B63801" w:rsidRPr="005868FA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 w:rsidRPr="005868FA">
        <w:rPr>
          <w:sz w:val="28"/>
          <w:szCs w:val="28"/>
        </w:rPr>
        <w:t>7.</w:t>
      </w:r>
      <w:proofErr w:type="gramStart"/>
      <w:r w:rsidRPr="005868FA">
        <w:rPr>
          <w:sz w:val="28"/>
          <w:szCs w:val="28"/>
        </w:rPr>
        <w:t>1.Типы</w:t>
      </w:r>
      <w:proofErr w:type="gramEnd"/>
      <w:r w:rsidRPr="005868FA">
        <w:rPr>
          <w:sz w:val="28"/>
          <w:szCs w:val="28"/>
        </w:rPr>
        <w:t xml:space="preserve"> наследования при нарушениях слуха</w:t>
      </w:r>
    </w:p>
    <w:p w:rsidR="00B63801" w:rsidRPr="005868FA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  <w:r w:rsidRPr="005868FA">
        <w:rPr>
          <w:sz w:val="28"/>
          <w:szCs w:val="28"/>
        </w:rPr>
        <w:t xml:space="preserve">7.2. Роль генетических факторов в </w:t>
      </w:r>
      <w:proofErr w:type="spellStart"/>
      <w:r w:rsidRPr="005868FA">
        <w:rPr>
          <w:sz w:val="28"/>
          <w:szCs w:val="28"/>
        </w:rPr>
        <w:t>этилогии</w:t>
      </w:r>
      <w:proofErr w:type="spellEnd"/>
      <w:r w:rsidRPr="005868FA">
        <w:rPr>
          <w:sz w:val="28"/>
          <w:szCs w:val="28"/>
        </w:rPr>
        <w:t xml:space="preserve"> нарушений зрения</w:t>
      </w:r>
    </w:p>
    <w:p w:rsidR="00B63801" w:rsidRPr="005868FA" w:rsidRDefault="00B63801" w:rsidP="00B63801">
      <w:pPr>
        <w:numPr>
          <w:ilvl w:val="0"/>
          <w:numId w:val="1"/>
        </w:numPr>
        <w:tabs>
          <w:tab w:val="left" w:pos="720"/>
        </w:tabs>
        <w:spacing w:line="360" w:lineRule="auto"/>
        <w:jc w:val="both"/>
        <w:rPr>
          <w:sz w:val="28"/>
          <w:szCs w:val="28"/>
        </w:rPr>
      </w:pPr>
      <w:r w:rsidRPr="005868FA">
        <w:rPr>
          <w:sz w:val="28"/>
          <w:szCs w:val="28"/>
        </w:rPr>
        <w:t>Роль генетических факторов в этиологии речевых и интеллектуальных нарушений.</w:t>
      </w:r>
    </w:p>
    <w:p w:rsidR="00B63801" w:rsidRPr="005868FA" w:rsidRDefault="00B63801" w:rsidP="00B63801">
      <w:pPr>
        <w:widowControl w:val="0"/>
        <w:numPr>
          <w:ilvl w:val="0"/>
          <w:numId w:val="1"/>
        </w:numPr>
        <w:tabs>
          <w:tab w:val="left" w:pos="720"/>
        </w:tabs>
        <w:rPr>
          <w:sz w:val="28"/>
          <w:szCs w:val="28"/>
        </w:rPr>
      </w:pPr>
      <w:r w:rsidRPr="005868FA">
        <w:rPr>
          <w:sz w:val="28"/>
          <w:szCs w:val="28"/>
        </w:rPr>
        <w:t>Наследственные формы нарушений опорно-двигательного аппарата у детей</w:t>
      </w:r>
    </w:p>
    <w:bookmarkEnd w:id="0"/>
    <w:p w:rsidR="00B63801" w:rsidRPr="00B63801" w:rsidRDefault="00B63801" w:rsidP="00B63801">
      <w:pPr>
        <w:widowControl w:val="0"/>
        <w:numPr>
          <w:ilvl w:val="0"/>
          <w:numId w:val="1"/>
        </w:numPr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Роль генетических факторов в возникновении эмоционально-личностных нарушений, </w:t>
      </w:r>
      <w:proofErr w:type="spellStart"/>
      <w:r>
        <w:rPr>
          <w:sz w:val="28"/>
          <w:szCs w:val="28"/>
        </w:rPr>
        <w:t>девиантных</w:t>
      </w:r>
      <w:proofErr w:type="spellEnd"/>
      <w:r>
        <w:rPr>
          <w:sz w:val="28"/>
          <w:szCs w:val="28"/>
        </w:rPr>
        <w:t xml:space="preserve"> форм поведения и детских психических расстройств.  </w:t>
      </w:r>
    </w:p>
    <w:p w:rsidR="00B63801" w:rsidRDefault="00B63801" w:rsidP="00B63801">
      <w:pPr>
        <w:tabs>
          <w:tab w:val="left" w:pos="1440"/>
        </w:tabs>
        <w:spacing w:line="360" w:lineRule="auto"/>
        <w:ind w:left="720"/>
        <w:jc w:val="center"/>
        <w:rPr>
          <w:b/>
          <w:bCs/>
          <w:sz w:val="28"/>
          <w:szCs w:val="28"/>
        </w:rPr>
      </w:pPr>
    </w:p>
    <w:p w:rsidR="00B63801" w:rsidRDefault="00B63801" w:rsidP="00B63801">
      <w:pPr>
        <w:tabs>
          <w:tab w:val="left" w:pos="1440"/>
        </w:tabs>
        <w:spacing w:line="360" w:lineRule="auto"/>
        <w:ind w:left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Список  литературы:</w:t>
      </w:r>
    </w:p>
    <w:p w:rsidR="00B63801" w:rsidRDefault="00B63801" w:rsidP="00B63801">
      <w:pPr>
        <w:numPr>
          <w:ilvl w:val="0"/>
          <w:numId w:val="2"/>
        </w:numPr>
        <w:tabs>
          <w:tab w:val="left" w:pos="1710"/>
        </w:tabs>
        <w:spacing w:line="360" w:lineRule="auto"/>
        <w:ind w:left="1710"/>
        <w:jc w:val="both"/>
      </w:pPr>
      <w:r>
        <w:t xml:space="preserve">Асанов А.Ю., </w:t>
      </w:r>
      <w:proofErr w:type="spellStart"/>
      <w:r>
        <w:t>Демикова</w:t>
      </w:r>
      <w:proofErr w:type="spellEnd"/>
      <w:r>
        <w:t xml:space="preserve"> Н.С., Морозов С.А. Основы генетики и наследственные нарушения развития у детей, </w:t>
      </w:r>
      <w:proofErr w:type="spellStart"/>
      <w:proofErr w:type="gramStart"/>
      <w:r>
        <w:t>М.;Издательский</w:t>
      </w:r>
      <w:proofErr w:type="spellEnd"/>
      <w:proofErr w:type="gramEnd"/>
      <w:r>
        <w:t xml:space="preserve"> центр «Академия», 2003. 224 с.</w:t>
      </w:r>
    </w:p>
    <w:p w:rsidR="00B63801" w:rsidRDefault="00B63801" w:rsidP="00B63801">
      <w:pPr>
        <w:numPr>
          <w:ilvl w:val="0"/>
          <w:numId w:val="2"/>
        </w:numPr>
        <w:tabs>
          <w:tab w:val="left" w:pos="1710"/>
        </w:tabs>
        <w:spacing w:line="360" w:lineRule="auto"/>
        <w:ind w:left="1710"/>
        <w:jc w:val="both"/>
      </w:pPr>
      <w:proofErr w:type="spellStart"/>
      <w:r>
        <w:t>Лобашев</w:t>
      </w:r>
      <w:proofErr w:type="spellEnd"/>
      <w:r>
        <w:t xml:space="preserve"> М.Е., </w:t>
      </w:r>
      <w:proofErr w:type="spellStart"/>
      <w:r>
        <w:t>Ватти</w:t>
      </w:r>
      <w:proofErr w:type="spellEnd"/>
      <w:r>
        <w:t xml:space="preserve"> К.В., Тихомирова М.М. Генетика с основами </w:t>
      </w:r>
      <w:proofErr w:type="gramStart"/>
      <w:r>
        <w:t>селекции .</w:t>
      </w:r>
      <w:proofErr w:type="gramEnd"/>
      <w:r>
        <w:t>, М., Просвещение, 1979. 304 с.</w:t>
      </w:r>
    </w:p>
    <w:p w:rsidR="00B63801" w:rsidRDefault="00B63801" w:rsidP="00B63801">
      <w:pPr>
        <w:numPr>
          <w:ilvl w:val="0"/>
          <w:numId w:val="2"/>
        </w:numPr>
        <w:tabs>
          <w:tab w:val="left" w:pos="1710"/>
        </w:tabs>
        <w:spacing w:line="360" w:lineRule="auto"/>
        <w:ind w:left="1710"/>
        <w:jc w:val="both"/>
      </w:pPr>
      <w:proofErr w:type="spellStart"/>
      <w:r>
        <w:t>Мастюкова</w:t>
      </w:r>
      <w:proofErr w:type="spellEnd"/>
      <w:r>
        <w:t xml:space="preserve"> Е.М., Московкина А.Г. Основы генетики: Клинико-генетические основы коррекции педагогики и специальной психологии. </w:t>
      </w:r>
      <w:proofErr w:type="gramStart"/>
      <w:r>
        <w:t>М.:</w:t>
      </w:r>
      <w:proofErr w:type="spellStart"/>
      <w:r>
        <w:t>Гуман.изд</w:t>
      </w:r>
      <w:proofErr w:type="gramEnd"/>
      <w:r>
        <w:t>.центр</w:t>
      </w:r>
      <w:proofErr w:type="spellEnd"/>
      <w:r>
        <w:t xml:space="preserve"> ВЛАДОС, 2003. 368 с.</w:t>
      </w:r>
    </w:p>
    <w:p w:rsidR="00B63801" w:rsidRDefault="00B63801" w:rsidP="00B63801">
      <w:pPr>
        <w:numPr>
          <w:ilvl w:val="0"/>
          <w:numId w:val="2"/>
        </w:numPr>
        <w:tabs>
          <w:tab w:val="left" w:pos="1710"/>
        </w:tabs>
        <w:spacing w:line="360" w:lineRule="auto"/>
        <w:ind w:left="1710"/>
        <w:jc w:val="both"/>
      </w:pPr>
      <w:r>
        <w:t>Подгорнова Г.П., Кондаурова Т.И., Алферова Г.А. Генетика: Учеб. пособие. –Волгоград: Перемена, 2003</w:t>
      </w:r>
    </w:p>
    <w:p w:rsidR="00B63801" w:rsidRDefault="00B63801" w:rsidP="00B63801">
      <w:pPr>
        <w:numPr>
          <w:ilvl w:val="0"/>
          <w:numId w:val="2"/>
        </w:numPr>
        <w:tabs>
          <w:tab w:val="left" w:pos="1710"/>
        </w:tabs>
        <w:spacing w:line="360" w:lineRule="auto"/>
        <w:ind w:left="1710"/>
        <w:jc w:val="both"/>
      </w:pPr>
      <w:r>
        <w:t xml:space="preserve">Подгорнова Г.П., Алферова </w:t>
      </w:r>
      <w:proofErr w:type="spellStart"/>
      <w:r>
        <w:t>Г.А.Самоучитель</w:t>
      </w:r>
      <w:proofErr w:type="spellEnd"/>
      <w:r>
        <w:t xml:space="preserve"> решения генетических </w:t>
      </w:r>
      <w:proofErr w:type="spellStart"/>
      <w:r>
        <w:t>задач.Учеб</w:t>
      </w:r>
      <w:proofErr w:type="spellEnd"/>
      <w:r>
        <w:t>. пособие. –Волгоград: Перемена, 1994.</w:t>
      </w:r>
    </w:p>
    <w:p w:rsidR="00B63801" w:rsidRDefault="00B63801" w:rsidP="00B63801">
      <w:pPr>
        <w:numPr>
          <w:ilvl w:val="0"/>
          <w:numId w:val="2"/>
        </w:numPr>
        <w:tabs>
          <w:tab w:val="left" w:pos="1710"/>
        </w:tabs>
        <w:spacing w:line="360" w:lineRule="auto"/>
        <w:ind w:left="1710"/>
        <w:jc w:val="both"/>
      </w:pPr>
      <w:proofErr w:type="spellStart"/>
      <w:r>
        <w:t>Топорнина</w:t>
      </w:r>
      <w:proofErr w:type="spellEnd"/>
      <w:r>
        <w:t xml:space="preserve"> Н.А., </w:t>
      </w:r>
      <w:proofErr w:type="spellStart"/>
      <w:r>
        <w:t>Стволинская</w:t>
      </w:r>
      <w:proofErr w:type="spellEnd"/>
      <w:r>
        <w:t xml:space="preserve"> Н.С. Генетика человека: Практикум для вузов. – М.: </w:t>
      </w:r>
      <w:proofErr w:type="spellStart"/>
      <w:r>
        <w:t>Гуманит</w:t>
      </w:r>
      <w:proofErr w:type="spellEnd"/>
      <w:r>
        <w:t>. изд. центр ВЛАДОС, 2001. 96 с.</w:t>
      </w:r>
    </w:p>
    <w:p w:rsidR="00B63801" w:rsidRDefault="00B63801" w:rsidP="00B63801">
      <w:pPr>
        <w:tabs>
          <w:tab w:val="left" w:pos="2430"/>
        </w:tabs>
        <w:spacing w:line="360" w:lineRule="auto"/>
        <w:ind w:left="1710"/>
        <w:jc w:val="both"/>
      </w:pPr>
    </w:p>
    <w:p w:rsidR="00B63801" w:rsidRDefault="00B63801" w:rsidP="00B63801">
      <w:pPr>
        <w:spacing w:line="360" w:lineRule="auto"/>
        <w:ind w:left="720"/>
        <w:jc w:val="both"/>
        <w:rPr>
          <w:sz w:val="28"/>
          <w:szCs w:val="28"/>
        </w:rPr>
      </w:pPr>
    </w:p>
    <w:sectPr w:rsidR="00B63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2"/>
    <w:multiLevelType w:val="singleLevel"/>
    <w:tmpl w:val="00000002"/>
    <w:name w:val="WW8Num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84"/>
    <w:rsid w:val="005868FA"/>
    <w:rsid w:val="00875AB5"/>
    <w:rsid w:val="00B17884"/>
    <w:rsid w:val="00B63801"/>
    <w:rsid w:val="00E85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C48BA-22AA-446C-9557-7A3A3C1C4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380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357</Words>
  <Characters>2040</Characters>
  <Application>Microsoft Office Word</Application>
  <DocSecurity>0</DocSecurity>
  <Lines>17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Гульнара Ткачева</cp:lastModifiedBy>
  <cp:revision>6</cp:revision>
  <dcterms:created xsi:type="dcterms:W3CDTF">2015-12-01T07:00:00Z</dcterms:created>
  <dcterms:modified xsi:type="dcterms:W3CDTF">2022-02-04T10:05:00Z</dcterms:modified>
</cp:coreProperties>
</file>