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6C7" w:rsidRPr="00AD305D" w:rsidRDefault="002C16C7" w:rsidP="002C16C7">
      <w:pPr>
        <w:rPr>
          <w:rFonts w:ascii="Times New Roman" w:hAnsi="Times New Roman" w:cs="Times New Roman"/>
          <w:bCs/>
          <w:sz w:val="24"/>
          <w:szCs w:val="24"/>
        </w:rPr>
      </w:pPr>
      <w:r w:rsidRPr="00AD305D">
        <w:rPr>
          <w:rFonts w:ascii="Times New Roman" w:hAnsi="Times New Roman" w:cs="Times New Roman"/>
          <w:b/>
          <w:sz w:val="24"/>
          <w:szCs w:val="24"/>
        </w:rPr>
        <w:t>Лекция №1.</w:t>
      </w:r>
      <w:r w:rsidR="00821B77" w:rsidRPr="00AD305D">
        <w:rPr>
          <w:rFonts w:ascii="Times New Roman" w:hAnsi="Times New Roman" w:cs="Times New Roman"/>
          <w:sz w:val="24"/>
          <w:szCs w:val="24"/>
        </w:rPr>
        <w:t xml:space="preserve">Предмет и задачи генетики человека. </w:t>
      </w:r>
      <w:r w:rsidRPr="00AD305D">
        <w:rPr>
          <w:rFonts w:ascii="Times New Roman" w:hAnsi="Times New Roman" w:cs="Times New Roman"/>
          <w:sz w:val="24"/>
          <w:szCs w:val="24"/>
        </w:rPr>
        <w:t xml:space="preserve">Связь генетики человека с другими дисциплинами. </w:t>
      </w:r>
    </w:p>
    <w:p w:rsidR="002C16C7" w:rsidRPr="00AD305D" w:rsidRDefault="002C16C7" w:rsidP="002C16C7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b/>
          <w:sz w:val="24"/>
          <w:szCs w:val="24"/>
        </w:rPr>
        <w:t>Цель:</w:t>
      </w:r>
      <w:r w:rsidRPr="00AD305D">
        <w:rPr>
          <w:rFonts w:ascii="Times New Roman" w:hAnsi="Times New Roman" w:cs="Times New Roman"/>
          <w:sz w:val="24"/>
          <w:szCs w:val="24"/>
        </w:rPr>
        <w:t xml:space="preserve"> Изучить этапы развития генетики человека. Сформировать представление о генетике человека и медицинской генетики.</w:t>
      </w:r>
    </w:p>
    <w:p w:rsidR="002C16C7" w:rsidRPr="00AD305D" w:rsidRDefault="002C16C7" w:rsidP="002C16C7">
      <w:pPr>
        <w:rPr>
          <w:rFonts w:ascii="Times New Roman" w:hAnsi="Times New Roman" w:cs="Times New Roman"/>
          <w:b/>
          <w:sz w:val="24"/>
        </w:rPr>
      </w:pPr>
      <w:r w:rsidRPr="00AD305D">
        <w:rPr>
          <w:rFonts w:ascii="Times New Roman" w:hAnsi="Times New Roman" w:cs="Times New Roman"/>
          <w:b/>
          <w:sz w:val="24"/>
        </w:rPr>
        <w:t>Основные вопросы:</w:t>
      </w:r>
    </w:p>
    <w:p w:rsidR="002C16C7" w:rsidRPr="00AD305D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 xml:space="preserve">История генетики человека. (Какие сведения о наследственных патологиях были известны в XVIII-XIX. вв?) </w:t>
      </w:r>
    </w:p>
    <w:p w:rsidR="002C16C7" w:rsidRPr="00AD305D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Роль классической генетики в развитии генетики человека. Вклад отечественных ученых в развитие генетики человека.</w:t>
      </w:r>
    </w:p>
    <w:p w:rsidR="002C16C7" w:rsidRPr="00AD305D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Суть явлений наследственности и изменчивости.</w:t>
      </w:r>
    </w:p>
    <w:p w:rsidR="002C16C7" w:rsidRPr="00AD305D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Определение понятий: фенотип, генотип, геном. Значение кроссинговера. Определение пола будущего ребенка.</w:t>
      </w:r>
    </w:p>
    <w:p w:rsidR="002C16C7" w:rsidRPr="00AD305D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Наследственные болезни с эволюционной точки зрения.</w:t>
      </w:r>
    </w:p>
    <w:p w:rsidR="002C16C7" w:rsidRPr="00AD305D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Основные положения медицинской генетики.</w:t>
      </w:r>
    </w:p>
    <w:p w:rsidR="002C16C7" w:rsidRPr="00AD305D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Связь генетики человека с биологическими дисциплинами.</w:t>
      </w:r>
    </w:p>
    <w:p w:rsidR="002C16C7" w:rsidRPr="00AD305D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Связь генетики человека с медицинскими дисциплинами.</w:t>
      </w:r>
    </w:p>
    <w:p w:rsidR="002C16C7" w:rsidRPr="00AD305D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Особенности современного этапа генетического изучения человека.</w:t>
      </w:r>
    </w:p>
    <w:p w:rsidR="00EA2D1A" w:rsidRDefault="002C16C7" w:rsidP="002C16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Понятие о генных, геномных и хромосомных болезнях.</w:t>
      </w:r>
    </w:p>
    <w:p w:rsidR="00E64C7B" w:rsidRDefault="00E64C7B" w:rsidP="00E64C7B">
      <w:pPr>
        <w:pStyle w:val="a3"/>
        <w:rPr>
          <w:rFonts w:ascii="Times New Roman" w:hAnsi="Times New Roman" w:cs="Times New Roman"/>
          <w:sz w:val="24"/>
        </w:rPr>
      </w:pPr>
    </w:p>
    <w:p w:rsidR="00E64C7B" w:rsidRPr="00E64C7B" w:rsidRDefault="00E64C7B" w:rsidP="00E64C7B">
      <w:pPr>
        <w:pStyle w:val="a3"/>
        <w:numPr>
          <w:ilvl w:val="0"/>
          <w:numId w:val="5"/>
        </w:numPr>
        <w:ind w:left="709"/>
        <w:rPr>
          <w:rFonts w:ascii="Times New Roman" w:hAnsi="Times New Roman" w:cs="Times New Roman"/>
          <w:sz w:val="24"/>
        </w:rPr>
      </w:pPr>
      <w:r w:rsidRPr="00E64C7B">
        <w:rPr>
          <w:rFonts w:ascii="Times New Roman" w:hAnsi="Times New Roman" w:cs="Times New Roman"/>
          <w:sz w:val="24"/>
        </w:rPr>
        <w:t>Методы изучения наследственности человека: генеалогические, близнецовые, цитогенетические, биохимические и популяционные</w:t>
      </w:r>
    </w:p>
    <w:p w:rsidR="00E64C7B" w:rsidRPr="00AD305D" w:rsidRDefault="00E64C7B" w:rsidP="00E64C7B">
      <w:pPr>
        <w:pStyle w:val="a3"/>
        <w:numPr>
          <w:ilvl w:val="0"/>
          <w:numId w:val="5"/>
        </w:numPr>
        <w:ind w:left="709"/>
        <w:rPr>
          <w:rFonts w:ascii="Times New Roman" w:hAnsi="Times New Roman" w:cs="Times New Roman"/>
          <w:sz w:val="24"/>
        </w:rPr>
      </w:pPr>
      <w:r w:rsidRPr="00E64C7B">
        <w:rPr>
          <w:rFonts w:ascii="Times New Roman" w:hAnsi="Times New Roman" w:cs="Times New Roman"/>
          <w:sz w:val="24"/>
        </w:rPr>
        <w:t xml:space="preserve">Генетические заболевания и наследственные болезни. Значение медико-генетических консультаций и </w:t>
      </w:r>
      <w:proofErr w:type="spellStart"/>
      <w:r w:rsidRPr="00E64C7B">
        <w:rPr>
          <w:rFonts w:ascii="Times New Roman" w:hAnsi="Times New Roman" w:cs="Times New Roman"/>
          <w:sz w:val="24"/>
        </w:rPr>
        <w:t>пренатальной</w:t>
      </w:r>
      <w:proofErr w:type="spellEnd"/>
      <w:r w:rsidRPr="00E64C7B">
        <w:rPr>
          <w:rFonts w:ascii="Times New Roman" w:hAnsi="Times New Roman" w:cs="Times New Roman"/>
          <w:sz w:val="24"/>
        </w:rPr>
        <w:t xml:space="preserve"> диагностики. Возможности генетической коррекции заболеваний</w:t>
      </w:r>
    </w:p>
    <w:p w:rsidR="009264FA" w:rsidRPr="00AD305D" w:rsidRDefault="009264FA" w:rsidP="009264FA">
      <w:pPr>
        <w:pStyle w:val="a3"/>
        <w:rPr>
          <w:rFonts w:ascii="Times New Roman" w:hAnsi="Times New Roman" w:cs="Times New Roman"/>
          <w:sz w:val="24"/>
        </w:rPr>
      </w:pPr>
    </w:p>
    <w:p w:rsidR="009264FA" w:rsidRPr="00AD305D" w:rsidRDefault="009264FA" w:rsidP="009264FA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821B77" w:rsidRDefault="00821B77" w:rsidP="009264FA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  <w:u w:val="single"/>
        </w:rPr>
        <w:t>Генетика человека</w:t>
      </w:r>
      <w:r w:rsidRPr="00AD305D">
        <w:rPr>
          <w:rFonts w:ascii="Times New Roman" w:hAnsi="Times New Roman" w:cs="Times New Roman"/>
          <w:sz w:val="24"/>
        </w:rPr>
        <w:t xml:space="preserve"> – это особый раздел генетики, который изучает особенности наследования признаков у человека, наследственные заболевания (медицинская генетика), генетическую структуру популяций человека. Генетика человека является теоретической основой современной медицины и современного здравоохранения.</w:t>
      </w:r>
    </w:p>
    <w:p w:rsidR="00103DAA" w:rsidRPr="00AD305D" w:rsidRDefault="00103DAA" w:rsidP="009264FA">
      <w:pPr>
        <w:pStyle w:val="a3"/>
        <w:ind w:left="142"/>
        <w:rPr>
          <w:rFonts w:ascii="Times New Roman" w:hAnsi="Times New Roman" w:cs="Times New Roman"/>
          <w:sz w:val="24"/>
        </w:rPr>
      </w:pPr>
      <w:r w:rsidRPr="00103DAA">
        <w:rPr>
          <w:rFonts w:ascii="Times New Roman" w:hAnsi="Times New Roman" w:cs="Times New Roman"/>
          <w:sz w:val="24"/>
        </w:rPr>
        <w:t>Генетика человека — одна из наиболее интенсивно развивающихся отраслей науки. Она является теоретической основой медицины, раскрывает биологические основы наследственных заболеваний. Знание генетической природы заболеваний позволяет вовремя поставить точный диагноз и осуществить нужное лечение.</w:t>
      </w:r>
    </w:p>
    <w:p w:rsidR="00821B77" w:rsidRPr="00AD305D" w:rsidRDefault="00821B77" w:rsidP="009264FA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821B77" w:rsidRPr="00AD305D" w:rsidRDefault="00821B77" w:rsidP="00821B77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821B77" w:rsidRPr="00AD305D" w:rsidRDefault="00821B77" w:rsidP="00821B77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В настоящее время твердо установлено, что законы генетики носят всеобщий характер.</w:t>
      </w:r>
    </w:p>
    <w:p w:rsidR="00821B77" w:rsidRPr="00AD305D" w:rsidRDefault="00821B77" w:rsidP="00821B77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Однако, поскольку человек – это не только биологическое, но и социальное существо, генетика человека отличается от генетики большинства организмов рядом особенностей:</w:t>
      </w:r>
    </w:p>
    <w:p w:rsidR="00821B77" w:rsidRPr="00AD305D" w:rsidRDefault="00821B77" w:rsidP="00821B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для изучения наследования человека неприменим гибридологический анализ (метод скрещиваний); поэтому для генетического анализа используются специфические методы: генеалогический (метод анализа родословных), близнецовый, а также цитогенетические, биохимические, популяционные и некоторые другие методы;</w:t>
      </w:r>
    </w:p>
    <w:p w:rsidR="00821B77" w:rsidRPr="00AD305D" w:rsidRDefault="00821B77" w:rsidP="00821B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lastRenderedPageBreak/>
        <w:t>для человека характерны социальные признаки, которые не встречаются у других организмов, например, темперамент, сложные коммуникационные системы, основанные на речи, а также математические, изобразительные, музыкальные и иные способности;</w:t>
      </w:r>
    </w:p>
    <w:p w:rsidR="00821B77" w:rsidRPr="00AD305D" w:rsidRDefault="00821B77" w:rsidP="00821B7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благодаря общественной поддержке возможно выживание и существование людей с явными отклонениями от нормы (в дикой природе такие организмы оказываются нежизнеспособными).</w:t>
      </w:r>
    </w:p>
    <w:p w:rsidR="00821B77" w:rsidRPr="00AD305D" w:rsidRDefault="00821B77" w:rsidP="00821B77">
      <w:pPr>
        <w:pStyle w:val="a3"/>
        <w:ind w:left="862"/>
        <w:rPr>
          <w:rFonts w:ascii="Times New Roman" w:hAnsi="Times New Roman" w:cs="Times New Roman"/>
          <w:sz w:val="24"/>
        </w:rPr>
      </w:pPr>
    </w:p>
    <w:p w:rsidR="00821B77" w:rsidRPr="00AD305D" w:rsidRDefault="00821B77" w:rsidP="00821B77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 xml:space="preserve">Генетика человека </w:t>
      </w:r>
      <w:r w:rsidRPr="00AD305D">
        <w:rPr>
          <w:rFonts w:ascii="Times New Roman" w:hAnsi="Times New Roman" w:cs="Times New Roman"/>
          <w:b/>
          <w:sz w:val="24"/>
        </w:rPr>
        <w:t>изучает</w:t>
      </w:r>
      <w:r w:rsidRPr="00AD305D">
        <w:rPr>
          <w:rFonts w:ascii="Times New Roman" w:hAnsi="Times New Roman" w:cs="Times New Roman"/>
          <w:i/>
          <w:sz w:val="24"/>
        </w:rPr>
        <w:t>особенности наследования признаков у человека, наследственные заболевания (медицинская генетика), генетическую структуру популяций человека.</w:t>
      </w:r>
    </w:p>
    <w:p w:rsidR="005C7604" w:rsidRPr="00AD305D" w:rsidRDefault="00821B77" w:rsidP="00821B77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 xml:space="preserve">Генетика человека является теоретической основой современной медицины и современного здравоохранения. </w:t>
      </w:r>
    </w:p>
    <w:p w:rsidR="005C7604" w:rsidRPr="00AD305D" w:rsidRDefault="00821B77" w:rsidP="00821B77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 xml:space="preserve">Известно несколько тысяч собственно генетических заболеваний, которые почти на 100% зависят от генотипа особи. К наиболее страшным из них относятся: кислотный фиброз поджелудочной железы, </w:t>
      </w:r>
      <w:proofErr w:type="spellStart"/>
      <w:r w:rsidRPr="00AD305D">
        <w:rPr>
          <w:rFonts w:ascii="Times New Roman" w:hAnsi="Times New Roman" w:cs="Times New Roman"/>
          <w:sz w:val="24"/>
        </w:rPr>
        <w:t>фенилкетонурия</w:t>
      </w:r>
      <w:proofErr w:type="spellEnd"/>
      <w:r w:rsidRPr="00AD305D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AD305D">
        <w:rPr>
          <w:rFonts w:ascii="Times New Roman" w:hAnsi="Times New Roman" w:cs="Times New Roman"/>
          <w:sz w:val="24"/>
        </w:rPr>
        <w:t>галактоземия</w:t>
      </w:r>
      <w:proofErr w:type="spellEnd"/>
      <w:r w:rsidRPr="00AD305D">
        <w:rPr>
          <w:rFonts w:ascii="Times New Roman" w:hAnsi="Times New Roman" w:cs="Times New Roman"/>
          <w:sz w:val="24"/>
        </w:rPr>
        <w:t xml:space="preserve">, различные формы кретинизма, </w:t>
      </w:r>
      <w:proofErr w:type="spellStart"/>
      <w:r w:rsidRPr="00AD305D">
        <w:rPr>
          <w:rFonts w:ascii="Times New Roman" w:hAnsi="Times New Roman" w:cs="Times New Roman"/>
          <w:sz w:val="24"/>
        </w:rPr>
        <w:t>гемоглобинопатии</w:t>
      </w:r>
      <w:proofErr w:type="spellEnd"/>
      <w:r w:rsidRPr="00AD305D">
        <w:rPr>
          <w:rFonts w:ascii="Times New Roman" w:hAnsi="Times New Roman" w:cs="Times New Roman"/>
          <w:sz w:val="24"/>
        </w:rPr>
        <w:t xml:space="preserve">, а также синдромы Дауна, </w:t>
      </w:r>
      <w:proofErr w:type="spellStart"/>
      <w:r w:rsidRPr="00AD305D">
        <w:rPr>
          <w:rFonts w:ascii="Times New Roman" w:hAnsi="Times New Roman" w:cs="Times New Roman"/>
          <w:sz w:val="24"/>
        </w:rPr>
        <w:t>Тернера,Кляйнфельтера</w:t>
      </w:r>
      <w:proofErr w:type="spellEnd"/>
      <w:r w:rsidRPr="00AD305D">
        <w:rPr>
          <w:rFonts w:ascii="Times New Roman" w:hAnsi="Times New Roman" w:cs="Times New Roman"/>
          <w:sz w:val="24"/>
        </w:rPr>
        <w:t xml:space="preserve">. </w:t>
      </w:r>
    </w:p>
    <w:p w:rsidR="00821B77" w:rsidRPr="00AD305D" w:rsidRDefault="00821B77" w:rsidP="00821B77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Кроме того, существуют заболевания, которые зависят и от генотипа, и от среды: ишемическая болезнь, сахарный диабет, ревматоидные заболевания, язвенные болезни желудка и двенадцатиперстной кишки, многие онкологические заболевания, шизофрения и другие заболевания психики.</w:t>
      </w:r>
    </w:p>
    <w:p w:rsidR="00E423F4" w:rsidRPr="00AD305D" w:rsidRDefault="005C7604" w:rsidP="00E423F4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b/>
          <w:sz w:val="24"/>
        </w:rPr>
        <w:t>Задачи</w:t>
      </w:r>
      <w:r w:rsidRPr="00AD305D">
        <w:rPr>
          <w:rFonts w:ascii="Times New Roman" w:hAnsi="Times New Roman" w:cs="Times New Roman"/>
          <w:sz w:val="24"/>
        </w:rPr>
        <w:t xml:space="preserve"> медицинской генетики заключаются </w:t>
      </w:r>
      <w:r w:rsidRPr="00AD305D">
        <w:rPr>
          <w:rFonts w:ascii="Times New Roman" w:hAnsi="Times New Roman" w:cs="Times New Roman"/>
          <w:i/>
          <w:sz w:val="24"/>
        </w:rPr>
        <w:t>в своевременном выявлении носителей этих заболеваний среди родителей, выявлении больных детей и выработке рекомендаций по их лечению</w:t>
      </w:r>
      <w:r w:rsidRPr="00AD305D">
        <w:rPr>
          <w:rFonts w:ascii="Times New Roman" w:hAnsi="Times New Roman" w:cs="Times New Roman"/>
          <w:sz w:val="24"/>
        </w:rPr>
        <w:t xml:space="preserve">. Большую роль в </w:t>
      </w:r>
      <w:r w:rsidRPr="00AD305D">
        <w:rPr>
          <w:rFonts w:ascii="Times New Roman" w:hAnsi="Times New Roman" w:cs="Times New Roman"/>
          <w:i/>
          <w:sz w:val="24"/>
        </w:rPr>
        <w:t>профилактике генетически обусловленных заболеваний</w:t>
      </w:r>
      <w:r w:rsidRPr="00AD305D">
        <w:rPr>
          <w:rFonts w:ascii="Times New Roman" w:hAnsi="Times New Roman" w:cs="Times New Roman"/>
          <w:sz w:val="24"/>
        </w:rPr>
        <w:t xml:space="preserve"> играют генетико-медицинские консультации и </w:t>
      </w:r>
      <w:proofErr w:type="spellStart"/>
      <w:r w:rsidRPr="00AD305D">
        <w:rPr>
          <w:rFonts w:ascii="Times New Roman" w:hAnsi="Times New Roman" w:cs="Times New Roman"/>
          <w:sz w:val="24"/>
        </w:rPr>
        <w:t>пренатальная</w:t>
      </w:r>
      <w:proofErr w:type="spellEnd"/>
      <w:r w:rsidRPr="00AD305D">
        <w:rPr>
          <w:rFonts w:ascii="Times New Roman" w:hAnsi="Times New Roman" w:cs="Times New Roman"/>
          <w:sz w:val="24"/>
        </w:rPr>
        <w:t xml:space="preserve"> диагностика (то есть выявление заболеваний на ранних стадиях развития организма).</w:t>
      </w:r>
    </w:p>
    <w:p w:rsidR="00E423F4" w:rsidRPr="00AD305D" w:rsidRDefault="00E423F4" w:rsidP="00E423F4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166916" w:rsidRPr="00AD305D" w:rsidRDefault="00166916" w:rsidP="00166916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 xml:space="preserve">Существуют </w:t>
      </w:r>
      <w:r w:rsidRPr="00AD305D">
        <w:rPr>
          <w:rFonts w:ascii="Times New Roman" w:hAnsi="Times New Roman" w:cs="Times New Roman"/>
          <w:i/>
          <w:sz w:val="24"/>
        </w:rPr>
        <w:t>специальные разделы прикладной генетики человека</w:t>
      </w:r>
      <w:r w:rsidRPr="00AD305D">
        <w:rPr>
          <w:rFonts w:ascii="Times New Roman" w:hAnsi="Times New Roman" w:cs="Times New Roman"/>
          <w:sz w:val="24"/>
        </w:rPr>
        <w:t xml:space="preserve"> (экологическая генетика, </w:t>
      </w:r>
      <w:proofErr w:type="spellStart"/>
      <w:r w:rsidRPr="00AD305D">
        <w:rPr>
          <w:rFonts w:ascii="Times New Roman" w:hAnsi="Times New Roman" w:cs="Times New Roman"/>
          <w:sz w:val="24"/>
        </w:rPr>
        <w:t>фармакогенетика</w:t>
      </w:r>
      <w:proofErr w:type="spellEnd"/>
      <w:r w:rsidRPr="00AD305D">
        <w:rPr>
          <w:rFonts w:ascii="Times New Roman" w:hAnsi="Times New Roman" w:cs="Times New Roman"/>
          <w:sz w:val="24"/>
        </w:rPr>
        <w:t>, генетическая токсикология), изучающие генетические основы здравоохранения. При разработке лекарственных препаратов, при изучении реакции организма на воздействие неблагоприятных факторов необходимо учитывать как индивидуальные особенности людей, так и особенности человеческих популяций.</w:t>
      </w:r>
    </w:p>
    <w:p w:rsidR="00AD305D" w:rsidRPr="00AD305D" w:rsidRDefault="00AD305D" w:rsidP="00166916">
      <w:pPr>
        <w:pStyle w:val="a3"/>
        <w:ind w:left="142"/>
        <w:rPr>
          <w:rFonts w:ascii="Times New Roman" w:hAnsi="Times New Roman" w:cs="Times New Roman"/>
          <w:b/>
          <w:sz w:val="28"/>
        </w:rPr>
      </w:pPr>
    </w:p>
    <w:p w:rsidR="00166916" w:rsidRPr="00AD305D" w:rsidRDefault="00166916" w:rsidP="00166916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b/>
          <w:sz w:val="28"/>
        </w:rPr>
        <w:t>Экологическая генетика</w:t>
      </w:r>
      <w:r w:rsidRPr="00AD305D">
        <w:rPr>
          <w:rFonts w:ascii="Times New Roman" w:hAnsi="Times New Roman" w:cs="Times New Roman"/>
          <w:sz w:val="24"/>
        </w:rPr>
        <w:t>человека изучает влияние факторов среды обитания на наследственность. Основы экологической генетики человека лежат в общебиологических закономерностях эволюции.</w:t>
      </w:r>
    </w:p>
    <w:p w:rsidR="00166916" w:rsidRPr="00AD305D" w:rsidRDefault="00166916" w:rsidP="00166916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166916" w:rsidRPr="00AD305D" w:rsidRDefault="00166916" w:rsidP="00166916">
      <w:pPr>
        <w:pStyle w:val="a3"/>
        <w:ind w:left="142"/>
        <w:rPr>
          <w:rFonts w:ascii="Times New Roman" w:hAnsi="Times New Roman" w:cs="Times New Roman"/>
          <w:sz w:val="24"/>
        </w:rPr>
      </w:pPr>
      <w:r w:rsidRPr="00AD305D">
        <w:rPr>
          <w:rFonts w:ascii="Times New Roman" w:hAnsi="Times New Roman" w:cs="Times New Roman"/>
          <w:sz w:val="24"/>
        </w:rPr>
        <w:t>На протяжении сотен тысяч лет окружающая человека среда постоянно менялась. К ее изменениям человек приспосабливался как биологический вид с широкой нормой реакции. Человек как мыслящее существо активно изменял элементы среды своего обитания. Одновременно на групповом и популяционном уровнях происходил отбор генотипов. Окружающая среда обеспечивала отбор, выживание, процветание популяций или групп людей в зависимости от их наследственных характеристик. Эволюция человека шла через эволюцию его генотипа. Формировалась биологическая природа, и человек достаточно приспособился к окружающей среде не только социально, но и биологически.</w:t>
      </w:r>
    </w:p>
    <w:p w:rsidR="00166916" w:rsidRPr="00AD305D" w:rsidRDefault="00166916" w:rsidP="00166916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D2078B" w:rsidRPr="00AD305D" w:rsidRDefault="00D2078B" w:rsidP="00D2078B">
      <w:pPr>
        <w:rPr>
          <w:rFonts w:ascii="Times New Roman" w:hAnsi="Times New Roman" w:cs="Times New Roman"/>
        </w:rPr>
      </w:pPr>
      <w:r w:rsidRPr="00AD305D">
        <w:rPr>
          <w:rFonts w:ascii="Times New Roman" w:hAnsi="Times New Roman" w:cs="Times New Roman"/>
        </w:rPr>
        <w:t xml:space="preserve">При воздействии повреждающих или новых факторов окружающей среды на человека могут наблюдаться нежелательные эффекты в виде: </w:t>
      </w:r>
    </w:p>
    <w:p w:rsidR="00D2078B" w:rsidRPr="00AD305D" w:rsidRDefault="00D2078B" w:rsidP="00D2078B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AD305D">
        <w:rPr>
          <w:rFonts w:ascii="Times New Roman" w:hAnsi="Times New Roman" w:cs="Times New Roman"/>
        </w:rPr>
        <w:t xml:space="preserve">изменения наследственных структур (индуцированный мутационный процесс); </w:t>
      </w:r>
    </w:p>
    <w:p w:rsidR="00D2078B" w:rsidRPr="00AD305D" w:rsidRDefault="00D2078B" w:rsidP="00D2078B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AD305D">
        <w:rPr>
          <w:rFonts w:ascii="Times New Roman" w:hAnsi="Times New Roman" w:cs="Times New Roman"/>
        </w:rPr>
        <w:t xml:space="preserve">патологических проявлений экспрессии генов на специфические факторы среды; </w:t>
      </w:r>
    </w:p>
    <w:p w:rsidR="00D2078B" w:rsidRPr="00AD305D" w:rsidRDefault="00D2078B" w:rsidP="00D2078B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AD305D">
        <w:rPr>
          <w:rFonts w:ascii="Times New Roman" w:hAnsi="Times New Roman" w:cs="Times New Roman"/>
        </w:rPr>
        <w:t>изменений генофонда популяций в результате нарушения генетического равновесия между основными популяционными процессами (мутационный процесс, отбор, миграция, дрейф генов).</w:t>
      </w:r>
    </w:p>
    <w:p w:rsidR="00D2078B" w:rsidRPr="00AD305D" w:rsidRDefault="00D2078B" w:rsidP="00D2078B">
      <w:pPr>
        <w:rPr>
          <w:rFonts w:ascii="Times New Roman" w:hAnsi="Times New Roman" w:cs="Times New Roman"/>
        </w:rPr>
      </w:pPr>
      <w:r w:rsidRPr="00AD305D">
        <w:rPr>
          <w:rFonts w:ascii="Times New Roman" w:hAnsi="Times New Roman" w:cs="Times New Roman"/>
          <w:i/>
        </w:rPr>
        <w:t>Эффекты 1-го типа</w:t>
      </w:r>
      <w:r w:rsidRPr="00AD305D">
        <w:rPr>
          <w:rFonts w:ascii="Times New Roman" w:hAnsi="Times New Roman" w:cs="Times New Roman"/>
        </w:rPr>
        <w:t xml:space="preserve"> - это прежде всего индуцированный окружающей средой (в широком смысле слова) мутационный процесс. Этот процесс ведет к повышению темпов наследственной изменчивости человека на индивидуальном и популяционном уровнях.</w:t>
      </w:r>
    </w:p>
    <w:p w:rsidR="00D2078B" w:rsidRPr="00AD305D" w:rsidRDefault="00D2078B" w:rsidP="00D2078B">
      <w:pPr>
        <w:rPr>
          <w:rFonts w:ascii="Times New Roman" w:hAnsi="Times New Roman" w:cs="Times New Roman"/>
        </w:rPr>
      </w:pPr>
      <w:r w:rsidRPr="00AD305D">
        <w:rPr>
          <w:rFonts w:ascii="Times New Roman" w:hAnsi="Times New Roman" w:cs="Times New Roman"/>
          <w:i/>
        </w:rPr>
        <w:t>Эффекты 2-го типа</w:t>
      </w:r>
      <w:r w:rsidRPr="00AD305D">
        <w:rPr>
          <w:rFonts w:ascii="Times New Roman" w:hAnsi="Times New Roman" w:cs="Times New Roman"/>
        </w:rPr>
        <w:t xml:space="preserve"> у человека проявляются на индивидуальном уровне в виде патологических реакций (болезней), а на популяционном уровне - в виде большей или меньшей приспособленности (адаптация, акклиматизация). Патологические проявления аллелей под влиянием среды факторов называются экогенетическими реакциями, или болезнями.</w:t>
      </w:r>
    </w:p>
    <w:p w:rsidR="00166916" w:rsidRPr="00AD305D" w:rsidRDefault="00D2078B" w:rsidP="00D2078B">
      <w:pPr>
        <w:rPr>
          <w:rFonts w:ascii="Times New Roman" w:hAnsi="Times New Roman" w:cs="Times New Roman"/>
        </w:rPr>
      </w:pPr>
      <w:r w:rsidRPr="00AD305D">
        <w:rPr>
          <w:rFonts w:ascii="Times New Roman" w:hAnsi="Times New Roman" w:cs="Times New Roman"/>
          <w:i/>
        </w:rPr>
        <w:t>Эффекты 3-го типа</w:t>
      </w:r>
      <w:r w:rsidRPr="00AD305D">
        <w:rPr>
          <w:rFonts w:ascii="Times New Roman" w:hAnsi="Times New Roman" w:cs="Times New Roman"/>
        </w:rPr>
        <w:t xml:space="preserve"> - изменения генофонда популяций являются долговременными (десятки и даже сотни поколений). Биологически стабильному виду свойственно постоянное равновесие основных генетических процессов (мутационный процесс, отбор, миграция, дрейф генов). Современный период характеризуется большей скоростью и объемом изменений среды обитания. Наследственность человека на популяционном уровне так быстро меняться не может. Следствием высоких темпов и большого объема изменений среды обитания человека (измененные экологические условия) могут стать изменения в генофонде конкретных популяций или человечества в целом.</w:t>
      </w:r>
    </w:p>
    <w:p w:rsidR="00D2078B" w:rsidRPr="00AD305D" w:rsidRDefault="00D2078B" w:rsidP="00D2078B">
      <w:pPr>
        <w:rPr>
          <w:rFonts w:ascii="Times New Roman" w:hAnsi="Times New Roman" w:cs="Times New Roman"/>
        </w:rPr>
      </w:pP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D305D">
        <w:rPr>
          <w:rFonts w:ascii="Times New Roman" w:hAnsi="Times New Roman" w:cs="Times New Roman"/>
          <w:b/>
          <w:sz w:val="28"/>
          <w:szCs w:val="24"/>
        </w:rPr>
        <w:t>Фармакогенетика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, являясь частью экологической генетики человека, </w:t>
      </w:r>
      <w:r w:rsidRPr="00AD305D">
        <w:rPr>
          <w:rFonts w:ascii="Times New Roman" w:hAnsi="Times New Roman" w:cs="Times New Roman"/>
          <w:i/>
          <w:sz w:val="24"/>
          <w:szCs w:val="24"/>
        </w:rPr>
        <w:t>изучаетзначение наследственности в реакции организма на лекарства</w:t>
      </w:r>
      <w:r w:rsidRPr="00AD305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305D">
        <w:rPr>
          <w:rFonts w:ascii="Times New Roman" w:hAnsi="Times New Roman" w:cs="Times New Roman"/>
          <w:sz w:val="24"/>
          <w:szCs w:val="24"/>
        </w:rPr>
        <w:t xml:space="preserve">         Это направление как раздел экологической медицинской генетики и клинической фармакологии зародилось в результате практической потребности разобраться в осложнениях лекарственного лечения. Клиническая фармакология накапливала наблюдения патологических реакций на лекарства, а медицинская генетика расшифровыв</w:t>
      </w:r>
      <w:r>
        <w:rPr>
          <w:rFonts w:ascii="Times New Roman" w:hAnsi="Times New Roman" w:cs="Times New Roman"/>
          <w:sz w:val="24"/>
          <w:szCs w:val="24"/>
        </w:rPr>
        <w:t>ала механизмы их возникновения.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>Врач сталкивается с повышенной чувствительностью индивида к лекарству, похожей на передозировку, хотя больному назначена доза, соответствующая его возрасту и полу; с полной толерантностью больного к лекарству, даже несмотря на увеличение дозы; с парадоксальными реакциями на лекарство, включающими совсем другие осложнения, чем те, которые могли бы обусловит</w:t>
      </w:r>
      <w:r>
        <w:rPr>
          <w:rFonts w:ascii="Times New Roman" w:hAnsi="Times New Roman" w:cs="Times New Roman"/>
          <w:sz w:val="24"/>
          <w:szCs w:val="24"/>
        </w:rPr>
        <w:t>ь механизмы действия лекарства.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>Рассмотрим примеры этих вариа</w:t>
      </w:r>
      <w:r>
        <w:rPr>
          <w:rFonts w:ascii="Times New Roman" w:hAnsi="Times New Roman" w:cs="Times New Roman"/>
          <w:sz w:val="24"/>
          <w:szCs w:val="24"/>
        </w:rPr>
        <w:t>нтов фармакологических реакций.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В начале 50-х годов ХХ века для лечения туберкулеза стали применять новое эффективное средство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изониазид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. Однако у некоторых больных при применении стандартных доз наблюдались токсические эффекты, соответствующие превышению дозы во много раз. Причины этого явления были непонятны, пока не провели клинико-генетические </w:t>
      </w:r>
      <w:r>
        <w:rPr>
          <w:rFonts w:ascii="Times New Roman" w:hAnsi="Times New Roman" w:cs="Times New Roman"/>
          <w:sz w:val="24"/>
          <w:szCs w:val="24"/>
        </w:rPr>
        <w:t>исследования. Они показали, что</w:t>
      </w:r>
      <w:r w:rsidRPr="00AD305D">
        <w:rPr>
          <w:rFonts w:ascii="Times New Roman" w:hAnsi="Times New Roman" w:cs="Times New Roman"/>
          <w:sz w:val="24"/>
          <w:szCs w:val="24"/>
        </w:rPr>
        <w:t xml:space="preserve"> токсические эффекты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изониазида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имеют </w:t>
      </w:r>
      <w:r w:rsidRPr="00AD305D">
        <w:rPr>
          <w:rFonts w:ascii="Times New Roman" w:hAnsi="Times New Roman" w:cs="Times New Roman"/>
          <w:sz w:val="24"/>
          <w:szCs w:val="24"/>
        </w:rPr>
        <w:lastRenderedPageBreak/>
        <w:t xml:space="preserve">наследственное происхождение, т.е. наблюдается семейное накопление подобных случаев «передозировки» в результате применения обычных доз. Механизм токсического действия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изониазида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в этих семьях оказался очень простым: выведение препарата из организма замедлено. При регулярном поступлении лекарства в организм его сниженное выведение обеспечивает кумуляцию и накопление до токсической дозы. Теперь известно, что выведение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изониазида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из организма осуществляется после его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ацетилирования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спомощью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N-ацетилтрансферазы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. Если фермент нормальный, то в течение 2-х ч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изониазид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выводится из организма, если фермент аномальный (по причине унаследования мутантных аллелей, отвечающих за синтез фермента), то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изониазидацетилируется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и выводится медленно (через 6 ч). Следовательно, реакция на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изониазид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определяется генетическим полиморфизмом гена, ответственного за синтез фермента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N-ацетилтрансферазы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(быстрые и медленные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ацетиляторы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). Этот признак - скорость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ацетилирования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- наследуется </w:t>
      </w:r>
      <w:r>
        <w:rPr>
          <w:rFonts w:ascii="Times New Roman" w:hAnsi="Times New Roman" w:cs="Times New Roman"/>
          <w:sz w:val="24"/>
          <w:szCs w:val="24"/>
        </w:rPr>
        <w:t>по аутосомно-рецессивному типу.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В некоторых семьях наряду со здоровыми людьми встречаются индивиды, резистентные к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антикоагулянтным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лекарствам. Это обусловлено генетически детерминированной мутантной формой метаболизма витамина К, уч</w:t>
      </w:r>
      <w:r>
        <w:rPr>
          <w:rFonts w:ascii="Times New Roman" w:hAnsi="Times New Roman" w:cs="Times New Roman"/>
          <w:sz w:val="24"/>
          <w:szCs w:val="24"/>
        </w:rPr>
        <w:t>аствующего в свертывании крови.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У некоторых больных с выраженными клиническими признаками рахита применение витамина D в стандартных дозах не дает лечебного эффекта. Это наследственное заболевание называется витамин D-резистентным рахитом, или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гипофосфатемией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. Ключевое звено заболевания - снижение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реабсорб</w:t>
      </w:r>
      <w:r>
        <w:rPr>
          <w:rFonts w:ascii="Times New Roman" w:hAnsi="Times New Roman" w:cs="Times New Roman"/>
          <w:sz w:val="24"/>
          <w:szCs w:val="24"/>
        </w:rPr>
        <w:t>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фосфатов в канальцах почек.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В хирургии для мышечной релаксации применяется препарат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дитилин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. В норме этот препарат, действующий по типу яда кураре (остановка дыхания), быстро разлагается сывороточной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холинэстеразой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. Если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холинэстераза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атипичная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из-за мутации в соответствующем гене, то при введении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дитилина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происходит остановка дыхания на 1 ч. Больных можно спасти только искусственной вентиляцией </w:t>
      </w:r>
      <w:r>
        <w:rPr>
          <w:rFonts w:ascii="Times New Roman" w:hAnsi="Times New Roman" w:cs="Times New Roman"/>
          <w:sz w:val="24"/>
          <w:szCs w:val="24"/>
        </w:rPr>
        <w:t>легких в течение этого времени.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Типичным примером парадоксальной реакции на лекарства является гемолиз эритроцитов у носителей «безобидной» мутации в гене глюкозо-6-фосфатдегидрогеназы при приеме сульфаниламидов,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примахина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и других лекарств (до 40 наименований). Спасти таких больных можно только срочным гемодиализом или обменным переливанием </w:t>
      </w:r>
      <w:r>
        <w:rPr>
          <w:rFonts w:ascii="Times New Roman" w:hAnsi="Times New Roman" w:cs="Times New Roman"/>
          <w:sz w:val="24"/>
          <w:szCs w:val="24"/>
        </w:rPr>
        <w:t>крови.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Парадоксальная фармакологическая реакция проявляется злокачественной гипертермией при ингаляционном наркозе (фторотан, этиловый эфир и др.). У больных резко повышается температура тела (до 44 °С), развиваются тахикардия, гипоксия, ацидоз,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гиперкалиемия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. Причиной злокачественной гипертермии является мутация в гене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рианодинового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рецеп</w:t>
      </w:r>
      <w:r>
        <w:rPr>
          <w:rFonts w:ascii="Times New Roman" w:hAnsi="Times New Roman" w:cs="Times New Roman"/>
          <w:sz w:val="24"/>
          <w:szCs w:val="24"/>
        </w:rPr>
        <w:t>тора и других генах (см. ниже).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Выше приведены примеры всех трех групп наследственно обусловленных вариаций </w:t>
      </w:r>
      <w:r w:rsidRPr="000F203D">
        <w:rPr>
          <w:rFonts w:ascii="Times New Roman" w:hAnsi="Times New Roman" w:cs="Times New Roman"/>
          <w:i/>
          <w:sz w:val="28"/>
          <w:szCs w:val="24"/>
          <w:u w:val="single"/>
        </w:rPr>
        <w:t>ответов на лекарства (повышенная чувствительность, толерантность, парадоксальность).</w:t>
      </w:r>
      <w:r w:rsidRPr="00AD305D">
        <w:rPr>
          <w:rFonts w:ascii="Times New Roman" w:hAnsi="Times New Roman" w:cs="Times New Roman"/>
          <w:sz w:val="24"/>
          <w:szCs w:val="24"/>
        </w:rPr>
        <w:t>К настоящему времени расшифрованы патофизиологические и генетические механизмы многих из них (несколько десятков). Становится ясно, что чем более специализировано новое лекарство, тем более вероятно «выпадение» определенного числа п</w:t>
      </w:r>
      <w:r>
        <w:rPr>
          <w:rFonts w:ascii="Times New Roman" w:hAnsi="Times New Roman" w:cs="Times New Roman"/>
          <w:sz w:val="24"/>
          <w:szCs w:val="24"/>
        </w:rPr>
        <w:t>ациентов из успешного лечения.</w:t>
      </w:r>
    </w:p>
    <w:p w:rsidR="000F203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lastRenderedPageBreak/>
        <w:t xml:space="preserve">Любые </w:t>
      </w:r>
      <w:proofErr w:type="spellStart"/>
      <w:r w:rsidRPr="00AD305D">
        <w:rPr>
          <w:rFonts w:ascii="Times New Roman" w:hAnsi="Times New Roman" w:cs="Times New Roman"/>
          <w:i/>
          <w:sz w:val="24"/>
          <w:szCs w:val="24"/>
        </w:rPr>
        <w:t>фармакогенетическиереакции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развиваются </w:t>
      </w:r>
      <w:r w:rsidRPr="000F203D">
        <w:rPr>
          <w:rFonts w:ascii="Times New Roman" w:hAnsi="Times New Roman" w:cs="Times New Roman"/>
          <w:i/>
          <w:sz w:val="24"/>
          <w:szCs w:val="24"/>
        </w:rPr>
        <w:t>на основе широкого генетического полиморфизма</w:t>
      </w:r>
      <w:r w:rsidRPr="00AD305D">
        <w:rPr>
          <w:rFonts w:ascii="Times New Roman" w:hAnsi="Times New Roman" w:cs="Times New Roman"/>
          <w:sz w:val="24"/>
          <w:szCs w:val="24"/>
        </w:rPr>
        <w:t xml:space="preserve"> в человеческих популяциях, эволюционно сформировавшегося до появления н</w:t>
      </w:r>
      <w:r w:rsidR="000F203D">
        <w:rPr>
          <w:rFonts w:ascii="Times New Roman" w:hAnsi="Times New Roman" w:cs="Times New Roman"/>
          <w:sz w:val="24"/>
          <w:szCs w:val="24"/>
        </w:rPr>
        <w:t>овых фармакологических средств.</w:t>
      </w:r>
    </w:p>
    <w:p w:rsidR="000F203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Прогрессу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фармакогенетики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способствовали понимание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фармакогенетических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закономерностей на основе различий в метаболизме лекарств и объяснение различий в реакциях на лекарства органов-мишеней, клеток или рецепторов.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Успехи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фармакогенетики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позволили клинически понять лекарственную толерантность и повышенную чувствительность к препаратам у отдельных лиц. От прогресса </w:t>
      </w:r>
      <w:proofErr w:type="spellStart"/>
      <w:r w:rsidRPr="00AD305D">
        <w:rPr>
          <w:rFonts w:ascii="Times New Roman" w:hAnsi="Times New Roman" w:cs="Times New Roman"/>
          <w:sz w:val="24"/>
          <w:szCs w:val="24"/>
        </w:rPr>
        <w:t>фармакогенетики</w:t>
      </w:r>
      <w:proofErr w:type="spellEnd"/>
      <w:r w:rsidRPr="00AD305D">
        <w:rPr>
          <w:rFonts w:ascii="Times New Roman" w:hAnsi="Times New Roman" w:cs="Times New Roman"/>
          <w:sz w:val="24"/>
          <w:szCs w:val="24"/>
        </w:rPr>
        <w:t xml:space="preserve"> во многом зависит индивидуализация лечебных мероприятий (выбор аналога, доза, способ введения). Хорошо известна значительная вариабельность эффективности и побочных действий лекарств у разных групп населения и отдельных лиц. При введении стандартной дозы лекарства его концентрация в крови у одних людей через определенный промежуток времени оказывается ниже оптимальной, а у других достигает токсического уровня</w:t>
      </w:r>
      <w:r w:rsidR="000F203D">
        <w:rPr>
          <w:rFonts w:ascii="Times New Roman" w:hAnsi="Times New Roman" w:cs="Times New Roman"/>
          <w:sz w:val="24"/>
          <w:szCs w:val="24"/>
        </w:rPr>
        <w:t xml:space="preserve"> (см. рис. 7.2).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>Такие кривые с одной модой свидетельствуют либо о полигенном наследовании признака, либо о средовых влияниях разной выраженности. Возникает вопрос о существовании генетической компоненты, определяющей концентрацию лекарств в крови. С помощью близнецового и клинико-генеалогического методов обнаружено, что такая вариабельность в значительной степе</w:t>
      </w:r>
      <w:r w:rsidR="000F203D">
        <w:rPr>
          <w:rFonts w:ascii="Times New Roman" w:hAnsi="Times New Roman" w:cs="Times New Roman"/>
          <w:sz w:val="24"/>
          <w:szCs w:val="24"/>
        </w:rPr>
        <w:t>ни генетически детерминирована.</w:t>
      </w:r>
    </w:p>
    <w:p w:rsidR="00AD305D" w:rsidRP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>Судьба лекарств в организме определяется всасыванием, распределением (по органам, клеткам, органеллам), взаимодейс</w:t>
      </w:r>
      <w:r w:rsidR="000F203D">
        <w:rPr>
          <w:rFonts w:ascii="Times New Roman" w:hAnsi="Times New Roman" w:cs="Times New Roman"/>
          <w:sz w:val="24"/>
          <w:szCs w:val="24"/>
        </w:rPr>
        <w:t>твием</w:t>
      </w:r>
      <w:r w:rsidRPr="00AD305D">
        <w:rPr>
          <w:rFonts w:ascii="Times New Roman" w:hAnsi="Times New Roman" w:cs="Times New Roman"/>
          <w:sz w:val="24"/>
          <w:szCs w:val="24"/>
        </w:rPr>
        <w:t xml:space="preserve">с клеточными элементами, метаболизмом и выведением. Все ступени кинетики лекарства и динамики его действия осуществляются с помощью специфических и неспецифических ферментов и белков. Учитывая широкий биохимический полиморфизм человеческих популяций, можно предполагать, что судьба каждого лекарства на каком-то фармакокинетическом или фармакодинамическом этапе связана с полиморфной системой фермента, белка, рецептора и других клеточных мишеней. Это и обусловливает весьма разнородные реакции индивидов </w:t>
      </w:r>
      <w:r w:rsidR="000F203D">
        <w:rPr>
          <w:rFonts w:ascii="Times New Roman" w:hAnsi="Times New Roman" w:cs="Times New Roman"/>
          <w:sz w:val="24"/>
          <w:szCs w:val="24"/>
        </w:rPr>
        <w:t>на лекарства.</w:t>
      </w:r>
    </w:p>
    <w:p w:rsidR="00AD305D" w:rsidRDefault="00AD305D" w:rsidP="00AD305D">
      <w:pPr>
        <w:rPr>
          <w:rFonts w:ascii="Times New Roman" w:hAnsi="Times New Roman" w:cs="Times New Roman"/>
          <w:sz w:val="24"/>
          <w:szCs w:val="24"/>
        </w:rPr>
      </w:pPr>
      <w:r w:rsidRPr="00AD305D">
        <w:rPr>
          <w:rFonts w:ascii="Times New Roman" w:hAnsi="Times New Roman" w:cs="Times New Roman"/>
          <w:sz w:val="24"/>
          <w:szCs w:val="24"/>
        </w:rPr>
        <w:t xml:space="preserve">С фармакологической точки зрения вариации ответов на лекарства могут быть обусловлены изменением либо метаболизма лекарств в организме, либо </w:t>
      </w:r>
      <w:r w:rsidR="000F203D">
        <w:rPr>
          <w:rFonts w:ascii="Times New Roman" w:hAnsi="Times New Roman" w:cs="Times New Roman"/>
          <w:sz w:val="24"/>
          <w:szCs w:val="24"/>
        </w:rPr>
        <w:t>динамики их действия</w:t>
      </w:r>
      <w:r w:rsidR="000F203D" w:rsidRPr="000F203D">
        <w:rPr>
          <w:rFonts w:ascii="Times New Roman" w:hAnsi="Times New Roman" w:cs="Times New Roman"/>
          <w:sz w:val="24"/>
          <w:szCs w:val="24"/>
        </w:rPr>
        <w:t>.</w:t>
      </w:r>
    </w:p>
    <w:p w:rsidR="00AD305D" w:rsidRPr="00A6040C" w:rsidRDefault="00AD305D">
      <w:pPr>
        <w:rPr>
          <w:rFonts w:ascii="Times New Roman" w:hAnsi="Times New Roman" w:cs="Times New Roman"/>
          <w:sz w:val="24"/>
          <w:szCs w:val="24"/>
        </w:rPr>
      </w:pPr>
    </w:p>
    <w:p w:rsidR="00A6040C" w:rsidRPr="00B67D5F" w:rsidRDefault="00A6040C" w:rsidP="00A6040C">
      <w:pPr>
        <w:jc w:val="center"/>
        <w:rPr>
          <w:rFonts w:ascii="Times New Roman" w:hAnsi="Times New Roman" w:cs="Times New Roman"/>
          <w:sz w:val="28"/>
          <w:szCs w:val="24"/>
          <w:u w:val="single"/>
        </w:rPr>
      </w:pPr>
      <w:r w:rsidRPr="00B67D5F">
        <w:rPr>
          <w:rFonts w:ascii="Times New Roman" w:hAnsi="Times New Roman" w:cs="Times New Roman"/>
          <w:sz w:val="28"/>
          <w:szCs w:val="24"/>
          <w:u w:val="single"/>
        </w:rPr>
        <w:t>Методы генетики человека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Для генетических исследований человек является неудобным объектом, так как у человека: невозможно экспериментальное скрещивание; большое количество хромосом; поздно наступает половая зрелость; малое число потомков в каждой семье; невозможно уравнивание условий</w:t>
      </w:r>
      <w:bookmarkStart w:id="0" w:name="_GoBack"/>
      <w:bookmarkEnd w:id="0"/>
      <w:r w:rsidRPr="00A6040C">
        <w:rPr>
          <w:rFonts w:ascii="Times New Roman" w:hAnsi="Times New Roman" w:cs="Times New Roman"/>
          <w:sz w:val="24"/>
          <w:szCs w:val="24"/>
        </w:rPr>
        <w:t xml:space="preserve"> жизни для потомства.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В генетике человека используется ряд методов исследования.</w:t>
      </w:r>
    </w:p>
    <w:p w:rsidR="00B5232F" w:rsidRDefault="00B5232F" w:rsidP="00A6040C">
      <w:pPr>
        <w:rPr>
          <w:rFonts w:ascii="Times New Roman" w:hAnsi="Times New Roman" w:cs="Times New Roman"/>
          <w:b/>
          <w:sz w:val="24"/>
          <w:szCs w:val="24"/>
        </w:rPr>
      </w:pPr>
    </w:p>
    <w:p w:rsidR="00B5232F" w:rsidRDefault="00B5232F" w:rsidP="00A6040C">
      <w:pPr>
        <w:rPr>
          <w:rFonts w:ascii="Times New Roman" w:hAnsi="Times New Roman" w:cs="Times New Roman"/>
          <w:b/>
          <w:sz w:val="24"/>
          <w:szCs w:val="24"/>
        </w:rPr>
      </w:pPr>
    </w:p>
    <w:p w:rsidR="00A6040C" w:rsidRPr="00A6040C" w:rsidRDefault="00A6040C" w:rsidP="00A6040C">
      <w:pPr>
        <w:rPr>
          <w:rFonts w:ascii="Times New Roman" w:hAnsi="Times New Roman" w:cs="Times New Roman"/>
          <w:b/>
          <w:sz w:val="24"/>
          <w:szCs w:val="24"/>
        </w:rPr>
      </w:pPr>
      <w:r w:rsidRPr="00A6040C">
        <w:rPr>
          <w:rFonts w:ascii="Times New Roman" w:hAnsi="Times New Roman" w:cs="Times New Roman"/>
          <w:b/>
          <w:sz w:val="24"/>
          <w:szCs w:val="24"/>
        </w:rPr>
        <w:lastRenderedPageBreak/>
        <w:t>Генеалогический метод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Использование этого метода возможно в том случае, когда известны прямые родственники — предки обладателя наследственного признака (пробанда) по материнской и отцовской линиям в ряду поколений или потомки пробанда также в нескольких поколениях. При составлении родословных в генетике используется определенная система обозначений. После составления родословной проводится ее анализ с целью установления характера наследования изучаемого признака.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Благодаря 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>генеалогическому методу</w:t>
      </w:r>
      <w:proofErr w:type="gramEnd"/>
      <w:r w:rsidRPr="00A6040C">
        <w:rPr>
          <w:rFonts w:ascii="Times New Roman" w:hAnsi="Times New Roman" w:cs="Times New Roman"/>
          <w:sz w:val="24"/>
          <w:szCs w:val="24"/>
        </w:rPr>
        <w:t xml:space="preserve"> были определены типы наследования многих признаков у человека. Так, по аутосомно-доминантному типу наследуются полидактилия (увеличенное количество пальцев), возможность свертывать язык в трубочку,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брахидактилия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короткопалость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, обусловленная отсутствием двух фаланг на пальцах), веснушки, раннее облысение, сросшиеся пальцы, заячья губа, волчья пасть, катаракта глаз, хрупкость костей и многие другие. Альбинизм, рыжие волосы, подверженность полиомиелиту, сахарный диабет, врожденная глухота и другие признаки наследуются как аутосомно-рецессивные.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Целый ряд признаков наследуется </w:t>
      </w:r>
      <w:proofErr w:type="spellStart"/>
      <w:r w:rsidRPr="00C07A70">
        <w:rPr>
          <w:rFonts w:ascii="Times New Roman" w:hAnsi="Times New Roman" w:cs="Times New Roman"/>
          <w:b/>
          <w:sz w:val="24"/>
          <w:szCs w:val="24"/>
        </w:rPr>
        <w:t>сцепленно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с полом: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Х-сцепленное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наследование — гемофилия, дальтонизм; Y-сцепленное — гипертрихоз края ушной раковины,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перепончатость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пальцев ног. Имеется ряд генов, локализованных в гомологичных участках 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Pr="00A6040C">
        <w:rPr>
          <w:rFonts w:ascii="Times New Roman" w:hAnsi="Times New Roman" w:cs="Times New Roman"/>
          <w:sz w:val="24"/>
          <w:szCs w:val="24"/>
        </w:rPr>
        <w:t xml:space="preserve"> и Y-хромосом, например общая цветовая слепота.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Использование генеалогического метода показало, что при родственном браке, по сравнению с неродственным, значительно возрастает вероятность появления уродств, мертворождений, ранней смертности в потомстве. В родственных браках рецессивные гены чаще переходят в гомозиготное состояние, в результате развиваются те или иные аномалии. Примером этого является наследование гемофилии в царских домах Европы.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При </w:t>
      </w:r>
      <w:r w:rsidRPr="00C07A70">
        <w:rPr>
          <w:rFonts w:ascii="Times New Roman" w:hAnsi="Times New Roman" w:cs="Times New Roman"/>
          <w:i/>
          <w:sz w:val="24"/>
          <w:szCs w:val="24"/>
        </w:rPr>
        <w:t>аутосомно-доминантном</w:t>
      </w:r>
      <w:r w:rsidRPr="00A6040C">
        <w:rPr>
          <w:rFonts w:ascii="Times New Roman" w:hAnsi="Times New Roman" w:cs="Times New Roman"/>
          <w:sz w:val="24"/>
          <w:szCs w:val="24"/>
        </w:rPr>
        <w:t xml:space="preserve"> наследовании доминантный аллель реализуется в признак как в гомозиготном, так и в гетерозиготном состоянии. При наличии хотя бы у одного родителя доминантного признака последний с разной вероятностью проявляется во всех последующих поколениях. Однако для доминантных мутаций характерна низкая пенетрантность. В ряде случаев это создает определенные трудности для определения типа наследования.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При </w:t>
      </w:r>
      <w:r w:rsidRPr="00C07A70">
        <w:rPr>
          <w:rFonts w:ascii="Times New Roman" w:hAnsi="Times New Roman" w:cs="Times New Roman"/>
          <w:i/>
          <w:sz w:val="24"/>
          <w:szCs w:val="24"/>
        </w:rPr>
        <w:t>аутосомно-рецессивном</w:t>
      </w:r>
      <w:r w:rsidRPr="00A6040C">
        <w:rPr>
          <w:rFonts w:ascii="Times New Roman" w:hAnsi="Times New Roman" w:cs="Times New Roman"/>
          <w:sz w:val="24"/>
          <w:szCs w:val="24"/>
        </w:rPr>
        <w:t xml:space="preserve"> наследовании рецессивный аллель реализуется в признак в гомозиготном состоянии. Рецессивные заболевания у детей встречаются чаще при браках между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фенотипически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нормальными гетерозиготными родителями. У гетерозиготных родителей (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) вероятность рождения больных детей (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) составит 25%, такой же процент (25%) буду здоровы (АА), остальные 50% (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) будут также здоровы, но окажутся гетерозиготными носителями рецессивного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аллеля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. В родословной при аутосомно-рецессивном наследовании заболевание может проявляться через одно или несколько поколений.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lastRenderedPageBreak/>
        <w:t xml:space="preserve">Интересно отметить, что частота появления рецессивного потомства значительно повышается при близкородственных браках, так как концентрация гетерозиготного носительства у родственников значительно превышает таковую в общей массе населения. 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Сцепленное с полом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6040C">
        <w:rPr>
          <w:rFonts w:ascii="Times New Roman" w:hAnsi="Times New Roman" w:cs="Times New Roman"/>
          <w:sz w:val="24"/>
          <w:szCs w:val="24"/>
        </w:rPr>
        <w:t xml:space="preserve"> наследование характеризуется, как правило, неравной частотой встречаемости признака у индивидуумов разного пола и зависит от локализации соответствующего гена в Х- или Y-хромосоме. В X- и Y-хромосомах человека имеются гомологичные участки, содержащие парные гены. Гены, локализованные в гомологичных участках, наследуются так же, как и любые другие гены, расположенные в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аутосомах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. По-видимому, негомологичные гены имеются и в Y-хромосоме. Они передаются от отца к сыну и проявляются только у мужчин (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голандрический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тип наследования)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У человека в Y-хромосоме находится ген, обусловливающий дифференцировку пола. В Х-хромосоме имеется два негомологичных участка, содержащих около 150 генов, которым нет аллельных в Y-хромосоме. Поэтому вероятность проявления рецессивного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аллеля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у мальчиков более высока, чем у девочек. По генам, локализованным в половых хромосомах, женщина может быть гомозиготной или гетерозиготной. Мужчина, имеющий только одну Х-хромосому, будет гемизиготным по генам, которым нет аллелей в Y-хромосоме.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Наследование, сцепленное с Х-хромосомой, может быть доминантным и рецессивным 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6040C">
        <w:rPr>
          <w:rFonts w:ascii="Times New Roman" w:hAnsi="Times New Roman" w:cs="Times New Roman"/>
          <w:sz w:val="24"/>
          <w:szCs w:val="24"/>
        </w:rPr>
        <w:t xml:space="preserve">чаще рецессивным). Рассмотрим Х - сцепленное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рецесивное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наследование на примере такого заболевания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селовека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, как гемофилия 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A6040C">
        <w:rPr>
          <w:rFonts w:ascii="Times New Roman" w:hAnsi="Times New Roman" w:cs="Times New Roman"/>
          <w:sz w:val="24"/>
          <w:szCs w:val="24"/>
        </w:rPr>
        <w:t>нарушениесвертывания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крови). Известный всему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мипу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пример: носитель гемофилии королева Виктория была гетерозиготной и передала мутантный ген сыну Леопольду и двум дочерям. Эта болезнь проникла в ряд королевских домов Европы и попала в Россию.</w:t>
      </w:r>
    </w:p>
    <w:p w:rsidR="00A6040C" w:rsidRPr="00A6040C" w:rsidRDefault="00A6040C" w:rsidP="00A6040C">
      <w:pPr>
        <w:rPr>
          <w:rFonts w:ascii="Times New Roman" w:hAnsi="Times New Roman" w:cs="Times New Roman"/>
          <w:b/>
          <w:sz w:val="24"/>
          <w:szCs w:val="24"/>
        </w:rPr>
      </w:pPr>
      <w:r w:rsidRPr="00A6040C">
        <w:rPr>
          <w:rFonts w:ascii="Times New Roman" w:hAnsi="Times New Roman" w:cs="Times New Roman"/>
          <w:b/>
          <w:sz w:val="24"/>
          <w:szCs w:val="24"/>
        </w:rPr>
        <w:t>Близнецовый метод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Близнецами называют одновременно родившихся детей. Они бывают монозиготными (однояйцевыми) и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дизиготными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разнояйцевыми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).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Монозиготные близнецы развиваются из одной зиготы (1), которая на стадии дробления разделилась на две (или более) части. Поэтому такие близнецы генетически идентичны и всегда одного пола. Монозиготные близнецы характеризуются большой степенью сходства (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конкордантностью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) по многим признакам.</w:t>
      </w:r>
    </w:p>
    <w:p w:rsid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Дизиготные близнецы развиваются из двух или более одновременно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овулировавших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и оплодотворенных разными сперматозоидами яйцеклеток (2). Поэтому они имеют различные генотипы и могут быть как одного, так и разного пола. В отличие от монозиготных, дизиготные близнецы характеризуются дискордантностью — несходством по многим признакам. Данные о конкордантности близнецов по некоторым признакам приведены в таблице. 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Признаки</w:t>
      </w:r>
      <w:r w:rsidRPr="00A6040C">
        <w:rPr>
          <w:rFonts w:ascii="Times New Roman" w:hAnsi="Times New Roman" w:cs="Times New Roman"/>
          <w:sz w:val="24"/>
          <w:szCs w:val="24"/>
        </w:rPr>
        <w:tab/>
        <w:t>Конкордантность, %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Монозиготные близнецы</w:t>
      </w:r>
      <w:r w:rsidRPr="00A6040C">
        <w:rPr>
          <w:rFonts w:ascii="Times New Roman" w:hAnsi="Times New Roman" w:cs="Times New Roman"/>
          <w:sz w:val="24"/>
          <w:szCs w:val="24"/>
        </w:rPr>
        <w:tab/>
        <w:t>Дизиготные близнецы</w:t>
      </w:r>
    </w:p>
    <w:p w:rsidR="00A6040C" w:rsidRPr="00C07A70" w:rsidRDefault="00A6040C" w:rsidP="00A6040C">
      <w:pPr>
        <w:rPr>
          <w:rFonts w:ascii="Times New Roman" w:hAnsi="Times New Roman" w:cs="Times New Roman"/>
          <w:i/>
          <w:sz w:val="24"/>
          <w:szCs w:val="24"/>
        </w:rPr>
      </w:pPr>
      <w:r w:rsidRPr="00C07A70">
        <w:rPr>
          <w:rFonts w:ascii="Times New Roman" w:hAnsi="Times New Roman" w:cs="Times New Roman"/>
          <w:i/>
          <w:sz w:val="24"/>
          <w:szCs w:val="24"/>
        </w:rPr>
        <w:t>Нормальные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lastRenderedPageBreak/>
        <w:t>Группа крови (АВ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A6040C">
        <w:rPr>
          <w:rFonts w:ascii="Times New Roman" w:hAnsi="Times New Roman" w:cs="Times New Roman"/>
          <w:sz w:val="24"/>
          <w:szCs w:val="24"/>
        </w:rPr>
        <w:t>)</w:t>
      </w:r>
      <w:r w:rsidRPr="00A6040C">
        <w:rPr>
          <w:rFonts w:ascii="Times New Roman" w:hAnsi="Times New Roman" w:cs="Times New Roman"/>
          <w:sz w:val="24"/>
          <w:szCs w:val="24"/>
        </w:rPr>
        <w:tab/>
        <w:t>100</w:t>
      </w:r>
      <w:r w:rsidRPr="00A6040C">
        <w:rPr>
          <w:rFonts w:ascii="Times New Roman" w:hAnsi="Times New Roman" w:cs="Times New Roman"/>
          <w:sz w:val="24"/>
          <w:szCs w:val="24"/>
        </w:rPr>
        <w:tab/>
        <w:t>46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Цвет глаз</w:t>
      </w:r>
      <w:r w:rsidRPr="00A6040C">
        <w:rPr>
          <w:rFonts w:ascii="Times New Roman" w:hAnsi="Times New Roman" w:cs="Times New Roman"/>
          <w:sz w:val="24"/>
          <w:szCs w:val="24"/>
        </w:rPr>
        <w:tab/>
        <w:t>99,5</w:t>
      </w:r>
      <w:r w:rsidRPr="00A6040C">
        <w:rPr>
          <w:rFonts w:ascii="Times New Roman" w:hAnsi="Times New Roman" w:cs="Times New Roman"/>
          <w:sz w:val="24"/>
          <w:szCs w:val="24"/>
        </w:rPr>
        <w:tab/>
        <w:t>28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Цвет волос</w:t>
      </w:r>
      <w:r w:rsidRPr="00A6040C">
        <w:rPr>
          <w:rFonts w:ascii="Times New Roman" w:hAnsi="Times New Roman" w:cs="Times New Roman"/>
          <w:sz w:val="24"/>
          <w:szCs w:val="24"/>
        </w:rPr>
        <w:tab/>
        <w:t>97</w:t>
      </w:r>
      <w:r w:rsidRPr="00A6040C">
        <w:rPr>
          <w:rFonts w:ascii="Times New Roman" w:hAnsi="Times New Roman" w:cs="Times New Roman"/>
          <w:sz w:val="24"/>
          <w:szCs w:val="24"/>
        </w:rPr>
        <w:tab/>
        <w:t>23</w:t>
      </w:r>
    </w:p>
    <w:p w:rsidR="00A6040C" w:rsidRPr="00C07A70" w:rsidRDefault="00A6040C" w:rsidP="00A6040C">
      <w:pPr>
        <w:rPr>
          <w:rFonts w:ascii="Times New Roman" w:hAnsi="Times New Roman" w:cs="Times New Roman"/>
          <w:i/>
          <w:sz w:val="24"/>
          <w:szCs w:val="24"/>
        </w:rPr>
      </w:pPr>
      <w:r w:rsidRPr="00C07A70">
        <w:rPr>
          <w:rFonts w:ascii="Times New Roman" w:hAnsi="Times New Roman" w:cs="Times New Roman"/>
          <w:i/>
          <w:sz w:val="24"/>
          <w:szCs w:val="24"/>
        </w:rPr>
        <w:t>Патологические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Косолапость</w:t>
      </w:r>
      <w:r w:rsidRPr="00A6040C">
        <w:rPr>
          <w:rFonts w:ascii="Times New Roman" w:hAnsi="Times New Roman" w:cs="Times New Roman"/>
          <w:sz w:val="24"/>
          <w:szCs w:val="24"/>
        </w:rPr>
        <w:tab/>
        <w:t>32</w:t>
      </w:r>
      <w:r w:rsidRPr="00A6040C">
        <w:rPr>
          <w:rFonts w:ascii="Times New Roman" w:hAnsi="Times New Roman" w:cs="Times New Roman"/>
          <w:sz w:val="24"/>
          <w:szCs w:val="24"/>
        </w:rPr>
        <w:tab/>
        <w:t>3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«Заячья губа»</w:t>
      </w:r>
      <w:r w:rsidRPr="00A6040C">
        <w:rPr>
          <w:rFonts w:ascii="Times New Roman" w:hAnsi="Times New Roman" w:cs="Times New Roman"/>
          <w:sz w:val="24"/>
          <w:szCs w:val="24"/>
        </w:rPr>
        <w:tab/>
        <w:t>33</w:t>
      </w:r>
      <w:r w:rsidRPr="00A6040C">
        <w:rPr>
          <w:rFonts w:ascii="Times New Roman" w:hAnsi="Times New Roman" w:cs="Times New Roman"/>
          <w:sz w:val="24"/>
          <w:szCs w:val="24"/>
        </w:rPr>
        <w:tab/>
        <w:t>5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Бронхиальная астма</w:t>
      </w:r>
      <w:r w:rsidRPr="00A6040C">
        <w:rPr>
          <w:rFonts w:ascii="Times New Roman" w:hAnsi="Times New Roman" w:cs="Times New Roman"/>
          <w:sz w:val="24"/>
          <w:szCs w:val="24"/>
        </w:rPr>
        <w:tab/>
        <w:t>19</w:t>
      </w:r>
      <w:r w:rsidRPr="00A6040C">
        <w:rPr>
          <w:rFonts w:ascii="Times New Roman" w:hAnsi="Times New Roman" w:cs="Times New Roman"/>
          <w:sz w:val="24"/>
          <w:szCs w:val="24"/>
        </w:rPr>
        <w:tab/>
        <w:t>4,8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Корь</w:t>
      </w:r>
      <w:r w:rsidRPr="00A6040C">
        <w:rPr>
          <w:rFonts w:ascii="Times New Roman" w:hAnsi="Times New Roman" w:cs="Times New Roman"/>
          <w:sz w:val="24"/>
          <w:szCs w:val="24"/>
        </w:rPr>
        <w:tab/>
        <w:t>98</w:t>
      </w:r>
      <w:r w:rsidRPr="00A6040C">
        <w:rPr>
          <w:rFonts w:ascii="Times New Roman" w:hAnsi="Times New Roman" w:cs="Times New Roman"/>
          <w:sz w:val="24"/>
          <w:szCs w:val="24"/>
        </w:rPr>
        <w:tab/>
        <w:t>94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Туберкулез</w:t>
      </w:r>
      <w:r w:rsidRPr="00A6040C">
        <w:rPr>
          <w:rFonts w:ascii="Times New Roman" w:hAnsi="Times New Roman" w:cs="Times New Roman"/>
          <w:sz w:val="24"/>
          <w:szCs w:val="24"/>
        </w:rPr>
        <w:tab/>
        <w:t>37</w:t>
      </w:r>
      <w:r w:rsidRPr="00A6040C">
        <w:rPr>
          <w:rFonts w:ascii="Times New Roman" w:hAnsi="Times New Roman" w:cs="Times New Roman"/>
          <w:sz w:val="24"/>
          <w:szCs w:val="24"/>
        </w:rPr>
        <w:tab/>
        <w:t>15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Эпилепсия</w:t>
      </w:r>
      <w:r w:rsidRPr="00A6040C">
        <w:rPr>
          <w:rFonts w:ascii="Times New Roman" w:hAnsi="Times New Roman" w:cs="Times New Roman"/>
          <w:sz w:val="24"/>
          <w:szCs w:val="24"/>
        </w:rPr>
        <w:tab/>
      </w:r>
      <w:r w:rsidR="00C07A70">
        <w:rPr>
          <w:rFonts w:ascii="Times New Roman" w:hAnsi="Times New Roman" w:cs="Times New Roman"/>
          <w:sz w:val="24"/>
          <w:szCs w:val="24"/>
        </w:rPr>
        <w:tab/>
      </w:r>
      <w:r w:rsidRPr="00A6040C">
        <w:rPr>
          <w:rFonts w:ascii="Times New Roman" w:hAnsi="Times New Roman" w:cs="Times New Roman"/>
          <w:sz w:val="24"/>
          <w:szCs w:val="24"/>
        </w:rPr>
        <w:t>67</w:t>
      </w:r>
      <w:r w:rsidRPr="00A6040C">
        <w:rPr>
          <w:rFonts w:ascii="Times New Roman" w:hAnsi="Times New Roman" w:cs="Times New Roman"/>
          <w:sz w:val="24"/>
          <w:szCs w:val="24"/>
        </w:rPr>
        <w:tab/>
        <w:t>3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Шизофрения</w:t>
      </w:r>
      <w:r w:rsidRPr="00A6040C">
        <w:rPr>
          <w:rFonts w:ascii="Times New Roman" w:hAnsi="Times New Roman" w:cs="Times New Roman"/>
          <w:sz w:val="24"/>
          <w:szCs w:val="24"/>
        </w:rPr>
        <w:tab/>
      </w:r>
      <w:r w:rsidR="00C07A70">
        <w:rPr>
          <w:rFonts w:ascii="Times New Roman" w:hAnsi="Times New Roman" w:cs="Times New Roman"/>
          <w:sz w:val="24"/>
          <w:szCs w:val="24"/>
        </w:rPr>
        <w:tab/>
      </w:r>
      <w:r w:rsidRPr="00A6040C">
        <w:rPr>
          <w:rFonts w:ascii="Times New Roman" w:hAnsi="Times New Roman" w:cs="Times New Roman"/>
          <w:sz w:val="24"/>
          <w:szCs w:val="24"/>
        </w:rPr>
        <w:t>70</w:t>
      </w:r>
      <w:r w:rsidRPr="00A6040C">
        <w:rPr>
          <w:rFonts w:ascii="Times New Roman" w:hAnsi="Times New Roman" w:cs="Times New Roman"/>
          <w:sz w:val="24"/>
          <w:szCs w:val="24"/>
        </w:rPr>
        <w:tab/>
        <w:t>13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Как видно из таблицы, степень конкордантности монозиготных близнецов по всем приведенным признакам значительно выше, чем у дизиготных, однако она не является абсолютной. Как правило,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дискордантность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монозиготных близнецов возникает в результате нарушений внутриутробного развития одного из них или под влиянием внешней среды, если она была разной.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Благодаря близнецовому методу, была выяснена наследственная предрасположенность человека к ряду заболеваний: шизофрении, эпилепсии, сахарному диабету и другим.</w:t>
      </w:r>
    </w:p>
    <w:p w:rsidR="002F76CB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Наблюдения за монозиготными близнецами дают материал для выяснения роли наследственности и среды в развитии признаков. Причем под внешней средой понимают не только физические факторы среды, но и социальные условия.</w:t>
      </w:r>
    </w:p>
    <w:p w:rsidR="00A6040C" w:rsidRPr="002F76CB" w:rsidRDefault="00A6040C" w:rsidP="00A6040C">
      <w:pPr>
        <w:rPr>
          <w:rFonts w:ascii="Times New Roman" w:hAnsi="Times New Roman" w:cs="Times New Roman"/>
          <w:b/>
          <w:sz w:val="24"/>
          <w:szCs w:val="24"/>
        </w:rPr>
      </w:pPr>
      <w:r w:rsidRPr="002F76CB">
        <w:rPr>
          <w:rFonts w:ascii="Times New Roman" w:hAnsi="Times New Roman" w:cs="Times New Roman"/>
          <w:b/>
          <w:sz w:val="24"/>
          <w:szCs w:val="24"/>
        </w:rPr>
        <w:t>Цитогенетический метод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Основан на изучении хромосом человека в норме и при патологии. В норме кариотип человека включает 46 хромосом — 22 пары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аутосом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и две половые хромосомы. Использование данного метода позволило выявить группу болезней, связанных либо с изменением числа хромосом, либо с изменениями их структуры. Такие болезни получили название хромосомных.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Материалом для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кариотипического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анализа чаще всего являются лимфоциты крови. Кровь берется у взрослых из вены, у новорожденных — из пальца, мочки уха или пятки. Лимфоциты культивируются в особой питательной среде, в состав которой, в частности, добавлены вещества, «заставляющие» лимфоциты интенсивно делиться митозом. Через некоторое время в культуру клеток добавляют колхицин. Колхицин останавливает митоз на уровне метафазы. Именно во время метафазы хромосомы являются наиболее конденсированными. Далее клетки переносятся на предметные стекла, сушатся и окрашиваются различными красителями. Окраска может быть а) рутинной (хромосомы </w:t>
      </w:r>
      <w:r w:rsidRPr="00A6040C">
        <w:rPr>
          <w:rFonts w:ascii="Times New Roman" w:hAnsi="Times New Roman" w:cs="Times New Roman"/>
          <w:sz w:val="24"/>
          <w:szCs w:val="24"/>
        </w:rPr>
        <w:lastRenderedPageBreak/>
        <w:t xml:space="preserve">окрашиваются равномерно), б) дифференциальной (хромосомы приобретают 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>поперечную</w:t>
      </w:r>
      <w:proofErr w:type="gramEnd"/>
      <w:r w:rsidRPr="00A60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исчерченность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, причем каждая хромосома имеет индивидуальный рисунок). Рутинная окраска позволяет выявить геномные мутации, определить групповую принадлежность хромосомы, узнать, в какой группе изменилось число хромосом. Дифференциальная окраска позволяет выявить хромосомные мутации, определить хромосому до номера, выяснить вид хромосомной мутации.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В тех случаях, когда необходимо провести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кариотипический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анализ плода, для культивирования берутся клетки амниотической (околоплодной) жидкости — смесь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фибробластоподобных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и эпителиальных клеток.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К числу хромосомных заболеваний относятся: синдром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Клайнфельтера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, синдром Тернера-Шерешевского, синдром Дауна, синдром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Патау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, синдром Эдвардса и другие.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Больные с синдромом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Клайнфельтера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(47, ХХY) всегда мужчины. Они характеризуются недоразвитием половых желез, дегенерацией семенных канальцев, часто умственной отсталостью, высоким ростом (за счет непропорционально длинных ног).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Синдром Тернера-Шерешевского (45, Х0) наблюдается у женщин. Он проявляется в замедлении полового созревания, недоразвитии половых желез, аменорее (отсутствии менструаций), бесплодии. Женщины с синдромом Тернера-Шерешевского имеют малый рост, тело диспропорционально — более развита верхняя часть тела, плечи широкие, таз узкий — нижние конечности укорочены, шея короткая со складками, «монголоидный» разрез глаз и ряд других признаков.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Синдром Дауна — одна из самых часто встречающихся хромосомных болезней. Она развивается в результате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трисомии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по 21 хромосоме (47; 21, 21, 21). Болезнь легко диагностируется, так как имеет ряд характерных признаков: укороченные конечности, маленький череп, плоское, широкое переносье, узкие глазные щели с косым разрезом, наличие складки верхнего века, психическая отсталость. Часто наблюдаются и нарушения строения внутренних органов.</w:t>
      </w:r>
    </w:p>
    <w:p w:rsidR="002F76CB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Хромосомные болезни возникают и в результате изменения самих хромосом. Так,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делеция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р-плеча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аутосомы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№5 приводит к развитию синдрома «крик кошки». У детей с этим синдромом нарушается строение гортани, и они в раннем детстве имеют своеобразный «мяукающий» тембр голоса. Кроме того, наблюдается отсталость психомоторного развития и слабоумие.</w:t>
      </w:r>
    </w:p>
    <w:p w:rsid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Чаще всего хромосомные болезни являются результатом мутаций, произошедших в половых клетках одного из родителей.</w:t>
      </w:r>
    </w:p>
    <w:p w:rsidR="002F76CB" w:rsidRPr="00A6040C" w:rsidRDefault="002F76CB" w:rsidP="00A6040C">
      <w:pPr>
        <w:rPr>
          <w:rFonts w:ascii="Times New Roman" w:hAnsi="Times New Roman" w:cs="Times New Roman"/>
          <w:sz w:val="24"/>
          <w:szCs w:val="24"/>
        </w:rPr>
      </w:pPr>
    </w:p>
    <w:p w:rsidR="00A6040C" w:rsidRPr="002F76CB" w:rsidRDefault="00A6040C" w:rsidP="00A6040C">
      <w:pPr>
        <w:rPr>
          <w:rFonts w:ascii="Times New Roman" w:hAnsi="Times New Roman" w:cs="Times New Roman"/>
          <w:b/>
          <w:sz w:val="24"/>
          <w:szCs w:val="24"/>
        </w:rPr>
      </w:pPr>
      <w:r w:rsidRPr="002F76CB">
        <w:rPr>
          <w:rFonts w:ascii="Times New Roman" w:hAnsi="Times New Roman" w:cs="Times New Roman"/>
          <w:b/>
          <w:sz w:val="24"/>
          <w:szCs w:val="24"/>
        </w:rPr>
        <w:t>Биохимический метод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Позволяет обнаружить нарушения в обмене веществ, вызванные изменением генов и, как следствие, изменением активности различных ферментов. Наследственные болезни обмена веществ подразделяются на болезни углеводного обмена (сахарный диабет), обмена аминокислот, липидов, минералов и др.</w:t>
      </w:r>
    </w:p>
    <w:p w:rsid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6040C">
        <w:rPr>
          <w:rFonts w:ascii="Times New Roman" w:hAnsi="Times New Roman" w:cs="Times New Roman"/>
          <w:sz w:val="24"/>
          <w:szCs w:val="24"/>
        </w:rPr>
        <w:lastRenderedPageBreak/>
        <w:t>Фенилкетонурия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относится к болезням аминокислотного обмена. Блокируется превращение незаменимой аминокислоты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фенилаланин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в тирозин, при этом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фенилаланин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превращается в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фенилпировиноградную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кислоту, которая выводится с мочой. Заболевание приводит к быстрому развитию слабоумия у детей. Ранняя диагностика и диета позволяют приостановить развитие заболевания.</w:t>
      </w:r>
    </w:p>
    <w:p w:rsidR="002F76CB" w:rsidRPr="00A6040C" w:rsidRDefault="002F76CB" w:rsidP="00A6040C">
      <w:pPr>
        <w:rPr>
          <w:rFonts w:ascii="Times New Roman" w:hAnsi="Times New Roman" w:cs="Times New Roman"/>
          <w:sz w:val="24"/>
          <w:szCs w:val="24"/>
        </w:rPr>
      </w:pPr>
    </w:p>
    <w:p w:rsidR="00A6040C" w:rsidRPr="002F76CB" w:rsidRDefault="00A6040C" w:rsidP="00A6040C">
      <w:pPr>
        <w:rPr>
          <w:rFonts w:ascii="Times New Roman" w:hAnsi="Times New Roman" w:cs="Times New Roman"/>
          <w:b/>
          <w:sz w:val="24"/>
          <w:szCs w:val="24"/>
        </w:rPr>
      </w:pPr>
      <w:r w:rsidRPr="002F76CB">
        <w:rPr>
          <w:rFonts w:ascii="Times New Roman" w:hAnsi="Times New Roman" w:cs="Times New Roman"/>
          <w:b/>
          <w:sz w:val="24"/>
          <w:szCs w:val="24"/>
        </w:rPr>
        <w:t>Популяционно-статистический метод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Это метод изучения распространения наследственных признаков (наследственных заболеваний) в популяциях. Существенным моментом при использовании этого метода является статистическая обработка получаемых данных. Под популяцией понимают совокупность особей одного вида, длительное время обитающих на определенной территории, свободно скрещивающихся друг с другом, имеющих общее происхождение, определенную генетическую структуру и в той или иной степени изолированных от других таких совокупностей особей данного вида. Популяция является не только формой существования вида, но и единицей эволюции, поскольку в основе микроэволюционных процессов, завершающихся образованием вида, лежат генетические преобразования в популяциях.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Изучением генетической структуры популяций занимается особый раздел генетики — </w:t>
      </w:r>
      <w:r w:rsidRPr="002F76CB">
        <w:rPr>
          <w:rFonts w:ascii="Times New Roman" w:hAnsi="Times New Roman" w:cs="Times New Roman"/>
          <w:i/>
          <w:sz w:val="24"/>
          <w:szCs w:val="24"/>
        </w:rPr>
        <w:t>популяционная генетика</w:t>
      </w:r>
      <w:r w:rsidRPr="00A6040C">
        <w:rPr>
          <w:rFonts w:ascii="Times New Roman" w:hAnsi="Times New Roman" w:cs="Times New Roman"/>
          <w:sz w:val="24"/>
          <w:szCs w:val="24"/>
        </w:rPr>
        <w:t xml:space="preserve">. У человека выделяют три типа популяций: 1)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панмиктические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, 2)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демы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, 3)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изоляты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, которые отличаются друг от друга численностью, частотой внутригрупповых браков, долей иммигрантов, приростом населения. Население крупного города соответствует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панмиктической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популяции. В генетическую характеристику любой популяции входят следующие показатели: 1) генофонд (совокупность генотипов всех особей популяции), 2) частоты генов, 3) частоты генотипов, 4) частоты фенотипов, система браков, 5) факторы, изменяющие частоты генов.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Для выяснения частот встречаемости тех или иных генов и генотипов используется закон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Харди-Вайнберга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Закон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Харди-Вайнберга</w:t>
      </w:r>
      <w:proofErr w:type="spellEnd"/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В идеальной популяции из поколения в поколение сохраняется строго определенное соотношение частот доминантных и рецессивных генов (1), а также соотношение частот генотипических классов особей (2).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p + q = 1,   (1)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6040C">
        <w:rPr>
          <w:rFonts w:ascii="Times New Roman" w:hAnsi="Times New Roman" w:cs="Times New Roman"/>
          <w:sz w:val="24"/>
          <w:szCs w:val="24"/>
        </w:rPr>
        <w:t xml:space="preserve"> + 2pq + q2 = 1,   (2)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>где p — частота встречаемости доминантного гена</w:t>
      </w:r>
      <w:proofErr w:type="gramStart"/>
      <w:r w:rsidRPr="00A6040C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6040C">
        <w:rPr>
          <w:rFonts w:ascii="Times New Roman" w:hAnsi="Times New Roman" w:cs="Times New Roman"/>
          <w:sz w:val="24"/>
          <w:szCs w:val="24"/>
        </w:rPr>
        <w:t xml:space="preserve">; q — частота встречаемости рецессивного гена а; р2 — частота встречаемости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гомозигот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по доминанте АА; 2pq — частота встречаемости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гетерозиготАа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; q2 — частота встречаемости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гомозигот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рецессивуаа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>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Идеальной популяцией является достаточно большая,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панмиктическая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панмиксия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— свободное скрещивание) популяция, в которой отсутствуют мутационный процесс, </w:t>
      </w:r>
      <w:r w:rsidRPr="00A6040C">
        <w:rPr>
          <w:rFonts w:ascii="Times New Roman" w:hAnsi="Times New Roman" w:cs="Times New Roman"/>
          <w:sz w:val="24"/>
          <w:szCs w:val="24"/>
        </w:rPr>
        <w:lastRenderedPageBreak/>
        <w:t xml:space="preserve">естественный отбор и другие факторы, нарушающие равновесие генов. Понятно, что идеальных популяций в природе не существует, в реальных популяциях закон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Харди-Вайнберга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используется с поправками.</w:t>
      </w:r>
    </w:p>
    <w:p w:rsidR="00A6040C" w:rsidRP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Закон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Харди-Вайнберга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, в частности, используется для примерного подсчета носителей рецессивных генов наследственных заболеваний. Например, известно, что в данной популяции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фенилкетонурия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встречается с частотой 1:10000.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Фенилкетонурия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наследуется по аутосомно-рецессивному типу, следовательно, больные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фенилкетонурией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имеют генотип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, то есть q2 = 0,0001. Отсюда: q = 0,01; p = 1 - 0,01 = 0,99. Носители рецессивного гена имеют генотип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Аа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, то есть являются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гетерозиготами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. Частота встречаемости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гетерозигот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(2pq) составляет 2 · 0,99 · 0,01 ≈ 0,02. Вывод: в данной популяции около 2% населения — носители гена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фенилкетонурии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. Заодно можно подсчитать частоту встречаемости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гомозигот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по доминанте (АА): p2 = 0,992, чуть меньше 98%.</w:t>
      </w:r>
    </w:p>
    <w:p w:rsidR="00A6040C" w:rsidRDefault="00A6040C" w:rsidP="00A6040C">
      <w:pPr>
        <w:rPr>
          <w:rFonts w:ascii="Times New Roman" w:hAnsi="Times New Roman" w:cs="Times New Roman"/>
          <w:sz w:val="24"/>
          <w:szCs w:val="24"/>
        </w:rPr>
      </w:pPr>
      <w:r w:rsidRPr="00A6040C">
        <w:rPr>
          <w:rFonts w:ascii="Times New Roman" w:hAnsi="Times New Roman" w:cs="Times New Roman"/>
          <w:sz w:val="24"/>
          <w:szCs w:val="24"/>
        </w:rPr>
        <w:t xml:space="preserve">Изменение равновесия генотипов и аллелей в </w:t>
      </w:r>
      <w:proofErr w:type="spellStart"/>
      <w:r w:rsidRPr="00A6040C">
        <w:rPr>
          <w:rFonts w:ascii="Times New Roman" w:hAnsi="Times New Roman" w:cs="Times New Roman"/>
          <w:sz w:val="24"/>
          <w:szCs w:val="24"/>
        </w:rPr>
        <w:t>панмиктической</w:t>
      </w:r>
      <w:proofErr w:type="spellEnd"/>
      <w:r w:rsidRPr="00A6040C">
        <w:rPr>
          <w:rFonts w:ascii="Times New Roman" w:hAnsi="Times New Roman" w:cs="Times New Roman"/>
          <w:sz w:val="24"/>
          <w:szCs w:val="24"/>
        </w:rPr>
        <w:t xml:space="preserve"> популяции происходит под влиянием постоянно действующих факторов, к которым относятся: мутационный процесс, популяционные волны, изоляция, естественный отбор, дрейф генов, эмиграция, иммиграция, инбридинг. Именно благодаря этим явлениям возникает элементарное эволюционное явление — изменение генетического состава популяции, являющееся начальным этапом процесса видообразования.</w:t>
      </w:r>
    </w:p>
    <w:p w:rsidR="00B5232F" w:rsidRDefault="00B5232F" w:rsidP="00A6040C">
      <w:pPr>
        <w:rPr>
          <w:rFonts w:ascii="Times New Roman" w:hAnsi="Times New Roman" w:cs="Times New Roman"/>
          <w:sz w:val="24"/>
          <w:szCs w:val="24"/>
        </w:rPr>
      </w:pPr>
    </w:p>
    <w:p w:rsidR="00B5232F" w:rsidRPr="00B5232F" w:rsidRDefault="00B5232F" w:rsidP="00A6040C">
      <w:pPr>
        <w:rPr>
          <w:rFonts w:ascii="Times New Roman" w:hAnsi="Times New Roman" w:cs="Times New Roman"/>
          <w:b/>
          <w:sz w:val="24"/>
          <w:szCs w:val="24"/>
        </w:rPr>
      </w:pPr>
      <w:r w:rsidRPr="00B5232F">
        <w:rPr>
          <w:rFonts w:ascii="Times New Roman" w:hAnsi="Times New Roman" w:cs="Times New Roman"/>
          <w:b/>
          <w:sz w:val="24"/>
          <w:szCs w:val="24"/>
        </w:rPr>
        <w:t xml:space="preserve">Вопросы для самопроверки: </w:t>
      </w:r>
    </w:p>
    <w:p w:rsidR="00B5232F" w:rsidRPr="00B5232F" w:rsidRDefault="00B5232F" w:rsidP="00B5232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>Явления наследственности и изменчивости.</w:t>
      </w:r>
    </w:p>
    <w:p w:rsidR="00B5232F" w:rsidRPr="00B5232F" w:rsidRDefault="00271ECF" w:rsidP="00B5232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Разделы</w:t>
      </w:r>
      <w:r w:rsidR="00B5232F" w:rsidRPr="00B5232F">
        <w:rPr>
          <w:rFonts w:ascii="Times New Roman" w:hAnsi="Times New Roman" w:cs="Times New Roman"/>
          <w:sz w:val="24"/>
          <w:szCs w:val="24"/>
        </w:rPr>
        <w:t xml:space="preserve"> и задачи генетики.</w:t>
      </w:r>
    </w:p>
    <w:p w:rsidR="00B5232F" w:rsidRPr="00B5232F" w:rsidRDefault="00B5232F" w:rsidP="00B5232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>Основные положения медицинской генетики.</w:t>
      </w:r>
    </w:p>
    <w:p w:rsidR="00B5232F" w:rsidRPr="00B5232F" w:rsidRDefault="00B5232F" w:rsidP="00B5232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>Методы генетики человека, их особенности.</w:t>
      </w:r>
    </w:p>
    <w:p w:rsidR="00A6040C" w:rsidRDefault="00A6040C">
      <w:pPr>
        <w:rPr>
          <w:rFonts w:ascii="Times New Roman" w:hAnsi="Times New Roman" w:cs="Times New Roman"/>
          <w:sz w:val="24"/>
          <w:szCs w:val="24"/>
        </w:rPr>
      </w:pPr>
    </w:p>
    <w:p w:rsidR="00B5232F" w:rsidRPr="00B5232F" w:rsidRDefault="00B5232F" w:rsidP="00B5232F">
      <w:pPr>
        <w:rPr>
          <w:rFonts w:ascii="Times New Roman" w:hAnsi="Times New Roman" w:cs="Times New Roman"/>
          <w:b/>
          <w:sz w:val="24"/>
          <w:szCs w:val="24"/>
        </w:rPr>
      </w:pPr>
      <w:r w:rsidRPr="00B5232F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B5232F" w:rsidRPr="00B5232F" w:rsidRDefault="00B5232F" w:rsidP="00B5232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>Лекции теоретического курса.</w:t>
      </w:r>
    </w:p>
    <w:p w:rsidR="00B5232F" w:rsidRPr="00B5232F" w:rsidRDefault="00B5232F" w:rsidP="00B5232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 xml:space="preserve">Н. А.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Курчанов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 Генетика человека с основами общей генетики. СПб: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СпецЛит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 2009</w:t>
      </w:r>
    </w:p>
    <w:p w:rsidR="00B5232F" w:rsidRPr="00B5232F" w:rsidRDefault="00B5232F" w:rsidP="00B5232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 xml:space="preserve">В.А. Шевченко, Н.А.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Топорина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, Н.С.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Стволинская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. Генетика человека. М., 2004.3. </w:t>
      </w:r>
    </w:p>
    <w:p w:rsidR="00B5232F" w:rsidRPr="00B5232F" w:rsidRDefault="00B5232F" w:rsidP="00B5232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 xml:space="preserve">Генетика человека с основами общей генетики [Текст] : учеб. пособие / Н. А.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Курчанов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. - 2-е изд.,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. и доп. - СПб. </w:t>
      </w:r>
      <w:proofErr w:type="gramStart"/>
      <w:r w:rsidRPr="00B5232F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5232F">
        <w:rPr>
          <w:rFonts w:ascii="Times New Roman" w:hAnsi="Times New Roman" w:cs="Times New Roman"/>
          <w:sz w:val="24"/>
          <w:szCs w:val="24"/>
        </w:rPr>
        <w:t>пецЛит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>, 2009. - 190,[1] с.</w:t>
      </w:r>
    </w:p>
    <w:p w:rsidR="00B5232F" w:rsidRPr="00B5232F" w:rsidRDefault="00B5232F" w:rsidP="00B5232F">
      <w:pPr>
        <w:rPr>
          <w:rFonts w:ascii="Times New Roman" w:hAnsi="Times New Roman" w:cs="Times New Roman"/>
          <w:b/>
          <w:sz w:val="24"/>
          <w:szCs w:val="24"/>
        </w:rPr>
      </w:pPr>
      <w:r w:rsidRPr="00B5232F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B5232F" w:rsidRPr="00B5232F" w:rsidRDefault="00B5232F" w:rsidP="00B5232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 xml:space="preserve">Н. А.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Курчанов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 Генетика человека с основами общей генетики. Руководство для самоподготовки. СПб: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СпецЛит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 2009</w:t>
      </w:r>
    </w:p>
    <w:p w:rsidR="00B5232F" w:rsidRPr="00B5232F" w:rsidRDefault="00B5232F" w:rsidP="00B5232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>Генетика. Учебник для ВУЗов под ред. Иванова В.И.: Издательство: Академкнига 2006 Страниц: 642</w:t>
      </w:r>
    </w:p>
    <w:p w:rsidR="00B5232F" w:rsidRPr="00B5232F" w:rsidRDefault="00B5232F" w:rsidP="00B5232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5232F">
        <w:rPr>
          <w:rFonts w:ascii="Times New Roman" w:hAnsi="Times New Roman" w:cs="Times New Roman"/>
          <w:sz w:val="24"/>
          <w:szCs w:val="24"/>
        </w:rPr>
        <w:t xml:space="preserve">Ф. Фогель, А.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Мотульски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>. Генетика человека в 3-х томах. «Мир», 1990.</w:t>
      </w:r>
    </w:p>
    <w:p w:rsidR="00B5232F" w:rsidRPr="00B5232F" w:rsidRDefault="00B5232F" w:rsidP="00B5232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5232F">
        <w:rPr>
          <w:rFonts w:ascii="Times New Roman" w:hAnsi="Times New Roman" w:cs="Times New Roman"/>
          <w:sz w:val="24"/>
          <w:szCs w:val="24"/>
        </w:rPr>
        <w:t>Топорнина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 Н.А., </w:t>
      </w:r>
      <w:proofErr w:type="spellStart"/>
      <w:r w:rsidRPr="00B5232F">
        <w:rPr>
          <w:rFonts w:ascii="Times New Roman" w:hAnsi="Times New Roman" w:cs="Times New Roman"/>
          <w:sz w:val="24"/>
          <w:szCs w:val="24"/>
        </w:rPr>
        <w:t>Стволинская</w:t>
      </w:r>
      <w:proofErr w:type="spellEnd"/>
      <w:r w:rsidRPr="00B5232F">
        <w:rPr>
          <w:rFonts w:ascii="Times New Roman" w:hAnsi="Times New Roman" w:cs="Times New Roman"/>
          <w:sz w:val="24"/>
          <w:szCs w:val="24"/>
        </w:rPr>
        <w:t xml:space="preserve"> Н.С. Генетика человека: практикум для вузовВЛАДОС, 2001</w:t>
      </w:r>
    </w:p>
    <w:sectPr w:rsidR="00B5232F" w:rsidRPr="00B5232F" w:rsidSect="00D2078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73EE4"/>
    <w:multiLevelType w:val="hybridMultilevel"/>
    <w:tmpl w:val="CC86AB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E36DCC"/>
    <w:multiLevelType w:val="hybridMultilevel"/>
    <w:tmpl w:val="CDAE290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2C2B30C6"/>
    <w:multiLevelType w:val="hybridMultilevel"/>
    <w:tmpl w:val="91947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7F6455"/>
    <w:multiLevelType w:val="hybridMultilevel"/>
    <w:tmpl w:val="CBECA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14D8C"/>
    <w:multiLevelType w:val="hybridMultilevel"/>
    <w:tmpl w:val="5F56F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D2231"/>
    <w:multiLevelType w:val="hybridMultilevel"/>
    <w:tmpl w:val="C1B00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D86D02"/>
    <w:multiLevelType w:val="hybridMultilevel"/>
    <w:tmpl w:val="4A807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704E0B"/>
    <w:multiLevelType w:val="hybridMultilevel"/>
    <w:tmpl w:val="5DB41D68"/>
    <w:lvl w:ilvl="0" w:tplc="AA6EB696">
      <w:start w:val="1"/>
      <w:numFmt w:val="decimal"/>
      <w:lvlText w:val="%1."/>
      <w:lvlJc w:val="left"/>
      <w:pPr>
        <w:ind w:left="795" w:hanging="360"/>
      </w:pPr>
    </w:lvl>
    <w:lvl w:ilvl="1" w:tplc="4F2CA714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330238E6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2A22CD7A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362C8528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C72EB5EC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C4D6D12C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20B28CD4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3E04A940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07DA"/>
    <w:rsid w:val="000F203D"/>
    <w:rsid w:val="00103DAA"/>
    <w:rsid w:val="00166916"/>
    <w:rsid w:val="001E4A97"/>
    <w:rsid w:val="001E4B10"/>
    <w:rsid w:val="00271ECF"/>
    <w:rsid w:val="002B7787"/>
    <w:rsid w:val="002C16C7"/>
    <w:rsid w:val="002D07DA"/>
    <w:rsid w:val="002E0FE9"/>
    <w:rsid w:val="002F76CB"/>
    <w:rsid w:val="00352CD8"/>
    <w:rsid w:val="003B50E4"/>
    <w:rsid w:val="004E0D40"/>
    <w:rsid w:val="00547D85"/>
    <w:rsid w:val="005938A4"/>
    <w:rsid w:val="005C7604"/>
    <w:rsid w:val="006B2B3D"/>
    <w:rsid w:val="007A1EF7"/>
    <w:rsid w:val="00821B77"/>
    <w:rsid w:val="00852402"/>
    <w:rsid w:val="008731B8"/>
    <w:rsid w:val="00887273"/>
    <w:rsid w:val="008D0F0C"/>
    <w:rsid w:val="009264FA"/>
    <w:rsid w:val="00985D44"/>
    <w:rsid w:val="00A6040C"/>
    <w:rsid w:val="00AB23DB"/>
    <w:rsid w:val="00AD2D2C"/>
    <w:rsid w:val="00AD305D"/>
    <w:rsid w:val="00B07AA6"/>
    <w:rsid w:val="00B14B94"/>
    <w:rsid w:val="00B5232F"/>
    <w:rsid w:val="00B67D5F"/>
    <w:rsid w:val="00B77DC4"/>
    <w:rsid w:val="00C070C3"/>
    <w:rsid w:val="00C07A70"/>
    <w:rsid w:val="00C1450B"/>
    <w:rsid w:val="00D2078B"/>
    <w:rsid w:val="00D6581E"/>
    <w:rsid w:val="00D92709"/>
    <w:rsid w:val="00E423F4"/>
    <w:rsid w:val="00E64C7B"/>
    <w:rsid w:val="00E75123"/>
    <w:rsid w:val="00EA2D1A"/>
    <w:rsid w:val="00F35C17"/>
    <w:rsid w:val="00FB54F1"/>
    <w:rsid w:val="00FC0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C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6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11</Pages>
  <Words>4258</Words>
  <Characters>24276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Рябинина</dc:creator>
  <cp:keywords/>
  <dc:description/>
  <cp:lastModifiedBy>Григорий</cp:lastModifiedBy>
  <cp:revision>19</cp:revision>
  <dcterms:created xsi:type="dcterms:W3CDTF">2014-09-23T17:30:00Z</dcterms:created>
  <dcterms:modified xsi:type="dcterms:W3CDTF">2014-09-29T09:52:00Z</dcterms:modified>
</cp:coreProperties>
</file>