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A8D" w:rsidRPr="001756CB" w:rsidRDefault="001756CB" w:rsidP="001756CB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756CB">
        <w:rPr>
          <w:rFonts w:ascii="Times New Roman" w:hAnsi="Times New Roman" w:cs="Times New Roman"/>
          <w:b/>
          <w:sz w:val="28"/>
        </w:rPr>
        <w:t>Лекция 1-2. Теоретические основы обучения глухих детей языку.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1756CB">
        <w:rPr>
          <w:rFonts w:ascii="Times New Roman" w:hAnsi="Times New Roman" w:cs="Times New Roman"/>
          <w:b/>
          <w:sz w:val="24"/>
        </w:rPr>
        <w:t>План: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1. Систем</w:t>
      </w:r>
      <w:r w:rsidRPr="001756CB">
        <w:rPr>
          <w:rFonts w:ascii="Times New Roman" w:hAnsi="Times New Roman" w:cs="Times New Roman"/>
          <w:sz w:val="24"/>
        </w:rPr>
        <w:t>а обучения как объект познания.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2. Методологическая база коммуникативной систе</w:t>
      </w:r>
      <w:r w:rsidRPr="001756CB">
        <w:rPr>
          <w:rFonts w:ascii="Times New Roman" w:hAnsi="Times New Roman" w:cs="Times New Roman"/>
          <w:sz w:val="24"/>
        </w:rPr>
        <w:t>мы обучения языку глухих детей.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3. Лингвистическое обоснование коммуникативной системы. Структурный и субстратный уровни коммуникативной системы.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1756CB">
        <w:rPr>
          <w:rFonts w:ascii="Times New Roman" w:hAnsi="Times New Roman" w:cs="Times New Roman"/>
          <w:b/>
          <w:sz w:val="24"/>
        </w:rPr>
        <w:t>1.Систем</w:t>
      </w:r>
      <w:r w:rsidRPr="001756CB">
        <w:rPr>
          <w:rFonts w:ascii="Times New Roman" w:hAnsi="Times New Roman" w:cs="Times New Roman"/>
          <w:b/>
          <w:sz w:val="24"/>
        </w:rPr>
        <w:t>а обучения как объект познания.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Вторая половина XX в. стала эпохой становления коммуникативной системы обучения глухих детей. На разработку ее и внедрение были направлены крупные научные силы </w:t>
      </w:r>
      <w:r w:rsidRPr="001756CB">
        <w:rPr>
          <w:rFonts w:ascii="Times New Roman" w:hAnsi="Times New Roman" w:cs="Times New Roman"/>
          <w:sz w:val="24"/>
        </w:rPr>
        <w:t>и поиски педагогов-энтузиастов.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Основоположником этой системы был профессор С.А. Зыков. Объединив усилия нескольких групп ученых и педагогических коллективов многих школ, он последовательно, на протяжении почти четверти века, разрабатывал различные аспекты одной из самых сложных проблем дефектологии — проблем</w:t>
      </w:r>
      <w:r w:rsidRPr="001756CB">
        <w:rPr>
          <w:rFonts w:ascii="Times New Roman" w:hAnsi="Times New Roman" w:cs="Times New Roman"/>
          <w:sz w:val="24"/>
        </w:rPr>
        <w:t xml:space="preserve">ы </w:t>
      </w:r>
      <w:proofErr w:type="gramStart"/>
      <w:r w:rsidRPr="001756CB">
        <w:rPr>
          <w:rFonts w:ascii="Times New Roman" w:hAnsi="Times New Roman" w:cs="Times New Roman"/>
          <w:sz w:val="24"/>
        </w:rPr>
        <w:t>обуче­ния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глухих детей языку.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Сложившаяся на сегодняшний день целостная, научно </w:t>
      </w:r>
      <w:proofErr w:type="gramStart"/>
      <w:r w:rsidRPr="001756CB">
        <w:rPr>
          <w:rFonts w:ascii="Times New Roman" w:hAnsi="Times New Roman" w:cs="Times New Roman"/>
          <w:sz w:val="24"/>
        </w:rPr>
        <w:t>обо­снованная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система обучения языку не является догматическим сводом методических правил, она отличается гибкостью, подвижностью, открытостью для новых поисков и результатов. Ее развитие, обусловленное изменением требований со </w:t>
      </w:r>
      <w:proofErr w:type="gramStart"/>
      <w:r w:rsidRPr="001756CB">
        <w:rPr>
          <w:rFonts w:ascii="Times New Roman" w:hAnsi="Times New Roman" w:cs="Times New Roman"/>
          <w:sz w:val="24"/>
        </w:rPr>
        <w:t>сторо­ны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общества и государства к школе, условий материальной и культурной жизни, новыми достижениями смежных наук, а также техники и медицины, характеризуется тем, что при сохранении своей главной направленности, центральной идеи она постоянно обогащается новыми аспектами, решает все бо­лее сложные педагогические задачи. При этом уточняются и конкретизируются, находят реальное методическое </w:t>
      </w:r>
      <w:proofErr w:type="gramStart"/>
      <w:r w:rsidRPr="001756CB">
        <w:rPr>
          <w:rFonts w:ascii="Times New Roman" w:hAnsi="Times New Roman" w:cs="Times New Roman"/>
          <w:sz w:val="24"/>
        </w:rPr>
        <w:t>воплоще­ние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отдельные, ранее выдвинутые положения коммуникатив­ной системы, используются новые методы, приводится в соответствие с современными общенаучными понятиями и ка­тегориями формулировка основных принципов системы, уни­фициру</w:t>
      </w:r>
      <w:r w:rsidRPr="001756CB">
        <w:rPr>
          <w:rFonts w:ascii="Times New Roman" w:hAnsi="Times New Roman" w:cs="Times New Roman"/>
          <w:sz w:val="24"/>
        </w:rPr>
        <w:t>ется используемая терминология.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Теоретическую базу существующей системы обучения глухих детей языку составляет разработанная за несколько </w:t>
      </w:r>
      <w:proofErr w:type="gramStart"/>
      <w:r w:rsidRPr="001756CB">
        <w:rPr>
          <w:rFonts w:ascii="Times New Roman" w:hAnsi="Times New Roman" w:cs="Times New Roman"/>
          <w:sz w:val="24"/>
        </w:rPr>
        <w:t>де­сятилетий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лингводидактическая концепция, которая представ­ляет собой совокупность научных взглядов по аспектам: сущность системы (в отличие от метода, от подхода, от пути), специфика языка, процесс речевого развития в норме и патоло­гии, взаимосвязь языка, процесс речевого развития в норме и патологии, взаимосвязь языка и мышления, механизмы ком­пенсаторного развития, принципы отбора языкового </w:t>
      </w:r>
      <w:proofErr w:type="gramStart"/>
      <w:r w:rsidRPr="001756CB">
        <w:rPr>
          <w:rFonts w:ascii="Times New Roman" w:hAnsi="Times New Roman" w:cs="Times New Roman"/>
          <w:sz w:val="24"/>
        </w:rPr>
        <w:t>материа­ла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для специального изучения, соотношение форм речи для достижения тех или иных целей в обучении языку, целесооб­разность применения конкретных методов и приемов, пути дальнейшего совершенствования сурдопе</w:t>
      </w:r>
      <w:r w:rsidRPr="001756CB">
        <w:rPr>
          <w:rFonts w:ascii="Times New Roman" w:hAnsi="Times New Roman" w:cs="Times New Roman"/>
          <w:sz w:val="24"/>
        </w:rPr>
        <w:t>дагогической теории и практики.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Любая из существовавших в прошлом сурдопедагогических систем, а не только утвердившаяся на сегодня </w:t>
      </w:r>
      <w:proofErr w:type="gramStart"/>
      <w:r w:rsidRPr="001756CB">
        <w:rPr>
          <w:rFonts w:ascii="Times New Roman" w:hAnsi="Times New Roman" w:cs="Times New Roman"/>
          <w:sz w:val="24"/>
        </w:rPr>
        <w:t>коммуникатив­ная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вполне может быть проанализирована с учетом указанных уровней организации системы, поскольку каждую из них ха­рактеризуют и положенная в основу философская концепция, и общенаучные взгляды на язык, на природу глухонемоты, и педагогические идеи, распространенные в ту или иную эпоху. В каждой системе обучения можно выделить определенные </w:t>
      </w:r>
      <w:proofErr w:type="gramStart"/>
      <w:r w:rsidRPr="001756CB">
        <w:rPr>
          <w:rFonts w:ascii="Times New Roman" w:hAnsi="Times New Roman" w:cs="Times New Roman"/>
          <w:sz w:val="24"/>
        </w:rPr>
        <w:t>зве­нья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, направления, что и составляет структуру. Наконец, </w:t>
      </w:r>
      <w:proofErr w:type="gramStart"/>
      <w:r w:rsidRPr="001756CB">
        <w:rPr>
          <w:rFonts w:ascii="Times New Roman" w:hAnsi="Times New Roman" w:cs="Times New Roman"/>
          <w:sz w:val="24"/>
        </w:rPr>
        <w:t>пред­ставители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каждой из известных сурдопедагогике систем стремились обобщить свои идеи в виде общих требований, прин­ципов, положений и обозначить конст</w:t>
      </w:r>
      <w:r w:rsidRPr="001756CB">
        <w:rPr>
          <w:rFonts w:ascii="Times New Roman" w:hAnsi="Times New Roman" w:cs="Times New Roman"/>
          <w:sz w:val="24"/>
        </w:rPr>
        <w:t>итуирующие всю систему понятия.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1756CB">
        <w:rPr>
          <w:rFonts w:ascii="Times New Roman" w:hAnsi="Times New Roman" w:cs="Times New Roman"/>
          <w:b/>
          <w:sz w:val="24"/>
        </w:rPr>
        <w:t>2.Методологическая база коммуникативной систе</w:t>
      </w:r>
      <w:r w:rsidRPr="001756CB">
        <w:rPr>
          <w:rFonts w:ascii="Times New Roman" w:hAnsi="Times New Roman" w:cs="Times New Roman"/>
          <w:b/>
          <w:sz w:val="24"/>
        </w:rPr>
        <w:t>мы обучения языку глухих детей.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lastRenderedPageBreak/>
        <w:t xml:space="preserve">Сурдопедагогам особенно необходимо понять, что язык функционирует в различных материальных (физических) субстанциях: звуковой, </w:t>
      </w:r>
      <w:proofErr w:type="gramStart"/>
      <w:r w:rsidRPr="001756CB">
        <w:rPr>
          <w:rFonts w:ascii="Times New Roman" w:hAnsi="Times New Roman" w:cs="Times New Roman"/>
          <w:sz w:val="24"/>
        </w:rPr>
        <w:t>графической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, двигатель­ной. Следовательно, работать с языком можно так же, как с любым материальным объектом. Современная лингвистическая философия, или философский </w:t>
      </w:r>
      <w:proofErr w:type="spellStart"/>
      <w:r w:rsidRPr="001756CB">
        <w:rPr>
          <w:rFonts w:ascii="Times New Roman" w:hAnsi="Times New Roman" w:cs="Times New Roman"/>
          <w:sz w:val="24"/>
        </w:rPr>
        <w:t>лингвистицизм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, выступает за </w:t>
      </w:r>
      <w:proofErr w:type="gramStart"/>
      <w:r w:rsidRPr="001756CB">
        <w:rPr>
          <w:rFonts w:ascii="Times New Roman" w:hAnsi="Times New Roman" w:cs="Times New Roman"/>
          <w:sz w:val="24"/>
        </w:rPr>
        <w:t>аб­солютизацию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языка, за мистическое отношение к слову, утвер­ждая, что наше познание мира ограничено возможностями языка, являющегося даром сверхъестественной силы, что все мы находимся «в плену у языка», т.е. преувеличивает роль язы­ка. Действительность на самом деле не есть только то, что </w:t>
      </w:r>
      <w:proofErr w:type="gramStart"/>
      <w:r w:rsidRPr="001756CB">
        <w:rPr>
          <w:rFonts w:ascii="Times New Roman" w:hAnsi="Times New Roman" w:cs="Times New Roman"/>
          <w:sz w:val="24"/>
        </w:rPr>
        <w:t>вы­ражено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в языке. Через язык мы можем в той или иной степени познать природу, но природа не зависит от языка. Роль языка в этом познании как способа абстрагирования, переведения не­посредственных ощущений от внешнего мира в си</w:t>
      </w:r>
      <w:r w:rsidRPr="001756CB">
        <w:rPr>
          <w:rFonts w:ascii="Times New Roman" w:hAnsi="Times New Roman" w:cs="Times New Roman"/>
          <w:sz w:val="24"/>
        </w:rPr>
        <w:t xml:space="preserve">стему </w:t>
      </w:r>
      <w:proofErr w:type="gramStart"/>
      <w:r w:rsidRPr="001756CB">
        <w:rPr>
          <w:rFonts w:ascii="Times New Roman" w:hAnsi="Times New Roman" w:cs="Times New Roman"/>
          <w:sz w:val="24"/>
        </w:rPr>
        <w:t>знаков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безусловно велика.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С </w:t>
      </w:r>
      <w:proofErr w:type="gramStart"/>
      <w:r w:rsidRPr="001756CB">
        <w:rPr>
          <w:rFonts w:ascii="Times New Roman" w:hAnsi="Times New Roman" w:cs="Times New Roman"/>
          <w:sz w:val="24"/>
        </w:rPr>
        <w:t>усвое­нием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языка развивается словесно-логическое мышление, базой которого являются языковые значения, понятия и логические операции. Как отмечает А.Н. Леонтьев, «в значениях </w:t>
      </w:r>
      <w:proofErr w:type="gramStart"/>
      <w:r w:rsidRPr="001756CB">
        <w:rPr>
          <w:rFonts w:ascii="Times New Roman" w:hAnsi="Times New Roman" w:cs="Times New Roman"/>
          <w:sz w:val="24"/>
        </w:rPr>
        <w:t>представ­лена преобразованная и свернутая в материи языка идеальная форма существования предметного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мира, его свойств, связей и отношений. Через словесные значения осуществляется </w:t>
      </w:r>
      <w:proofErr w:type="gramStart"/>
      <w:r w:rsidRPr="001756CB">
        <w:rPr>
          <w:rFonts w:ascii="Times New Roman" w:hAnsi="Times New Roman" w:cs="Times New Roman"/>
          <w:sz w:val="24"/>
        </w:rPr>
        <w:t>внутрен­няя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умственная деятельность в плане сознания». С </w:t>
      </w:r>
      <w:proofErr w:type="gramStart"/>
      <w:r w:rsidRPr="001756CB">
        <w:rPr>
          <w:rFonts w:ascii="Times New Roman" w:hAnsi="Times New Roman" w:cs="Times New Roman"/>
          <w:sz w:val="24"/>
        </w:rPr>
        <w:t>помо­щью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языка содержание мысли индивида доводится до окружа­ющих, становится доступным «для других» и «лишь тем самым для меня самого». Язык возник как средство общения, он ну­жен в первую очередь для других. Значит, и усваивается он также вначале « для других », а затем — « для себя ». Это его </w:t>
      </w:r>
      <w:proofErr w:type="gramStart"/>
      <w:r w:rsidRPr="001756CB">
        <w:rPr>
          <w:rFonts w:ascii="Times New Roman" w:hAnsi="Times New Roman" w:cs="Times New Roman"/>
          <w:sz w:val="24"/>
        </w:rPr>
        <w:t>свой­ство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подчеркивали неоднократно и Л.С. Выготский, и С.А. Зы­ков. Из этого следует, что язык не изучается впрок, а сразу же служит способом установления контактов с другими людьми. С помощью языка осуществляется сотрудничество сознаний. Поэтому без языка «нет ни соз</w:t>
      </w:r>
      <w:r w:rsidRPr="001756CB">
        <w:rPr>
          <w:rFonts w:ascii="Times New Roman" w:hAnsi="Times New Roman" w:cs="Times New Roman"/>
          <w:sz w:val="24"/>
        </w:rPr>
        <w:t>нания, ни самосознания».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Положения о том, что язык является важнейшим средством человеческого общения, что возник он, благодаря потребности людей что-то сказать друг другу в процессе коллективного труда, стали уже аксиоматическими; созидающая сила языка в развитии общественного сознания </w:t>
      </w:r>
      <w:proofErr w:type="spellStart"/>
      <w:r w:rsidRPr="001756CB">
        <w:rPr>
          <w:rFonts w:ascii="Times New Roman" w:hAnsi="Times New Roman" w:cs="Times New Roman"/>
          <w:sz w:val="24"/>
        </w:rPr>
        <w:t>общепризнанна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. Известный русский психолог А.Н. Леонтьев писал: «Язык — это то, в чем обобщается и передается отдельным людям опыт общественно-исторической практики человечества; это, следовательно, также средство общения, условие присвоения в их сознании»1. В этом определении языка четко обозначены две основные </w:t>
      </w:r>
      <w:proofErr w:type="gramStart"/>
      <w:r w:rsidRPr="001756CB">
        <w:rPr>
          <w:rFonts w:ascii="Times New Roman" w:hAnsi="Times New Roman" w:cs="Times New Roman"/>
          <w:sz w:val="24"/>
        </w:rPr>
        <w:t>фун­кции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— коммуникативная и познавательная. Последняя </w:t>
      </w:r>
      <w:proofErr w:type="gramStart"/>
      <w:r w:rsidRPr="001756CB">
        <w:rPr>
          <w:rFonts w:ascii="Times New Roman" w:hAnsi="Times New Roman" w:cs="Times New Roman"/>
          <w:sz w:val="24"/>
        </w:rPr>
        <w:t>свя­зана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со способностью обобщения и фиксации знаний в знаковой системе, которая и образует форму языкового соз</w:t>
      </w:r>
      <w:r w:rsidRPr="001756CB">
        <w:rPr>
          <w:rFonts w:ascii="Times New Roman" w:hAnsi="Times New Roman" w:cs="Times New Roman"/>
          <w:sz w:val="24"/>
        </w:rPr>
        <w:t>нания.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В языке выделяется еще одна важная функция языка — воз­действия. Эта функция проявляется в словесной регуляции по­ведения, реализует воспитательную роль языка в человеческом коллективе. Положения современной философии о языке, </w:t>
      </w:r>
      <w:proofErr w:type="gramStart"/>
      <w:r w:rsidRPr="001756CB">
        <w:rPr>
          <w:rFonts w:ascii="Times New Roman" w:hAnsi="Times New Roman" w:cs="Times New Roman"/>
          <w:sz w:val="24"/>
        </w:rPr>
        <w:t>созна­нии</w:t>
      </w:r>
      <w:proofErr w:type="gramEnd"/>
      <w:r w:rsidRPr="001756CB">
        <w:rPr>
          <w:rFonts w:ascii="Times New Roman" w:hAnsi="Times New Roman" w:cs="Times New Roman"/>
          <w:sz w:val="24"/>
        </w:rPr>
        <w:t>, общении образуют ядро концептуальной основы существу­ющей коммуникативной системы обучения глухих детей языку. Этими положениями определяются основные методологические ориентиры принятой постан</w:t>
      </w:r>
      <w:r>
        <w:rPr>
          <w:rFonts w:ascii="Times New Roman" w:hAnsi="Times New Roman" w:cs="Times New Roman"/>
          <w:sz w:val="24"/>
        </w:rPr>
        <w:t>овки работы по языку с глухими.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Путь обучения языку, построенный на формировании </w:t>
      </w:r>
      <w:proofErr w:type="gramStart"/>
      <w:r w:rsidRPr="001756CB">
        <w:rPr>
          <w:rFonts w:ascii="Times New Roman" w:hAnsi="Times New Roman" w:cs="Times New Roman"/>
          <w:sz w:val="24"/>
        </w:rPr>
        <w:t>сло­весной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коммуникации, оказывается наиболее оптимальным и приемлемым не только для речевого развития детей с недостат­ками слуха, но и для воспитания всех и</w:t>
      </w:r>
      <w:r w:rsidRPr="001756CB">
        <w:rPr>
          <w:rFonts w:ascii="Times New Roman" w:hAnsi="Times New Roman" w:cs="Times New Roman"/>
          <w:sz w:val="24"/>
        </w:rPr>
        <w:t>х личностных свойств и качеств.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1756CB">
        <w:rPr>
          <w:rFonts w:ascii="Times New Roman" w:hAnsi="Times New Roman" w:cs="Times New Roman"/>
          <w:b/>
          <w:sz w:val="24"/>
        </w:rPr>
        <w:t xml:space="preserve">3.Лингвистическое обоснование коммуникативной системы. Структурный и субстратный </w:t>
      </w:r>
      <w:r w:rsidRPr="001756CB">
        <w:rPr>
          <w:rFonts w:ascii="Times New Roman" w:hAnsi="Times New Roman" w:cs="Times New Roman"/>
          <w:b/>
          <w:sz w:val="24"/>
        </w:rPr>
        <w:t>уровни коммуникативной системы.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В целях использования достижений лингвистики для </w:t>
      </w:r>
      <w:proofErr w:type="gramStart"/>
      <w:r w:rsidRPr="001756CB">
        <w:rPr>
          <w:rFonts w:ascii="Times New Roman" w:hAnsi="Times New Roman" w:cs="Times New Roman"/>
          <w:sz w:val="24"/>
        </w:rPr>
        <w:t>тео­ретического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обоснования коммуникативной системы важно по­нять прежде всего правильность утверждения, разделяемого многими теоретиками языкознания и методистами, что без прочной лингвистической базы не может быть научно обосно­</w:t>
      </w:r>
      <w:r w:rsidRPr="001756CB">
        <w:rPr>
          <w:rFonts w:ascii="Times New Roman" w:hAnsi="Times New Roman" w:cs="Times New Roman"/>
          <w:sz w:val="24"/>
        </w:rPr>
        <w:t>ванной методики обучения языку.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lastRenderedPageBreak/>
        <w:t xml:space="preserve">Проследив общие тенденции в развитии многочисленных лингвистических учений, можно отметить то наиболее </w:t>
      </w:r>
      <w:proofErr w:type="gramStart"/>
      <w:r w:rsidRPr="001756CB">
        <w:rPr>
          <w:rFonts w:ascii="Times New Roman" w:hAnsi="Times New Roman" w:cs="Times New Roman"/>
          <w:sz w:val="24"/>
        </w:rPr>
        <w:t>харак­терное</w:t>
      </w:r>
      <w:proofErr w:type="gramEnd"/>
      <w:r w:rsidRPr="001756CB">
        <w:rPr>
          <w:rFonts w:ascii="Times New Roman" w:hAnsi="Times New Roman" w:cs="Times New Roman"/>
          <w:sz w:val="24"/>
        </w:rPr>
        <w:t>, чем можно в</w:t>
      </w:r>
      <w:r w:rsidRPr="001756CB">
        <w:rPr>
          <w:rFonts w:ascii="Times New Roman" w:hAnsi="Times New Roman" w:cs="Times New Roman"/>
          <w:sz w:val="24"/>
        </w:rPr>
        <w:t>оспользоваться сурдопедагогике: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1) усиление внимания к семантическому и </w:t>
      </w:r>
      <w:proofErr w:type="gramStart"/>
      <w:r w:rsidRPr="001756CB">
        <w:rPr>
          <w:rFonts w:ascii="Times New Roman" w:hAnsi="Times New Roman" w:cs="Times New Roman"/>
          <w:sz w:val="24"/>
        </w:rPr>
        <w:t>с</w:t>
      </w:r>
      <w:r w:rsidRPr="001756CB">
        <w:rPr>
          <w:rFonts w:ascii="Times New Roman" w:hAnsi="Times New Roman" w:cs="Times New Roman"/>
          <w:sz w:val="24"/>
        </w:rPr>
        <w:t>интаксическо­му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аспектам языка;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2) углубление представлений о ц</w:t>
      </w:r>
      <w:r w:rsidRPr="001756CB">
        <w:rPr>
          <w:rFonts w:ascii="Times New Roman" w:hAnsi="Times New Roman" w:cs="Times New Roman"/>
          <w:sz w:val="24"/>
        </w:rPr>
        <w:t>елостности и системности языка;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3) стремление выйти за пределы изучения языка как </w:t>
      </w:r>
      <w:proofErr w:type="gramStart"/>
      <w:r w:rsidRPr="001756CB">
        <w:rPr>
          <w:rFonts w:ascii="Times New Roman" w:hAnsi="Times New Roman" w:cs="Times New Roman"/>
          <w:sz w:val="24"/>
        </w:rPr>
        <w:t>стан­дарта</w:t>
      </w:r>
      <w:proofErr w:type="gramEnd"/>
      <w:r w:rsidRPr="001756CB">
        <w:rPr>
          <w:rFonts w:ascii="Times New Roman" w:hAnsi="Times New Roman" w:cs="Times New Roman"/>
          <w:sz w:val="24"/>
        </w:rPr>
        <w:t>, как результативного образования и рассматривать его в действии, в режиме употребления как речевую деятельность, с учетом коммуникативной ситуации и д</w:t>
      </w:r>
      <w:r w:rsidRPr="001756CB">
        <w:rPr>
          <w:rFonts w:ascii="Times New Roman" w:hAnsi="Times New Roman" w:cs="Times New Roman"/>
          <w:sz w:val="24"/>
        </w:rPr>
        <w:t>ругих лингвистических факторов;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4) определение в качестве центральной единицы </w:t>
      </w:r>
      <w:proofErr w:type="gramStart"/>
      <w:r w:rsidRPr="001756CB">
        <w:rPr>
          <w:rFonts w:ascii="Times New Roman" w:hAnsi="Times New Roman" w:cs="Times New Roman"/>
          <w:sz w:val="24"/>
        </w:rPr>
        <w:t>лингвисти­ческого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анализа структуры предложения, которое составляет верхнюю границу языка и соотносится с проц</w:t>
      </w:r>
      <w:r w:rsidRPr="001756CB">
        <w:rPr>
          <w:rFonts w:ascii="Times New Roman" w:hAnsi="Times New Roman" w:cs="Times New Roman"/>
          <w:sz w:val="24"/>
        </w:rPr>
        <w:t>ессами коммуникации и мышления;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5) признание в науке о языке примат</w:t>
      </w:r>
      <w:r w:rsidRPr="001756CB">
        <w:rPr>
          <w:rFonts w:ascii="Times New Roman" w:hAnsi="Times New Roman" w:cs="Times New Roman"/>
          <w:sz w:val="24"/>
        </w:rPr>
        <w:t>а синтаксиса перед морфологией;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6) выделение в применяемом естественном человеческом языке творческого аспекта, что де</w:t>
      </w:r>
      <w:r w:rsidRPr="001756CB">
        <w:rPr>
          <w:rFonts w:ascii="Times New Roman" w:hAnsi="Times New Roman" w:cs="Times New Roman"/>
          <w:sz w:val="24"/>
        </w:rPr>
        <w:t xml:space="preserve">лает язык уникальным </w:t>
      </w:r>
      <w:proofErr w:type="gramStart"/>
      <w:r w:rsidRPr="001756CB">
        <w:rPr>
          <w:rFonts w:ascii="Times New Roman" w:hAnsi="Times New Roman" w:cs="Times New Roman"/>
          <w:sz w:val="24"/>
        </w:rPr>
        <w:t>явле­нием</w:t>
      </w:r>
      <w:proofErr w:type="gramEnd"/>
      <w:r w:rsidRPr="001756CB">
        <w:rPr>
          <w:rFonts w:ascii="Times New Roman" w:hAnsi="Times New Roman" w:cs="Times New Roman"/>
          <w:sz w:val="24"/>
        </w:rPr>
        <w:t>;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7) применение для описания языка вместо дихотомии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1756CB">
        <w:rPr>
          <w:rFonts w:ascii="Times New Roman" w:hAnsi="Times New Roman" w:cs="Times New Roman"/>
          <w:sz w:val="24"/>
        </w:rPr>
        <w:t>«язык — речь» трехчленной формулы: «языковая способность — языковой процесс (речевая деятельность) — языково</w:t>
      </w:r>
      <w:r w:rsidRPr="001756CB">
        <w:rPr>
          <w:rFonts w:ascii="Times New Roman" w:hAnsi="Times New Roman" w:cs="Times New Roman"/>
          <w:sz w:val="24"/>
        </w:rPr>
        <w:t>й стандарт (языковая система)»;</w:t>
      </w:r>
      <w:proofErr w:type="gramEnd"/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>8) стремление выделять смысл высказываний как результат синонимических преобр</w:t>
      </w:r>
      <w:r w:rsidRPr="001756CB">
        <w:rPr>
          <w:rFonts w:ascii="Times New Roman" w:hAnsi="Times New Roman" w:cs="Times New Roman"/>
          <w:sz w:val="24"/>
        </w:rPr>
        <w:t>азований структуры предложения.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Коммуникативная система обучения языку глухих </w:t>
      </w:r>
      <w:proofErr w:type="gramStart"/>
      <w:r w:rsidRPr="001756CB">
        <w:rPr>
          <w:rFonts w:ascii="Times New Roman" w:hAnsi="Times New Roman" w:cs="Times New Roman"/>
          <w:sz w:val="24"/>
        </w:rPr>
        <w:t>полнос­тью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признает справедливость положения о том, что «в языке все существует не раздельно, а в очень тесном переплетении», которое и выражает целос</w:t>
      </w:r>
      <w:r w:rsidRPr="001756CB">
        <w:rPr>
          <w:rFonts w:ascii="Times New Roman" w:hAnsi="Times New Roman" w:cs="Times New Roman"/>
          <w:sz w:val="24"/>
        </w:rPr>
        <w:t>тный, системный характер языка.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Структурный уровень системы включает в себя основные, </w:t>
      </w:r>
      <w:proofErr w:type="gramStart"/>
      <w:r w:rsidRPr="001756CB">
        <w:rPr>
          <w:rFonts w:ascii="Times New Roman" w:hAnsi="Times New Roman" w:cs="Times New Roman"/>
          <w:sz w:val="24"/>
        </w:rPr>
        <w:t>состав­ляющие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единое целое компоненты системы. Раскрытие этого уровня будет обеспечено изложением организационных условий обучения, основных направлений работы по языку на разных этапах обучения. Таким образом, о структуре коммуникативной системы можно получить представление, изучив содержание всех </w:t>
      </w:r>
      <w:proofErr w:type="gramStart"/>
      <w:r w:rsidRPr="001756CB">
        <w:rPr>
          <w:rFonts w:ascii="Times New Roman" w:hAnsi="Times New Roman" w:cs="Times New Roman"/>
          <w:sz w:val="24"/>
        </w:rPr>
        <w:t>разде­лов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, глав, параграфов данного пособия. Структура книги соотносится </w:t>
      </w:r>
      <w:proofErr w:type="spellStart"/>
      <w:r w:rsidRPr="001756CB">
        <w:rPr>
          <w:rFonts w:ascii="Times New Roman" w:hAnsi="Times New Roman" w:cs="Times New Roman"/>
          <w:sz w:val="24"/>
        </w:rPr>
        <w:t>го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 структурой системы обучения, так как охватывает и главные </w:t>
      </w:r>
      <w:proofErr w:type="gramStart"/>
      <w:r w:rsidRPr="001756CB">
        <w:rPr>
          <w:rFonts w:ascii="Times New Roman" w:hAnsi="Times New Roman" w:cs="Times New Roman"/>
          <w:sz w:val="24"/>
        </w:rPr>
        <w:t>аспек­ты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работы над языком, и периоды обучения, и разделы программы, в которой отражены основные содержательные единицы обучения.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Целостную, гармоничную систему как объект познания </w:t>
      </w:r>
      <w:proofErr w:type="gramStart"/>
      <w:r w:rsidRPr="001756CB">
        <w:rPr>
          <w:rFonts w:ascii="Times New Roman" w:hAnsi="Times New Roman" w:cs="Times New Roman"/>
          <w:sz w:val="24"/>
        </w:rPr>
        <w:t>характе­ризует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и субстратный уровень, в котором обычно в сжатом виде бывает представлено все самое специфическое, главное, что отличает данную систему от других. Самое характерное для системы выражаются, как правило, в виде основных принципов и базовых понятий, которыми описывается система. Наряду с принципами, обычно </w:t>
      </w:r>
      <w:proofErr w:type="gramStart"/>
      <w:r w:rsidRPr="001756CB">
        <w:rPr>
          <w:rFonts w:ascii="Times New Roman" w:hAnsi="Times New Roman" w:cs="Times New Roman"/>
          <w:sz w:val="24"/>
        </w:rPr>
        <w:t>фор­мулируются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и основные педагогические требования.</w:t>
      </w: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r w:rsidRPr="001756CB">
        <w:rPr>
          <w:rFonts w:ascii="Times New Roman" w:hAnsi="Times New Roman" w:cs="Times New Roman"/>
          <w:b/>
          <w:sz w:val="24"/>
        </w:rPr>
        <w:t>Литература:</w:t>
      </w:r>
    </w:p>
    <w:bookmarkEnd w:id="0"/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1. </w:t>
      </w:r>
      <w:proofErr w:type="spellStart"/>
      <w:r w:rsidRPr="001756CB">
        <w:rPr>
          <w:rFonts w:ascii="Times New Roman" w:hAnsi="Times New Roman" w:cs="Times New Roman"/>
          <w:sz w:val="24"/>
        </w:rPr>
        <w:t>Боскис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 Р. М. Глухие и слабослышащие дет</w:t>
      </w:r>
      <w:r>
        <w:rPr>
          <w:rFonts w:ascii="Times New Roman" w:hAnsi="Times New Roman" w:cs="Times New Roman"/>
          <w:sz w:val="24"/>
        </w:rPr>
        <w:t>и. – М.: Советский спорт, 2004.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2. </w:t>
      </w:r>
      <w:proofErr w:type="spellStart"/>
      <w:r w:rsidRPr="001756CB">
        <w:rPr>
          <w:rFonts w:ascii="Times New Roman" w:hAnsi="Times New Roman" w:cs="Times New Roman"/>
          <w:sz w:val="24"/>
        </w:rPr>
        <w:t>Головчиц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1756CB">
        <w:rPr>
          <w:rFonts w:ascii="Times New Roman" w:hAnsi="Times New Roman" w:cs="Times New Roman"/>
          <w:sz w:val="24"/>
        </w:rPr>
        <w:t>.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756CB">
        <w:rPr>
          <w:rFonts w:ascii="Times New Roman" w:hAnsi="Times New Roman" w:cs="Times New Roman"/>
          <w:sz w:val="24"/>
        </w:rPr>
        <w:t>п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особие для студентов вузов / Л. А. </w:t>
      </w:r>
      <w:proofErr w:type="spellStart"/>
      <w:r w:rsidRPr="001756CB">
        <w:rPr>
          <w:rFonts w:ascii="Times New Roman" w:hAnsi="Times New Roman" w:cs="Times New Roman"/>
          <w:sz w:val="24"/>
        </w:rPr>
        <w:t>Головчиц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. - М.: </w:t>
      </w:r>
      <w:proofErr w:type="spellStart"/>
      <w:r w:rsidRPr="001756CB">
        <w:rPr>
          <w:rFonts w:ascii="Times New Roman" w:hAnsi="Times New Roman" w:cs="Times New Roman"/>
          <w:sz w:val="24"/>
        </w:rPr>
        <w:t>Владос</w:t>
      </w:r>
      <w:proofErr w:type="spellEnd"/>
      <w:r w:rsidRPr="001756CB">
        <w:rPr>
          <w:rFonts w:ascii="Times New Roman" w:hAnsi="Times New Roman" w:cs="Times New Roman"/>
          <w:sz w:val="24"/>
        </w:rPr>
        <w:t>, 2001. Рекомендован</w:t>
      </w:r>
      <w:r>
        <w:rPr>
          <w:rFonts w:ascii="Times New Roman" w:hAnsi="Times New Roman" w:cs="Times New Roman"/>
          <w:sz w:val="24"/>
        </w:rPr>
        <w:t>о МО РФ.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3. </w:t>
      </w:r>
      <w:proofErr w:type="spellStart"/>
      <w:r w:rsidRPr="001756CB">
        <w:rPr>
          <w:rFonts w:ascii="Times New Roman" w:hAnsi="Times New Roman" w:cs="Times New Roman"/>
          <w:sz w:val="24"/>
        </w:rPr>
        <w:t>Зикеев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 А. Г. Развитие речи учащихся специальных коррекционных образовательных учреждений. Гриф УМО МО РФ. М.: Академия, 2007.</w:t>
      </w:r>
    </w:p>
    <w:p w:rsidR="001756CB" w:rsidRPr="001756CB" w:rsidRDefault="001756CB" w:rsidP="001756CB">
      <w:pPr>
        <w:pStyle w:val="a3"/>
        <w:ind w:firstLine="709"/>
        <w:jc w:val="both"/>
        <w:rPr>
          <w:rFonts w:ascii="Times New Roman" w:hAnsi="Times New Roman" w:cs="Times New Roman"/>
          <w:sz w:val="24"/>
        </w:rPr>
      </w:pPr>
      <w:r w:rsidRPr="001756CB">
        <w:rPr>
          <w:rFonts w:ascii="Times New Roman" w:hAnsi="Times New Roman" w:cs="Times New Roman"/>
          <w:sz w:val="24"/>
        </w:rPr>
        <w:t xml:space="preserve">4. </w:t>
      </w:r>
      <w:proofErr w:type="spellStart"/>
      <w:r w:rsidRPr="001756CB">
        <w:rPr>
          <w:rFonts w:ascii="Times New Roman" w:hAnsi="Times New Roman" w:cs="Times New Roman"/>
          <w:sz w:val="24"/>
        </w:rPr>
        <w:t>Носкова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 Л.П. Методика развития речи дошкольников с нарушениями слуха: учеб</w:t>
      </w:r>
      <w:proofErr w:type="gramStart"/>
      <w:r w:rsidRPr="001756CB">
        <w:rPr>
          <w:rFonts w:ascii="Times New Roman" w:hAnsi="Times New Roman" w:cs="Times New Roman"/>
          <w:sz w:val="24"/>
        </w:rPr>
        <w:t>.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1756CB">
        <w:rPr>
          <w:rFonts w:ascii="Times New Roman" w:hAnsi="Times New Roman" w:cs="Times New Roman"/>
          <w:sz w:val="24"/>
        </w:rPr>
        <w:t>п</w:t>
      </w:r>
      <w:proofErr w:type="gramEnd"/>
      <w:r w:rsidRPr="001756CB">
        <w:rPr>
          <w:rFonts w:ascii="Times New Roman" w:hAnsi="Times New Roman" w:cs="Times New Roman"/>
          <w:sz w:val="24"/>
        </w:rPr>
        <w:t xml:space="preserve">особие для студентов вузов. / Л. П. </w:t>
      </w:r>
      <w:proofErr w:type="spellStart"/>
      <w:r w:rsidRPr="001756CB">
        <w:rPr>
          <w:rFonts w:ascii="Times New Roman" w:hAnsi="Times New Roman" w:cs="Times New Roman"/>
          <w:sz w:val="24"/>
        </w:rPr>
        <w:t>Носкова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, Л. А. </w:t>
      </w:r>
      <w:proofErr w:type="spellStart"/>
      <w:r w:rsidRPr="001756CB">
        <w:rPr>
          <w:rFonts w:ascii="Times New Roman" w:hAnsi="Times New Roman" w:cs="Times New Roman"/>
          <w:sz w:val="24"/>
        </w:rPr>
        <w:t>Головчиц</w:t>
      </w:r>
      <w:proofErr w:type="spellEnd"/>
      <w:r w:rsidRPr="001756CB">
        <w:rPr>
          <w:rFonts w:ascii="Times New Roman" w:hAnsi="Times New Roman" w:cs="Times New Roman"/>
          <w:sz w:val="24"/>
        </w:rPr>
        <w:t xml:space="preserve">. - М.: </w:t>
      </w:r>
      <w:proofErr w:type="spellStart"/>
      <w:r w:rsidRPr="001756CB">
        <w:rPr>
          <w:rFonts w:ascii="Times New Roman" w:hAnsi="Times New Roman" w:cs="Times New Roman"/>
          <w:sz w:val="24"/>
        </w:rPr>
        <w:t>Владос</w:t>
      </w:r>
      <w:proofErr w:type="spellEnd"/>
      <w:r w:rsidRPr="001756CB">
        <w:rPr>
          <w:rFonts w:ascii="Times New Roman" w:hAnsi="Times New Roman" w:cs="Times New Roman"/>
          <w:sz w:val="24"/>
        </w:rPr>
        <w:t>, 2004. - Рекомендовано МО РФ.</w:t>
      </w:r>
    </w:p>
    <w:sectPr w:rsidR="001756CB" w:rsidRPr="0017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CB"/>
    <w:rsid w:val="001756CB"/>
    <w:rsid w:val="0027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1512</Words>
  <Characters>8624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2020-03-18T13:42:00Z</dcterms:created>
  <dcterms:modified xsi:type="dcterms:W3CDTF">2020-03-18T13:47:00Z</dcterms:modified>
</cp:coreProperties>
</file>